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3BC6" w:rsidRPr="00693F8E" w:rsidRDefault="00F23BC6" w:rsidP="001E1734">
      <w:pPr>
        <w:jc w:val="right"/>
        <w:rPr>
          <w:i/>
          <w:sz w:val="24"/>
        </w:rPr>
      </w:pPr>
      <w:r w:rsidRPr="00693F8E">
        <w:rPr>
          <w:i/>
          <w:sz w:val="24"/>
        </w:rPr>
        <w:t>Проект</w:t>
      </w:r>
    </w:p>
    <w:p w:rsidR="00F23BC6" w:rsidRPr="00693F8E" w:rsidRDefault="00F23BC6" w:rsidP="0082039E">
      <w:pPr>
        <w:jc w:val="center"/>
        <w:rPr>
          <w:sz w:val="24"/>
        </w:rPr>
      </w:pPr>
      <w:r w:rsidRPr="00693F8E">
        <w:rPr>
          <w:sz w:val="24"/>
        </w:rPr>
        <w:t>Изображение государственного Герба Республики Казахстан</w:t>
      </w:r>
    </w:p>
    <w:p w:rsidR="00F23BC6" w:rsidRPr="00693F8E" w:rsidRDefault="00F23BC6" w:rsidP="0082039E">
      <w:pPr>
        <w:jc w:val="center"/>
        <w:rPr>
          <w:b/>
          <w:sz w:val="24"/>
        </w:rPr>
      </w:pPr>
    </w:p>
    <w:p w:rsidR="00651C2C" w:rsidRPr="00693F8E" w:rsidRDefault="00853BD4" w:rsidP="0082039E">
      <w:pPr>
        <w:pStyle w:val="ad"/>
        <w:rPr>
          <w:sz w:val="24"/>
        </w:rPr>
      </w:pPr>
      <w:r w:rsidRPr="00693F8E">
        <w:rPr>
          <w:sz w:val="24"/>
        </w:rPr>
        <w:t>НАЦИОНАЛЬНЫЙ</w:t>
      </w:r>
      <w:r w:rsidR="00880B1D" w:rsidRPr="00693F8E">
        <w:rPr>
          <w:sz w:val="24"/>
        </w:rPr>
        <w:t xml:space="preserve"> </w:t>
      </w:r>
      <w:r w:rsidR="0023682C" w:rsidRPr="00693F8E">
        <w:rPr>
          <w:sz w:val="24"/>
        </w:rPr>
        <w:t xml:space="preserve">СТАНДАРТ РЕСПУБЛИКИ </w:t>
      </w:r>
      <w:r w:rsidR="00651C2C" w:rsidRPr="00693F8E">
        <w:rPr>
          <w:sz w:val="24"/>
        </w:rPr>
        <w:t>КАЗАХСТАН</w:t>
      </w:r>
    </w:p>
    <w:p w:rsidR="00651C2C" w:rsidRPr="00693F8E" w:rsidRDefault="00651C2C" w:rsidP="0082039E">
      <w:pPr>
        <w:ind w:firstLine="567"/>
        <w:jc w:val="center"/>
        <w:rPr>
          <w:b/>
          <w:bCs/>
          <w:sz w:val="24"/>
        </w:rPr>
      </w:pPr>
    </w:p>
    <w:p w:rsidR="00651C2C" w:rsidRPr="00693F8E" w:rsidRDefault="00651C2C" w:rsidP="0082039E">
      <w:pPr>
        <w:ind w:firstLine="567"/>
        <w:jc w:val="center"/>
        <w:rPr>
          <w:b/>
          <w:bCs/>
          <w:sz w:val="24"/>
        </w:rPr>
      </w:pPr>
    </w:p>
    <w:p w:rsidR="00D20AAF" w:rsidRPr="00693F8E" w:rsidRDefault="00D20AAF" w:rsidP="0082039E">
      <w:pPr>
        <w:ind w:firstLine="567"/>
        <w:jc w:val="center"/>
        <w:rPr>
          <w:b/>
          <w:bCs/>
          <w:sz w:val="24"/>
        </w:rPr>
      </w:pPr>
    </w:p>
    <w:p w:rsidR="00651C2C" w:rsidRPr="00693F8E" w:rsidRDefault="00651C2C" w:rsidP="0082039E">
      <w:pPr>
        <w:ind w:firstLine="567"/>
        <w:jc w:val="center"/>
        <w:rPr>
          <w:b/>
          <w:bCs/>
          <w:sz w:val="24"/>
        </w:rPr>
      </w:pPr>
    </w:p>
    <w:p w:rsidR="00651C2C" w:rsidRPr="00693F8E" w:rsidRDefault="00651C2C" w:rsidP="0082039E">
      <w:pPr>
        <w:ind w:firstLine="567"/>
        <w:jc w:val="center"/>
        <w:rPr>
          <w:b/>
          <w:bCs/>
          <w:sz w:val="24"/>
        </w:rPr>
      </w:pPr>
    </w:p>
    <w:p w:rsidR="00F23BC6" w:rsidRPr="00693F8E" w:rsidRDefault="00F23BC6" w:rsidP="0082039E">
      <w:pPr>
        <w:ind w:firstLine="567"/>
        <w:jc w:val="center"/>
        <w:rPr>
          <w:b/>
          <w:bCs/>
          <w:sz w:val="24"/>
        </w:rPr>
      </w:pPr>
    </w:p>
    <w:p w:rsidR="00F23BC6" w:rsidRPr="00693F8E" w:rsidRDefault="00F23BC6" w:rsidP="0082039E">
      <w:pPr>
        <w:ind w:firstLine="567"/>
        <w:jc w:val="center"/>
        <w:rPr>
          <w:b/>
          <w:bCs/>
          <w:sz w:val="24"/>
        </w:rPr>
      </w:pPr>
    </w:p>
    <w:p w:rsidR="00F23BC6" w:rsidRPr="00693F8E" w:rsidRDefault="00F23BC6" w:rsidP="0082039E">
      <w:pPr>
        <w:ind w:firstLine="567"/>
        <w:jc w:val="center"/>
        <w:rPr>
          <w:b/>
          <w:bCs/>
          <w:sz w:val="24"/>
        </w:rPr>
      </w:pPr>
    </w:p>
    <w:p w:rsidR="00FF4C92" w:rsidRPr="00693F8E" w:rsidRDefault="00FF4C92" w:rsidP="0082039E">
      <w:pPr>
        <w:ind w:firstLine="567"/>
        <w:jc w:val="center"/>
        <w:rPr>
          <w:b/>
          <w:bCs/>
          <w:sz w:val="24"/>
        </w:rPr>
      </w:pPr>
    </w:p>
    <w:p w:rsidR="00651C2C" w:rsidRPr="00693F8E" w:rsidRDefault="00651C2C" w:rsidP="0082039E">
      <w:pPr>
        <w:ind w:firstLine="567"/>
        <w:jc w:val="center"/>
        <w:rPr>
          <w:sz w:val="24"/>
        </w:rPr>
      </w:pPr>
    </w:p>
    <w:p w:rsidR="00651C2C" w:rsidRPr="00693F8E" w:rsidRDefault="00651C2C" w:rsidP="0082039E">
      <w:pPr>
        <w:ind w:firstLine="567"/>
        <w:jc w:val="center"/>
        <w:rPr>
          <w:sz w:val="24"/>
        </w:rPr>
      </w:pPr>
    </w:p>
    <w:p w:rsidR="00580E62" w:rsidRPr="00693F8E" w:rsidRDefault="00580E62" w:rsidP="0082039E">
      <w:pPr>
        <w:ind w:firstLine="567"/>
        <w:jc w:val="center"/>
        <w:rPr>
          <w:b/>
          <w:sz w:val="24"/>
        </w:rPr>
      </w:pPr>
      <w:r w:rsidRPr="00693F8E">
        <w:rPr>
          <w:b/>
          <w:sz w:val="24"/>
        </w:rPr>
        <w:t>ЭКОЛОГИЧЕСКИЙ МЕНЕДЖМЕНТ</w:t>
      </w:r>
    </w:p>
    <w:p w:rsidR="00580E62" w:rsidRPr="00693F8E" w:rsidRDefault="00580E62" w:rsidP="0082039E">
      <w:pPr>
        <w:ind w:firstLine="567"/>
        <w:jc w:val="center"/>
        <w:rPr>
          <w:b/>
          <w:sz w:val="24"/>
        </w:rPr>
      </w:pPr>
    </w:p>
    <w:p w:rsidR="00580E62" w:rsidRPr="00693F8E" w:rsidRDefault="00580E62" w:rsidP="0082039E">
      <w:pPr>
        <w:ind w:firstLine="567"/>
        <w:jc w:val="center"/>
        <w:rPr>
          <w:b/>
          <w:sz w:val="24"/>
        </w:rPr>
      </w:pPr>
      <w:r w:rsidRPr="00693F8E">
        <w:rPr>
          <w:b/>
          <w:sz w:val="24"/>
        </w:rPr>
        <w:t>Количественные данные об окружающей среде</w:t>
      </w:r>
    </w:p>
    <w:p w:rsidR="00580E62" w:rsidRPr="00693F8E" w:rsidRDefault="00580E62" w:rsidP="0082039E">
      <w:pPr>
        <w:ind w:firstLine="567"/>
        <w:jc w:val="center"/>
        <w:rPr>
          <w:b/>
          <w:sz w:val="24"/>
        </w:rPr>
      </w:pPr>
    </w:p>
    <w:p w:rsidR="00DC4CCC" w:rsidRPr="00693F8E" w:rsidRDefault="00580E62" w:rsidP="0082039E">
      <w:pPr>
        <w:ind w:firstLine="567"/>
        <w:jc w:val="center"/>
        <w:rPr>
          <w:b/>
          <w:sz w:val="24"/>
        </w:rPr>
      </w:pPr>
      <w:r w:rsidRPr="00693F8E">
        <w:rPr>
          <w:b/>
          <w:sz w:val="24"/>
        </w:rPr>
        <w:t>Руководящие указания и практические примеры</w:t>
      </w:r>
    </w:p>
    <w:p w:rsidR="00DC4CCC" w:rsidRPr="00693F8E" w:rsidRDefault="00DC4CCC" w:rsidP="0082039E">
      <w:pPr>
        <w:ind w:firstLine="567"/>
        <w:jc w:val="center"/>
        <w:rPr>
          <w:sz w:val="24"/>
        </w:rPr>
      </w:pPr>
    </w:p>
    <w:p w:rsidR="00FB7703" w:rsidRPr="00693F8E" w:rsidRDefault="00FB7703" w:rsidP="0082039E">
      <w:pPr>
        <w:ind w:firstLine="567"/>
        <w:jc w:val="center"/>
        <w:rPr>
          <w:b/>
          <w:bCs/>
          <w:sz w:val="24"/>
          <w:lang w:val="en-US"/>
        </w:rPr>
      </w:pPr>
      <w:r w:rsidRPr="00693F8E">
        <w:rPr>
          <w:b/>
          <w:bCs/>
          <w:sz w:val="24"/>
        </w:rPr>
        <w:t>СТ</w:t>
      </w:r>
      <w:r w:rsidR="009A739E" w:rsidRPr="00693F8E">
        <w:rPr>
          <w:b/>
          <w:bCs/>
          <w:sz w:val="24"/>
          <w:lang w:val="fr-FR"/>
        </w:rPr>
        <w:t xml:space="preserve"> </w:t>
      </w:r>
      <w:r w:rsidRPr="00693F8E">
        <w:rPr>
          <w:b/>
          <w:bCs/>
          <w:sz w:val="24"/>
        </w:rPr>
        <w:t>РК</w:t>
      </w:r>
      <w:r w:rsidR="00330FD6" w:rsidRPr="00693F8E">
        <w:rPr>
          <w:b/>
          <w:bCs/>
          <w:sz w:val="24"/>
          <w:lang w:val="en-US"/>
        </w:rPr>
        <w:t xml:space="preserve"> </w:t>
      </w:r>
      <w:r w:rsidR="00330FD6" w:rsidRPr="00693F8E">
        <w:rPr>
          <w:b/>
          <w:bCs/>
          <w:sz w:val="24"/>
          <w:lang w:val="fr-FR"/>
        </w:rPr>
        <w:t>ISO</w:t>
      </w:r>
      <w:r w:rsidR="00A37300" w:rsidRPr="00693F8E">
        <w:rPr>
          <w:b/>
          <w:bCs/>
          <w:sz w:val="24"/>
          <w:lang w:val="en-US"/>
        </w:rPr>
        <w:t xml:space="preserve"> </w:t>
      </w:r>
      <w:r w:rsidR="00F23BC6" w:rsidRPr="00693F8E">
        <w:rPr>
          <w:b/>
          <w:bCs/>
          <w:sz w:val="24"/>
          <w:lang w:val="en-US"/>
        </w:rPr>
        <w:t>140</w:t>
      </w:r>
      <w:r w:rsidR="00580E62" w:rsidRPr="00693F8E">
        <w:rPr>
          <w:b/>
          <w:bCs/>
          <w:sz w:val="24"/>
          <w:lang w:val="en-US"/>
        </w:rPr>
        <w:t>33</w:t>
      </w:r>
      <w:r w:rsidR="00F23BC6" w:rsidRPr="00693F8E">
        <w:rPr>
          <w:b/>
          <w:bCs/>
          <w:sz w:val="24"/>
          <w:lang w:val="en-US"/>
        </w:rPr>
        <w:t>–</w:t>
      </w:r>
    </w:p>
    <w:p w:rsidR="0022196A" w:rsidRPr="00693F8E" w:rsidRDefault="0022196A" w:rsidP="0082039E">
      <w:pPr>
        <w:ind w:firstLine="567"/>
        <w:jc w:val="center"/>
        <w:rPr>
          <w:b/>
          <w:bCs/>
          <w:sz w:val="24"/>
          <w:lang w:val="en-US"/>
        </w:rPr>
      </w:pPr>
    </w:p>
    <w:p w:rsidR="00B26933" w:rsidRPr="00693F8E" w:rsidRDefault="00B26933" w:rsidP="0082039E">
      <w:pPr>
        <w:ind w:firstLine="567"/>
        <w:jc w:val="center"/>
        <w:rPr>
          <w:b/>
          <w:bCs/>
          <w:sz w:val="24"/>
          <w:lang w:val="en-US"/>
        </w:rPr>
      </w:pPr>
    </w:p>
    <w:p w:rsidR="0022196A" w:rsidRPr="00693F8E" w:rsidRDefault="00D96A2E" w:rsidP="0082039E">
      <w:pPr>
        <w:ind w:firstLine="567"/>
        <w:jc w:val="center"/>
        <w:rPr>
          <w:i/>
          <w:sz w:val="24"/>
          <w:lang w:val="en-US"/>
        </w:rPr>
      </w:pPr>
      <w:r w:rsidRPr="00693F8E">
        <w:rPr>
          <w:i/>
          <w:sz w:val="24"/>
          <w:lang w:val="en-US"/>
        </w:rPr>
        <w:t>(</w:t>
      </w:r>
      <w:r w:rsidR="00330FD6" w:rsidRPr="00693F8E">
        <w:rPr>
          <w:i/>
          <w:sz w:val="24"/>
          <w:lang w:val="en-US"/>
        </w:rPr>
        <w:t>ISO</w:t>
      </w:r>
      <w:r w:rsidR="00A37300" w:rsidRPr="00693F8E">
        <w:rPr>
          <w:i/>
          <w:sz w:val="24"/>
          <w:lang w:val="en-US"/>
        </w:rPr>
        <w:t xml:space="preserve"> </w:t>
      </w:r>
      <w:r w:rsidR="00752ECE" w:rsidRPr="00693F8E">
        <w:rPr>
          <w:i/>
          <w:sz w:val="24"/>
          <w:lang w:val="en-US"/>
        </w:rPr>
        <w:t>1</w:t>
      </w:r>
      <w:r w:rsidR="00F23BC6" w:rsidRPr="00693F8E">
        <w:rPr>
          <w:i/>
          <w:sz w:val="24"/>
          <w:lang w:val="en-US"/>
        </w:rPr>
        <w:t>40</w:t>
      </w:r>
      <w:r w:rsidR="00580E62" w:rsidRPr="00693F8E">
        <w:rPr>
          <w:i/>
          <w:sz w:val="24"/>
          <w:lang w:val="en-US"/>
        </w:rPr>
        <w:t>33</w:t>
      </w:r>
      <w:r w:rsidR="002C22F4" w:rsidRPr="00693F8E">
        <w:rPr>
          <w:i/>
          <w:sz w:val="24"/>
          <w:lang w:val="en-US"/>
        </w:rPr>
        <w:t>:</w:t>
      </w:r>
      <w:r w:rsidR="00FF4C92" w:rsidRPr="00693F8E">
        <w:rPr>
          <w:i/>
          <w:sz w:val="24"/>
          <w:lang w:val="en-US"/>
        </w:rPr>
        <w:t>20</w:t>
      </w:r>
      <w:r w:rsidR="00EA3178" w:rsidRPr="00693F8E">
        <w:rPr>
          <w:i/>
          <w:sz w:val="24"/>
          <w:lang w:val="en-US"/>
        </w:rPr>
        <w:t>1</w:t>
      </w:r>
      <w:r w:rsidR="00F23BC6" w:rsidRPr="00693F8E">
        <w:rPr>
          <w:i/>
          <w:sz w:val="24"/>
          <w:lang w:val="en-US"/>
        </w:rPr>
        <w:t>9</w:t>
      </w:r>
      <w:r w:rsidR="00752ECE" w:rsidRPr="00693F8E">
        <w:rPr>
          <w:i/>
          <w:sz w:val="24"/>
          <w:lang w:val="en-US"/>
        </w:rPr>
        <w:t xml:space="preserve"> </w:t>
      </w:r>
      <w:r w:rsidR="00580E62" w:rsidRPr="00693F8E">
        <w:rPr>
          <w:i/>
          <w:sz w:val="24"/>
          <w:lang w:val="en-US"/>
        </w:rPr>
        <w:t>Environmental management — Quantitative environmental information — Guidelines and examples</w:t>
      </w:r>
      <w:r w:rsidR="003215A4" w:rsidRPr="00693F8E">
        <w:rPr>
          <w:i/>
          <w:sz w:val="24"/>
          <w:lang w:val="en-US"/>
        </w:rPr>
        <w:t>,</w:t>
      </w:r>
      <w:r w:rsidR="00752ECE" w:rsidRPr="00693F8E">
        <w:rPr>
          <w:i/>
          <w:sz w:val="24"/>
          <w:lang w:val="en-US"/>
        </w:rPr>
        <w:t xml:space="preserve"> </w:t>
      </w:r>
      <w:r w:rsidR="003215A4" w:rsidRPr="00693F8E">
        <w:rPr>
          <w:i/>
          <w:sz w:val="24"/>
          <w:lang w:val="en-US"/>
        </w:rPr>
        <w:t>IDT</w:t>
      </w:r>
      <w:r w:rsidR="0022196A" w:rsidRPr="00693F8E">
        <w:rPr>
          <w:i/>
          <w:sz w:val="24"/>
          <w:lang w:val="en-US"/>
        </w:rPr>
        <w:t>)</w:t>
      </w:r>
    </w:p>
    <w:p w:rsidR="00651C2C" w:rsidRPr="00693F8E" w:rsidRDefault="00651C2C" w:rsidP="0082039E">
      <w:pPr>
        <w:ind w:firstLine="567"/>
        <w:jc w:val="center"/>
        <w:rPr>
          <w:sz w:val="24"/>
          <w:lang w:val="fr-FR"/>
        </w:rPr>
      </w:pPr>
    </w:p>
    <w:p w:rsidR="00651C2C" w:rsidRPr="00693F8E" w:rsidRDefault="00651C2C" w:rsidP="0082039E">
      <w:pPr>
        <w:ind w:firstLine="567"/>
        <w:jc w:val="center"/>
        <w:rPr>
          <w:sz w:val="24"/>
          <w:lang w:val="en-US"/>
        </w:rPr>
      </w:pPr>
    </w:p>
    <w:p w:rsidR="00D74FC9" w:rsidRPr="00693F8E" w:rsidRDefault="00D74FC9" w:rsidP="0082039E">
      <w:pPr>
        <w:ind w:firstLine="567"/>
        <w:jc w:val="center"/>
        <w:rPr>
          <w:sz w:val="24"/>
          <w:lang w:val="en-US"/>
        </w:rPr>
      </w:pPr>
    </w:p>
    <w:p w:rsidR="00651C2C" w:rsidRPr="00693F8E" w:rsidRDefault="00651C2C" w:rsidP="0082039E">
      <w:pPr>
        <w:ind w:firstLine="567"/>
        <w:jc w:val="center"/>
        <w:rPr>
          <w:sz w:val="24"/>
          <w:lang w:val="fr-FR"/>
        </w:rPr>
      </w:pPr>
    </w:p>
    <w:p w:rsidR="001A7C68" w:rsidRPr="00693F8E" w:rsidRDefault="00F23BC6" w:rsidP="0082039E">
      <w:pPr>
        <w:ind w:firstLine="567"/>
        <w:jc w:val="center"/>
        <w:rPr>
          <w:i/>
          <w:sz w:val="24"/>
        </w:rPr>
      </w:pPr>
      <w:r w:rsidRPr="00693F8E">
        <w:rPr>
          <w:i/>
          <w:sz w:val="24"/>
        </w:rPr>
        <w:t>Настоящий проект стандарта не подлежит применению до его утверждения</w:t>
      </w:r>
    </w:p>
    <w:p w:rsidR="00D20AAF" w:rsidRPr="00693F8E" w:rsidRDefault="00D20AAF" w:rsidP="0082039E">
      <w:pPr>
        <w:ind w:firstLine="567"/>
        <w:jc w:val="center"/>
        <w:rPr>
          <w:sz w:val="24"/>
        </w:rPr>
      </w:pPr>
    </w:p>
    <w:p w:rsidR="00D24AF9" w:rsidRPr="00693F8E" w:rsidRDefault="00D24AF9" w:rsidP="0082039E">
      <w:pPr>
        <w:ind w:firstLine="567"/>
        <w:jc w:val="center"/>
        <w:rPr>
          <w:sz w:val="24"/>
        </w:rPr>
      </w:pPr>
    </w:p>
    <w:p w:rsidR="0009446B" w:rsidRPr="00693F8E" w:rsidRDefault="0009446B" w:rsidP="0082039E">
      <w:pPr>
        <w:ind w:firstLine="567"/>
        <w:jc w:val="center"/>
        <w:rPr>
          <w:sz w:val="24"/>
        </w:rPr>
      </w:pPr>
    </w:p>
    <w:p w:rsidR="0009446B" w:rsidRPr="00693F8E" w:rsidRDefault="0009446B"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F23BC6" w:rsidRPr="00693F8E" w:rsidRDefault="00F23BC6" w:rsidP="0082039E">
      <w:pPr>
        <w:ind w:firstLine="567"/>
        <w:jc w:val="center"/>
        <w:rPr>
          <w:sz w:val="24"/>
        </w:rPr>
      </w:pPr>
    </w:p>
    <w:p w:rsidR="001A7C68" w:rsidRPr="00693F8E" w:rsidRDefault="001A7C68" w:rsidP="0082039E">
      <w:pPr>
        <w:ind w:firstLine="567"/>
        <w:jc w:val="center"/>
        <w:rPr>
          <w:sz w:val="24"/>
          <w:lang w:val="fr-FR"/>
        </w:rPr>
      </w:pPr>
    </w:p>
    <w:p w:rsidR="0006024E" w:rsidRPr="00693F8E" w:rsidRDefault="0006024E" w:rsidP="0082039E">
      <w:pPr>
        <w:ind w:firstLine="567"/>
        <w:jc w:val="center"/>
        <w:rPr>
          <w:b/>
          <w:bCs/>
          <w:sz w:val="24"/>
        </w:rPr>
      </w:pPr>
      <w:r w:rsidRPr="00693F8E">
        <w:rPr>
          <w:b/>
          <w:bCs/>
          <w:sz w:val="24"/>
        </w:rPr>
        <w:t>Комитет технического регулирования и метрологии</w:t>
      </w:r>
    </w:p>
    <w:p w:rsidR="0006024E" w:rsidRPr="00693F8E" w:rsidRDefault="008D1593" w:rsidP="0082039E">
      <w:pPr>
        <w:ind w:firstLine="567"/>
        <w:jc w:val="center"/>
        <w:rPr>
          <w:b/>
          <w:bCs/>
          <w:sz w:val="24"/>
        </w:rPr>
      </w:pPr>
      <w:r w:rsidRPr="00693F8E">
        <w:rPr>
          <w:b/>
          <w:sz w:val="24"/>
        </w:rPr>
        <w:t>Министерства торговли и интеграции Республики Казахстан</w:t>
      </w:r>
    </w:p>
    <w:p w:rsidR="0006024E" w:rsidRPr="00693F8E" w:rsidRDefault="0006024E" w:rsidP="0082039E">
      <w:pPr>
        <w:ind w:firstLine="567"/>
        <w:jc w:val="center"/>
        <w:rPr>
          <w:b/>
          <w:bCs/>
          <w:sz w:val="24"/>
        </w:rPr>
      </w:pPr>
      <w:r w:rsidRPr="00693F8E">
        <w:rPr>
          <w:b/>
          <w:bCs/>
          <w:sz w:val="24"/>
        </w:rPr>
        <w:t>(Госстандарт)</w:t>
      </w:r>
    </w:p>
    <w:p w:rsidR="0006024E" w:rsidRPr="00693F8E" w:rsidRDefault="0006024E" w:rsidP="0082039E">
      <w:pPr>
        <w:ind w:firstLine="567"/>
        <w:jc w:val="center"/>
        <w:rPr>
          <w:b/>
          <w:bCs/>
          <w:sz w:val="24"/>
        </w:rPr>
      </w:pPr>
    </w:p>
    <w:p w:rsidR="0006024E" w:rsidRPr="00693F8E" w:rsidRDefault="0006024E" w:rsidP="0082039E">
      <w:pPr>
        <w:ind w:firstLine="567"/>
        <w:jc w:val="center"/>
        <w:rPr>
          <w:b/>
          <w:bCs/>
          <w:sz w:val="24"/>
        </w:rPr>
      </w:pPr>
      <w:r w:rsidRPr="00693F8E">
        <w:rPr>
          <w:b/>
          <w:bCs/>
          <w:sz w:val="24"/>
        </w:rPr>
        <w:t>Нур-Султан</w:t>
      </w:r>
    </w:p>
    <w:p w:rsidR="00FB7703" w:rsidRPr="00693F8E" w:rsidRDefault="00FB7703" w:rsidP="0082039E">
      <w:pPr>
        <w:pageBreakBefore/>
        <w:ind w:firstLine="567"/>
        <w:jc w:val="center"/>
        <w:rPr>
          <w:b/>
          <w:bCs/>
          <w:sz w:val="24"/>
        </w:rPr>
      </w:pPr>
      <w:r w:rsidRPr="00693F8E">
        <w:rPr>
          <w:b/>
          <w:bCs/>
          <w:sz w:val="24"/>
        </w:rPr>
        <w:lastRenderedPageBreak/>
        <w:t>Предисловие</w:t>
      </w:r>
    </w:p>
    <w:p w:rsidR="00FB7703" w:rsidRPr="00693F8E" w:rsidRDefault="00FB7703" w:rsidP="0082039E">
      <w:pPr>
        <w:ind w:firstLine="567"/>
        <w:rPr>
          <w:b/>
          <w:bCs/>
          <w:sz w:val="24"/>
        </w:rPr>
      </w:pPr>
    </w:p>
    <w:p w:rsidR="00FB7703" w:rsidRPr="00693F8E" w:rsidRDefault="00FB7703" w:rsidP="0082039E">
      <w:pPr>
        <w:widowControl w:val="0"/>
        <w:numPr>
          <w:ilvl w:val="0"/>
          <w:numId w:val="1"/>
        </w:numPr>
        <w:tabs>
          <w:tab w:val="clear" w:pos="1080"/>
          <w:tab w:val="num" w:pos="720"/>
        </w:tabs>
        <w:ind w:left="0" w:firstLine="567"/>
        <w:rPr>
          <w:sz w:val="24"/>
        </w:rPr>
      </w:pPr>
      <w:r w:rsidRPr="00693F8E">
        <w:rPr>
          <w:b/>
          <w:sz w:val="24"/>
        </w:rPr>
        <w:t>ПОДГОТОВЛЕН И ВНЕСЕН</w:t>
      </w:r>
      <w:r w:rsidRPr="00693F8E">
        <w:rPr>
          <w:sz w:val="24"/>
        </w:rPr>
        <w:t xml:space="preserve"> </w:t>
      </w:r>
      <w:r w:rsidR="00F23BC6" w:rsidRPr="00693F8E">
        <w:rPr>
          <w:sz w:val="24"/>
        </w:rPr>
        <w:t>ОЮЛ «Республиканская ассоциация горнодобывающих и горно-металлургических предприятий»</w:t>
      </w:r>
    </w:p>
    <w:p w:rsidR="00FB7703" w:rsidRPr="00693F8E" w:rsidRDefault="00FB7703" w:rsidP="0082039E">
      <w:pPr>
        <w:widowControl w:val="0"/>
        <w:tabs>
          <w:tab w:val="num" w:pos="720"/>
        </w:tabs>
        <w:ind w:firstLine="567"/>
        <w:rPr>
          <w:sz w:val="24"/>
        </w:rPr>
      </w:pPr>
    </w:p>
    <w:p w:rsidR="00FA2791" w:rsidRPr="00693F8E" w:rsidRDefault="000A19F6" w:rsidP="0082039E">
      <w:pPr>
        <w:widowControl w:val="0"/>
        <w:numPr>
          <w:ilvl w:val="0"/>
          <w:numId w:val="1"/>
        </w:numPr>
        <w:tabs>
          <w:tab w:val="clear" w:pos="1080"/>
          <w:tab w:val="num" w:pos="720"/>
        </w:tabs>
        <w:ind w:left="0" w:firstLine="567"/>
        <w:rPr>
          <w:sz w:val="24"/>
        </w:rPr>
      </w:pPr>
      <w:r w:rsidRPr="00693F8E">
        <w:rPr>
          <w:b/>
          <w:sz w:val="24"/>
        </w:rPr>
        <w:t xml:space="preserve">УТВЕРЖДЕН И ВВЕДЕН В </w:t>
      </w:r>
      <w:r w:rsidR="00FA2791" w:rsidRPr="00693F8E">
        <w:rPr>
          <w:b/>
          <w:sz w:val="24"/>
        </w:rPr>
        <w:t>ДЕЙСТВИЕ</w:t>
      </w:r>
      <w:r w:rsidR="00FA2791" w:rsidRPr="00693F8E">
        <w:rPr>
          <w:sz w:val="24"/>
        </w:rPr>
        <w:t xml:space="preserve"> </w:t>
      </w:r>
      <w:bookmarkStart w:id="0" w:name="OLE_LINK30"/>
      <w:bookmarkStart w:id="1" w:name="OLE_LINK31"/>
      <w:bookmarkStart w:id="2" w:name="OLE_LINK32"/>
      <w:bookmarkStart w:id="3" w:name="OLE_LINK33"/>
      <w:bookmarkStart w:id="4" w:name="OLE_LINK59"/>
      <w:bookmarkStart w:id="5" w:name="OLE_LINK60"/>
      <w:r w:rsidR="00D96A2E" w:rsidRPr="00693F8E">
        <w:rPr>
          <w:bCs/>
          <w:sz w:val="24"/>
        </w:rPr>
        <w:t xml:space="preserve">Приказом Председателя Комитета технического регулирования и метрологии </w:t>
      </w:r>
      <w:r w:rsidR="008D1593" w:rsidRPr="00693F8E">
        <w:rPr>
          <w:sz w:val="24"/>
        </w:rPr>
        <w:t>Министерства торговли и интеграции Республики Казахстан</w:t>
      </w:r>
      <w:r w:rsidR="00D96A2E" w:rsidRPr="00693F8E">
        <w:rPr>
          <w:bCs/>
          <w:sz w:val="24"/>
        </w:rPr>
        <w:t xml:space="preserve"> </w:t>
      </w:r>
      <w:bookmarkEnd w:id="0"/>
      <w:bookmarkEnd w:id="1"/>
      <w:bookmarkEnd w:id="2"/>
      <w:bookmarkEnd w:id="3"/>
      <w:bookmarkEnd w:id="4"/>
      <w:bookmarkEnd w:id="5"/>
      <w:r w:rsidR="0023682C" w:rsidRPr="00693F8E">
        <w:rPr>
          <w:bCs/>
          <w:sz w:val="24"/>
        </w:rPr>
        <w:t xml:space="preserve">№ </w:t>
      </w:r>
      <w:r w:rsidR="00F23BC6" w:rsidRPr="00693F8E">
        <w:rPr>
          <w:bCs/>
          <w:sz w:val="24"/>
        </w:rPr>
        <w:t>___</w:t>
      </w:r>
      <w:r w:rsidR="0023682C" w:rsidRPr="00693F8E">
        <w:rPr>
          <w:bCs/>
          <w:sz w:val="24"/>
        </w:rPr>
        <w:t xml:space="preserve"> </w:t>
      </w:r>
      <w:r w:rsidR="00FA6635" w:rsidRPr="00693F8E">
        <w:rPr>
          <w:bCs/>
          <w:sz w:val="24"/>
        </w:rPr>
        <w:t xml:space="preserve">от </w:t>
      </w:r>
      <w:r w:rsidR="00F23BC6" w:rsidRPr="00693F8E">
        <w:rPr>
          <w:bCs/>
          <w:sz w:val="24"/>
        </w:rPr>
        <w:t>«___» __________</w:t>
      </w:r>
      <w:r w:rsidR="00FA6635" w:rsidRPr="00693F8E">
        <w:rPr>
          <w:bCs/>
          <w:sz w:val="24"/>
        </w:rPr>
        <w:t xml:space="preserve"> 20</w:t>
      </w:r>
      <w:r w:rsidR="00F23BC6" w:rsidRPr="00693F8E">
        <w:rPr>
          <w:bCs/>
          <w:sz w:val="24"/>
        </w:rPr>
        <w:t>20</w:t>
      </w:r>
      <w:r w:rsidR="00FA6635" w:rsidRPr="00693F8E">
        <w:rPr>
          <w:bCs/>
          <w:sz w:val="24"/>
        </w:rPr>
        <w:t xml:space="preserve"> года</w:t>
      </w:r>
    </w:p>
    <w:p w:rsidR="00D24AF9" w:rsidRPr="00693F8E" w:rsidRDefault="00D24AF9" w:rsidP="0082039E">
      <w:pPr>
        <w:widowControl w:val="0"/>
        <w:tabs>
          <w:tab w:val="num" w:pos="720"/>
          <w:tab w:val="left" w:pos="993"/>
        </w:tabs>
        <w:ind w:firstLine="567"/>
        <w:rPr>
          <w:sz w:val="24"/>
        </w:rPr>
      </w:pPr>
    </w:p>
    <w:p w:rsidR="00853779" w:rsidRPr="00693F8E" w:rsidRDefault="00D24AF9" w:rsidP="0082039E">
      <w:pPr>
        <w:widowControl w:val="0"/>
        <w:numPr>
          <w:ilvl w:val="0"/>
          <w:numId w:val="1"/>
        </w:numPr>
        <w:tabs>
          <w:tab w:val="left" w:pos="993"/>
        </w:tabs>
        <w:ind w:left="0" w:firstLine="567"/>
        <w:rPr>
          <w:sz w:val="24"/>
        </w:rPr>
      </w:pPr>
      <w:r w:rsidRPr="00693F8E">
        <w:rPr>
          <w:sz w:val="24"/>
        </w:rPr>
        <w:t xml:space="preserve">Настоящий </w:t>
      </w:r>
      <w:r w:rsidR="0022196A" w:rsidRPr="00693F8E">
        <w:rPr>
          <w:sz w:val="24"/>
        </w:rPr>
        <w:t xml:space="preserve">стандарт </w:t>
      </w:r>
      <w:r w:rsidR="00FA2791" w:rsidRPr="00693F8E">
        <w:rPr>
          <w:sz w:val="24"/>
        </w:rPr>
        <w:t>идентичен международному стандарту</w:t>
      </w:r>
      <w:r w:rsidR="00FF4C92" w:rsidRPr="00693F8E">
        <w:rPr>
          <w:sz w:val="24"/>
        </w:rPr>
        <w:t xml:space="preserve"> </w:t>
      </w:r>
      <w:bookmarkStart w:id="6" w:name="OLE_LINK6"/>
      <w:bookmarkStart w:id="7" w:name="OLE_LINK7"/>
      <w:r w:rsidR="00752ECE" w:rsidRPr="00693F8E">
        <w:rPr>
          <w:sz w:val="24"/>
          <w:lang w:val="en-US"/>
        </w:rPr>
        <w:t>ISO</w:t>
      </w:r>
      <w:r w:rsidR="00A11BE3" w:rsidRPr="00693F8E">
        <w:rPr>
          <w:sz w:val="24"/>
        </w:rPr>
        <w:t xml:space="preserve"> 1</w:t>
      </w:r>
      <w:r w:rsidR="00580E62" w:rsidRPr="00693F8E">
        <w:rPr>
          <w:sz w:val="24"/>
        </w:rPr>
        <w:t>4033</w:t>
      </w:r>
      <w:r w:rsidR="00752ECE" w:rsidRPr="00693F8E">
        <w:rPr>
          <w:sz w:val="24"/>
        </w:rPr>
        <w:t>:20</w:t>
      </w:r>
      <w:r w:rsidR="00EA3178" w:rsidRPr="00693F8E">
        <w:rPr>
          <w:sz w:val="24"/>
        </w:rPr>
        <w:t>1</w:t>
      </w:r>
      <w:r w:rsidR="00F23BC6" w:rsidRPr="00693F8E">
        <w:rPr>
          <w:sz w:val="24"/>
        </w:rPr>
        <w:t>9</w:t>
      </w:r>
      <w:r w:rsidR="00752ECE" w:rsidRPr="00693F8E">
        <w:rPr>
          <w:sz w:val="24"/>
        </w:rPr>
        <w:t xml:space="preserve"> </w:t>
      </w:r>
      <w:r w:rsidR="00580E62" w:rsidRPr="003D0B09">
        <w:rPr>
          <w:sz w:val="24"/>
          <w:lang w:val="en-US"/>
        </w:rPr>
        <w:t>Environmental</w:t>
      </w:r>
      <w:r w:rsidR="00580E62" w:rsidRPr="003D0B09">
        <w:rPr>
          <w:sz w:val="24"/>
        </w:rPr>
        <w:t xml:space="preserve"> </w:t>
      </w:r>
      <w:r w:rsidR="00580E62" w:rsidRPr="003D0B09">
        <w:rPr>
          <w:sz w:val="24"/>
          <w:lang w:val="en-US"/>
        </w:rPr>
        <w:t>management</w:t>
      </w:r>
      <w:r w:rsidR="00580E62" w:rsidRPr="003D0B09">
        <w:rPr>
          <w:sz w:val="24"/>
        </w:rPr>
        <w:t xml:space="preserve"> — </w:t>
      </w:r>
      <w:r w:rsidR="00580E62" w:rsidRPr="003D0B09">
        <w:rPr>
          <w:sz w:val="24"/>
          <w:lang w:val="en-US"/>
        </w:rPr>
        <w:t>Quantitative</w:t>
      </w:r>
      <w:r w:rsidR="00580E62" w:rsidRPr="003D0B09">
        <w:rPr>
          <w:sz w:val="24"/>
        </w:rPr>
        <w:t xml:space="preserve"> </w:t>
      </w:r>
      <w:r w:rsidR="00580E62" w:rsidRPr="003D0B09">
        <w:rPr>
          <w:sz w:val="24"/>
          <w:lang w:val="en-US"/>
        </w:rPr>
        <w:t>environmental</w:t>
      </w:r>
      <w:r w:rsidR="00580E62" w:rsidRPr="003D0B09">
        <w:rPr>
          <w:sz w:val="24"/>
        </w:rPr>
        <w:t xml:space="preserve"> </w:t>
      </w:r>
      <w:r w:rsidR="00580E62" w:rsidRPr="003D0B09">
        <w:rPr>
          <w:sz w:val="24"/>
          <w:lang w:val="en-US"/>
        </w:rPr>
        <w:t>information</w:t>
      </w:r>
      <w:r w:rsidR="00580E62" w:rsidRPr="003D0B09">
        <w:rPr>
          <w:sz w:val="24"/>
        </w:rPr>
        <w:t xml:space="preserve"> — </w:t>
      </w:r>
      <w:r w:rsidR="00580E62" w:rsidRPr="003D0B09">
        <w:rPr>
          <w:sz w:val="24"/>
          <w:lang w:val="en-US"/>
        </w:rPr>
        <w:t>Guidelines</w:t>
      </w:r>
      <w:r w:rsidR="00580E62" w:rsidRPr="003D0B09">
        <w:rPr>
          <w:sz w:val="24"/>
        </w:rPr>
        <w:t xml:space="preserve"> </w:t>
      </w:r>
      <w:r w:rsidR="00580E62" w:rsidRPr="003D0B09">
        <w:rPr>
          <w:sz w:val="24"/>
          <w:lang w:val="en-US"/>
        </w:rPr>
        <w:t>and</w:t>
      </w:r>
      <w:r w:rsidR="00580E62" w:rsidRPr="003D0B09">
        <w:rPr>
          <w:sz w:val="24"/>
        </w:rPr>
        <w:t xml:space="preserve"> </w:t>
      </w:r>
      <w:r w:rsidR="00580E62" w:rsidRPr="003D0B09">
        <w:rPr>
          <w:sz w:val="24"/>
          <w:lang w:val="en-US"/>
        </w:rPr>
        <w:t>examples</w:t>
      </w:r>
      <w:r w:rsidR="00580E62" w:rsidRPr="00693F8E">
        <w:rPr>
          <w:sz w:val="24"/>
        </w:rPr>
        <w:t xml:space="preserve"> </w:t>
      </w:r>
      <w:r w:rsidR="00FA2791" w:rsidRPr="00693F8E">
        <w:rPr>
          <w:sz w:val="24"/>
        </w:rPr>
        <w:t>(</w:t>
      </w:r>
      <w:bookmarkEnd w:id="6"/>
      <w:bookmarkEnd w:id="7"/>
      <w:r w:rsidR="00580E62" w:rsidRPr="00693F8E">
        <w:rPr>
          <w:sz w:val="24"/>
          <w:lang w:eastAsia="en-US"/>
        </w:rPr>
        <w:t>Экологический менеджмент. Количественные данные об окружающей среде. Руководящие указания и практические примеры</w:t>
      </w:r>
      <w:r w:rsidR="00580E62" w:rsidRPr="00693F8E">
        <w:rPr>
          <w:sz w:val="24"/>
        </w:rPr>
        <w:t>)</w:t>
      </w:r>
    </w:p>
    <w:p w:rsidR="00752ECE" w:rsidRPr="00693F8E" w:rsidRDefault="00FA2791" w:rsidP="0082039E">
      <w:pPr>
        <w:pStyle w:val="15"/>
        <w:ind w:firstLine="567"/>
        <w:jc w:val="both"/>
        <w:rPr>
          <w:szCs w:val="24"/>
        </w:rPr>
      </w:pPr>
      <w:r w:rsidRPr="00693F8E">
        <w:rPr>
          <w:szCs w:val="24"/>
        </w:rPr>
        <w:t xml:space="preserve">Международный стандарт </w:t>
      </w:r>
      <w:r w:rsidR="005136DD" w:rsidRPr="00693F8E">
        <w:rPr>
          <w:szCs w:val="24"/>
        </w:rPr>
        <w:t xml:space="preserve">разработан </w:t>
      </w:r>
      <w:r w:rsidR="004C3B50" w:rsidRPr="00693F8E">
        <w:rPr>
          <w:szCs w:val="24"/>
        </w:rPr>
        <w:t xml:space="preserve">Подкомитетом </w:t>
      </w:r>
      <w:r w:rsidR="00752ECE" w:rsidRPr="00693F8E">
        <w:rPr>
          <w:szCs w:val="24"/>
        </w:rPr>
        <w:t>SC 1 «</w:t>
      </w:r>
      <w:r w:rsidR="00094803" w:rsidRPr="00693F8E">
        <w:rPr>
          <w:szCs w:val="24"/>
        </w:rPr>
        <w:t>Системы экологического менеджмента</w:t>
      </w:r>
      <w:r w:rsidR="00752ECE" w:rsidRPr="00693F8E">
        <w:rPr>
          <w:szCs w:val="24"/>
        </w:rPr>
        <w:t>»</w:t>
      </w:r>
      <w:r w:rsidR="004C3B50" w:rsidRPr="00693F8E">
        <w:rPr>
          <w:szCs w:val="24"/>
        </w:rPr>
        <w:t xml:space="preserve"> Технического комитета </w:t>
      </w:r>
      <w:r w:rsidR="00752ECE" w:rsidRPr="00693F8E">
        <w:rPr>
          <w:szCs w:val="24"/>
        </w:rPr>
        <w:t xml:space="preserve">ISO/TC </w:t>
      </w:r>
      <w:r w:rsidR="00094803" w:rsidRPr="00693F8E">
        <w:rPr>
          <w:szCs w:val="24"/>
        </w:rPr>
        <w:t xml:space="preserve">207 </w:t>
      </w:r>
      <w:r w:rsidR="00752ECE" w:rsidRPr="00693F8E">
        <w:rPr>
          <w:szCs w:val="24"/>
        </w:rPr>
        <w:t>«</w:t>
      </w:r>
      <w:r w:rsidR="00094803" w:rsidRPr="00693F8E">
        <w:rPr>
          <w:szCs w:val="24"/>
        </w:rPr>
        <w:t>Экологический менеджмент»</w:t>
      </w:r>
    </w:p>
    <w:p w:rsidR="00FA2791" w:rsidRPr="00693F8E" w:rsidRDefault="00FA2791" w:rsidP="0082039E">
      <w:pPr>
        <w:pStyle w:val="15"/>
        <w:ind w:firstLine="567"/>
        <w:jc w:val="both"/>
      </w:pPr>
      <w:r w:rsidRPr="00693F8E">
        <w:t>Перевод с английского языка (en).</w:t>
      </w:r>
    </w:p>
    <w:p w:rsidR="00FA2791" w:rsidRPr="00693F8E" w:rsidRDefault="00FA2791" w:rsidP="0082039E">
      <w:pPr>
        <w:pStyle w:val="15"/>
        <w:ind w:firstLine="567"/>
        <w:jc w:val="both"/>
      </w:pPr>
      <w:r w:rsidRPr="00693F8E">
        <w:t xml:space="preserve">Официальный экземпляр международного стандарта, </w:t>
      </w:r>
      <w:r w:rsidR="00F23D8F" w:rsidRPr="00693F8E">
        <w:t xml:space="preserve">на основе которого подготовлен </w:t>
      </w:r>
      <w:r w:rsidR="00F23D8F" w:rsidRPr="00693F8E">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Pr="00693F8E" w:rsidRDefault="00D24AF9" w:rsidP="0082039E">
      <w:pPr>
        <w:pStyle w:val="15"/>
        <w:ind w:firstLine="567"/>
        <w:jc w:val="both"/>
      </w:pPr>
      <w:r w:rsidRPr="00693F8E">
        <w:t>Официальной версией является текст на государственном и русском языке</w:t>
      </w:r>
    </w:p>
    <w:p w:rsidR="001D7CBB" w:rsidRPr="00693F8E" w:rsidRDefault="001D7CBB" w:rsidP="0082039E">
      <w:pPr>
        <w:pStyle w:val="22"/>
        <w:ind w:firstLine="567"/>
        <w:jc w:val="both"/>
        <w:rPr>
          <w:szCs w:val="24"/>
        </w:rPr>
      </w:pPr>
      <w:r w:rsidRPr="00693F8E">
        <w:rPr>
          <w:szCs w:val="24"/>
        </w:rPr>
        <w:t>В разделе «Нормативные ссылки» и тексте стандарта ссылочные международные стандарты, международные документы актуализированы</w:t>
      </w:r>
    </w:p>
    <w:p w:rsidR="00D24AF9" w:rsidRPr="00693F8E" w:rsidRDefault="00FA2791" w:rsidP="0082039E">
      <w:pPr>
        <w:shd w:val="clear" w:color="auto" w:fill="FFFFFF"/>
        <w:ind w:firstLine="567"/>
        <w:rPr>
          <w:sz w:val="24"/>
        </w:rPr>
      </w:pPr>
      <w:r w:rsidRPr="00693F8E">
        <w:rPr>
          <w:sz w:val="24"/>
        </w:rPr>
        <w:t>Степень соответствия – идентичная (</w:t>
      </w:r>
      <w:r w:rsidRPr="00693F8E">
        <w:rPr>
          <w:sz w:val="24"/>
          <w:lang w:val="en-US"/>
        </w:rPr>
        <w:t>IDT</w:t>
      </w:r>
      <w:r w:rsidR="0022196A" w:rsidRPr="00693F8E">
        <w:rPr>
          <w:sz w:val="24"/>
        </w:rPr>
        <w:t>)</w:t>
      </w:r>
      <w:r w:rsidR="00D24AF9" w:rsidRPr="00693F8E">
        <w:rPr>
          <w:sz w:val="24"/>
        </w:rPr>
        <w:t>.</w:t>
      </w:r>
    </w:p>
    <w:p w:rsidR="00D24AF9" w:rsidRPr="00693F8E" w:rsidRDefault="00D24AF9" w:rsidP="0082039E">
      <w:pPr>
        <w:shd w:val="clear" w:color="auto" w:fill="FFFFFF"/>
        <w:ind w:firstLine="567"/>
        <w:rPr>
          <w:sz w:val="24"/>
        </w:rPr>
      </w:pPr>
    </w:p>
    <w:p w:rsidR="00FA2791" w:rsidRPr="00693F8E" w:rsidRDefault="00FA2791" w:rsidP="0082039E">
      <w:pPr>
        <w:widowControl w:val="0"/>
        <w:numPr>
          <w:ilvl w:val="0"/>
          <w:numId w:val="1"/>
        </w:numPr>
        <w:tabs>
          <w:tab w:val="clear" w:pos="1080"/>
          <w:tab w:val="left" w:pos="993"/>
        </w:tabs>
        <w:ind w:left="0" w:firstLine="567"/>
        <w:rPr>
          <w:sz w:val="24"/>
        </w:rPr>
      </w:pPr>
      <w:r w:rsidRPr="00693F8E">
        <w:rPr>
          <w:sz w:val="24"/>
        </w:rPr>
        <w:t xml:space="preserve">В </w:t>
      </w:r>
      <w:r w:rsidR="00CE3F9D" w:rsidRPr="00693F8E">
        <w:rPr>
          <w:sz w:val="24"/>
        </w:rPr>
        <w:t xml:space="preserve">настоящем стандарте реализованы нормы Закона Республики Казахстан </w:t>
      </w:r>
      <w:r w:rsidR="00336127" w:rsidRPr="00693F8E">
        <w:rPr>
          <w:sz w:val="24"/>
        </w:rPr>
        <w:br/>
      </w:r>
      <w:r w:rsidR="00CE3F9D" w:rsidRPr="00693F8E">
        <w:rPr>
          <w:sz w:val="24"/>
        </w:rPr>
        <w:t>«О стандартизации» от 5 октября 2018 года № 183-VI</w:t>
      </w:r>
    </w:p>
    <w:p w:rsidR="004E7EE9" w:rsidRPr="00693F8E" w:rsidRDefault="004E7EE9" w:rsidP="0082039E">
      <w:pPr>
        <w:widowControl w:val="0"/>
        <w:rPr>
          <w:b/>
          <w:sz w:val="24"/>
        </w:rPr>
      </w:pPr>
    </w:p>
    <w:p w:rsidR="0045259B" w:rsidRPr="00693F8E" w:rsidRDefault="008319EF" w:rsidP="0082039E">
      <w:pPr>
        <w:widowControl w:val="0"/>
        <w:numPr>
          <w:ilvl w:val="0"/>
          <w:numId w:val="1"/>
        </w:numPr>
        <w:ind w:left="0" w:firstLine="567"/>
        <w:rPr>
          <w:b/>
          <w:sz w:val="24"/>
        </w:rPr>
      </w:pPr>
      <w:r w:rsidRPr="00693F8E">
        <w:rPr>
          <w:b/>
          <w:sz w:val="24"/>
        </w:rPr>
        <w:t>В</w:t>
      </w:r>
      <w:r w:rsidR="00FF5DF1" w:rsidRPr="00693F8E">
        <w:rPr>
          <w:b/>
          <w:sz w:val="24"/>
        </w:rPr>
        <w:t>ВЕДЕН ВПЕРВЫЕ</w:t>
      </w:r>
    </w:p>
    <w:p w:rsidR="00732BF0" w:rsidRPr="00693F8E" w:rsidRDefault="00732BF0" w:rsidP="0082039E">
      <w:pPr>
        <w:ind w:firstLine="567"/>
        <w:rPr>
          <w:sz w:val="24"/>
        </w:rPr>
      </w:pPr>
    </w:p>
    <w:p w:rsidR="00261BF8" w:rsidRPr="00693F8E" w:rsidRDefault="00261BF8" w:rsidP="0082039E">
      <w:pPr>
        <w:ind w:firstLine="567"/>
        <w:rPr>
          <w:sz w:val="24"/>
        </w:rPr>
      </w:pPr>
    </w:p>
    <w:p w:rsidR="007839A3" w:rsidRPr="00693F8E" w:rsidRDefault="007839A3" w:rsidP="0082039E">
      <w:pPr>
        <w:ind w:firstLine="567"/>
        <w:rPr>
          <w:sz w:val="24"/>
        </w:rPr>
      </w:pPr>
    </w:p>
    <w:p w:rsidR="00094803" w:rsidRPr="00693F8E" w:rsidRDefault="00094803" w:rsidP="0082039E">
      <w:pPr>
        <w:ind w:firstLine="567"/>
        <w:rPr>
          <w:sz w:val="24"/>
        </w:rPr>
      </w:pPr>
    </w:p>
    <w:p w:rsidR="00122ECC" w:rsidRPr="00693F8E" w:rsidRDefault="00094803" w:rsidP="0082039E">
      <w:pPr>
        <w:shd w:val="clear" w:color="auto" w:fill="FFFFFF"/>
        <w:ind w:firstLine="567"/>
        <w:rPr>
          <w:i/>
          <w:iCs/>
        </w:rPr>
      </w:pPr>
      <w:r w:rsidRPr="00693F8E">
        <w:rPr>
          <w:i/>
          <w:sz w:val="24"/>
          <w:szCs w:val="23"/>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издаваемом информационном каталоге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rsidR="00122ECC" w:rsidRPr="00693F8E" w:rsidRDefault="00122ECC" w:rsidP="0082039E">
      <w:pPr>
        <w:shd w:val="clear" w:color="auto" w:fill="FFFFFF"/>
        <w:ind w:firstLine="567"/>
        <w:rPr>
          <w:i/>
          <w:iCs/>
          <w:sz w:val="24"/>
        </w:rPr>
      </w:pPr>
    </w:p>
    <w:p w:rsidR="00122ECC" w:rsidRPr="00693F8E" w:rsidRDefault="00122ECC" w:rsidP="0082039E">
      <w:pPr>
        <w:shd w:val="clear" w:color="auto" w:fill="FFFFFF"/>
        <w:ind w:firstLine="567"/>
        <w:rPr>
          <w:i/>
          <w:iCs/>
          <w:sz w:val="24"/>
        </w:rPr>
      </w:pPr>
    </w:p>
    <w:p w:rsidR="00122ECC" w:rsidRPr="00693F8E" w:rsidRDefault="00122ECC" w:rsidP="0082039E">
      <w:pPr>
        <w:shd w:val="clear" w:color="auto" w:fill="FFFFFF"/>
        <w:ind w:firstLine="567"/>
        <w:rPr>
          <w:i/>
          <w:iCs/>
          <w:sz w:val="24"/>
          <w:lang w:val="kk-KZ"/>
        </w:rPr>
      </w:pPr>
    </w:p>
    <w:p w:rsidR="007839A3" w:rsidRPr="00693F8E" w:rsidRDefault="007839A3" w:rsidP="0082039E">
      <w:pPr>
        <w:shd w:val="clear" w:color="auto" w:fill="FFFFFF"/>
        <w:ind w:firstLine="567"/>
        <w:rPr>
          <w:i/>
          <w:iCs/>
          <w:sz w:val="24"/>
          <w:lang w:val="kk-KZ"/>
        </w:rPr>
      </w:pPr>
    </w:p>
    <w:p w:rsidR="007839A3" w:rsidRPr="00693F8E" w:rsidRDefault="007839A3" w:rsidP="0082039E">
      <w:pPr>
        <w:shd w:val="clear" w:color="auto" w:fill="FFFFFF"/>
        <w:ind w:firstLine="567"/>
        <w:rPr>
          <w:i/>
          <w:iCs/>
          <w:sz w:val="24"/>
          <w:lang w:val="kk-KZ"/>
        </w:rPr>
      </w:pPr>
    </w:p>
    <w:p w:rsidR="007839A3" w:rsidRPr="00693F8E" w:rsidRDefault="007839A3" w:rsidP="0082039E">
      <w:pPr>
        <w:shd w:val="clear" w:color="auto" w:fill="FFFFFF"/>
        <w:ind w:firstLine="567"/>
        <w:rPr>
          <w:i/>
          <w:iCs/>
          <w:sz w:val="24"/>
          <w:lang w:val="kk-KZ"/>
        </w:rPr>
      </w:pPr>
    </w:p>
    <w:p w:rsidR="00122ECC" w:rsidRPr="00693F8E" w:rsidRDefault="00122ECC" w:rsidP="0082039E">
      <w:pPr>
        <w:pStyle w:val="afb"/>
        <w:widowControl/>
        <w:tabs>
          <w:tab w:val="left" w:pos="709"/>
        </w:tabs>
        <w:autoSpaceDE/>
        <w:autoSpaceDN/>
        <w:adjustRightInd/>
        <w:spacing w:line="240" w:lineRule="auto"/>
        <w:ind w:firstLine="567"/>
        <w:rPr>
          <w:rFonts w:ascii="Times New Roman" w:hAnsi="Times New Roman" w:cs="Times New Roman"/>
          <w:sz w:val="24"/>
          <w:szCs w:val="24"/>
        </w:rPr>
      </w:pPr>
      <w:r w:rsidRPr="00693F8E">
        <w:rPr>
          <w:rFonts w:ascii="Times New Roman" w:hAnsi="Times New Roman" w:cs="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8D1593" w:rsidRPr="00693F8E">
        <w:rPr>
          <w:rFonts w:ascii="Times New Roman" w:hAnsi="Times New Roman" w:cs="Times New Roman"/>
          <w:sz w:val="24"/>
        </w:rPr>
        <w:t>Министерства торговли и интеграции Республики Казахстан</w:t>
      </w:r>
    </w:p>
    <w:p w:rsidR="00667AAE" w:rsidRPr="00693F8E" w:rsidRDefault="006E0821" w:rsidP="0082039E">
      <w:pPr>
        <w:pageBreakBefore/>
        <w:ind w:firstLine="567"/>
        <w:jc w:val="center"/>
        <w:rPr>
          <w:b/>
          <w:bCs/>
          <w:sz w:val="24"/>
        </w:rPr>
      </w:pPr>
      <w:r w:rsidRPr="00693F8E">
        <w:rPr>
          <w:b/>
          <w:bCs/>
          <w:sz w:val="24"/>
        </w:rPr>
        <w:lastRenderedPageBreak/>
        <w:t>С</w:t>
      </w:r>
      <w:r w:rsidR="00667AAE" w:rsidRPr="00693F8E">
        <w:rPr>
          <w:b/>
          <w:bCs/>
          <w:sz w:val="24"/>
        </w:rPr>
        <w:t>одержание</w:t>
      </w:r>
    </w:p>
    <w:p w:rsidR="00890A94" w:rsidRDefault="00667AAE" w:rsidP="0082039E">
      <w:pPr>
        <w:pStyle w:val="21"/>
        <w:ind w:right="0"/>
      </w:pPr>
      <w:r w:rsidRPr="00693F8E">
        <w:t xml:space="preserve">                       </w:t>
      </w:r>
      <w:r w:rsidR="006B1B79" w:rsidRPr="00693F8E">
        <w:rPr>
          <w:sz w:val="24"/>
        </w:rPr>
        <w:fldChar w:fldCharType="begin"/>
      </w:r>
      <w:r w:rsidR="006B1B79" w:rsidRPr="00693F8E">
        <w:rPr>
          <w:sz w:val="24"/>
        </w:rPr>
        <w:instrText xml:space="preserve"> TOC \o "1-4" \u </w:instrText>
      </w:r>
      <w:r w:rsidR="006B1B79" w:rsidRPr="00693F8E">
        <w:rPr>
          <w:sz w:val="24"/>
        </w:rPr>
        <w:fldChar w:fldCharType="separate"/>
      </w:r>
    </w:p>
    <w:p w:rsidR="00890A94" w:rsidRPr="006259D9" w:rsidRDefault="00890A94" w:rsidP="00890A94">
      <w:pPr>
        <w:pStyle w:val="12"/>
        <w:rPr>
          <w:rFonts w:asciiTheme="minorHAnsi" w:eastAsiaTheme="minorEastAsia" w:hAnsiTheme="minorHAnsi" w:cstheme="minorBidi"/>
          <w:sz w:val="20"/>
          <w:szCs w:val="22"/>
        </w:rPr>
      </w:pPr>
      <w:r w:rsidRPr="006259D9">
        <w:rPr>
          <w:sz w:val="24"/>
        </w:rPr>
        <w:t>Введение</w:t>
      </w:r>
      <w:r w:rsidRPr="006259D9">
        <w:rPr>
          <w:sz w:val="24"/>
        </w:rPr>
        <w:tab/>
      </w:r>
      <w:r w:rsidRPr="006259D9">
        <w:rPr>
          <w:sz w:val="24"/>
        </w:rPr>
        <w:fldChar w:fldCharType="begin"/>
      </w:r>
      <w:r w:rsidRPr="006259D9">
        <w:rPr>
          <w:sz w:val="24"/>
        </w:rPr>
        <w:instrText xml:space="preserve"> PAGEREF _Toc48222801 \h </w:instrText>
      </w:r>
      <w:r w:rsidRPr="006259D9">
        <w:rPr>
          <w:sz w:val="24"/>
        </w:rPr>
      </w:r>
      <w:r w:rsidRPr="006259D9">
        <w:rPr>
          <w:sz w:val="24"/>
        </w:rPr>
        <w:fldChar w:fldCharType="separate"/>
      </w:r>
      <w:r w:rsidRPr="006259D9">
        <w:rPr>
          <w:sz w:val="24"/>
        </w:rPr>
        <w:t>V</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1 Область применения</w:t>
      </w:r>
      <w:r w:rsidRPr="006259D9">
        <w:rPr>
          <w:sz w:val="24"/>
        </w:rPr>
        <w:tab/>
      </w:r>
      <w:r w:rsidRPr="006259D9">
        <w:rPr>
          <w:sz w:val="24"/>
        </w:rPr>
        <w:fldChar w:fldCharType="begin"/>
      </w:r>
      <w:r w:rsidRPr="006259D9">
        <w:rPr>
          <w:sz w:val="24"/>
        </w:rPr>
        <w:instrText xml:space="preserve"> PAGEREF _Toc48222802 \h </w:instrText>
      </w:r>
      <w:r w:rsidRPr="006259D9">
        <w:rPr>
          <w:sz w:val="24"/>
        </w:rPr>
      </w:r>
      <w:r w:rsidRPr="006259D9">
        <w:rPr>
          <w:sz w:val="24"/>
        </w:rPr>
        <w:fldChar w:fldCharType="separate"/>
      </w:r>
      <w:r w:rsidRPr="006259D9">
        <w:rPr>
          <w:sz w:val="24"/>
        </w:rPr>
        <w:t>1</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2 Нормативн</w:t>
      </w:r>
      <w:bookmarkStart w:id="8" w:name="_GoBack"/>
      <w:bookmarkEnd w:id="8"/>
      <w:r w:rsidRPr="006259D9">
        <w:rPr>
          <w:sz w:val="24"/>
        </w:rPr>
        <w:t>ые ссылки</w:t>
      </w:r>
      <w:r w:rsidRPr="006259D9">
        <w:rPr>
          <w:sz w:val="24"/>
        </w:rPr>
        <w:tab/>
      </w:r>
      <w:r w:rsidRPr="006259D9">
        <w:rPr>
          <w:sz w:val="24"/>
        </w:rPr>
        <w:fldChar w:fldCharType="begin"/>
      </w:r>
      <w:r w:rsidRPr="006259D9">
        <w:rPr>
          <w:sz w:val="24"/>
        </w:rPr>
        <w:instrText xml:space="preserve"> PAGEREF _Toc48222803 \h </w:instrText>
      </w:r>
      <w:r w:rsidRPr="006259D9">
        <w:rPr>
          <w:sz w:val="24"/>
        </w:rPr>
      </w:r>
      <w:r w:rsidRPr="006259D9">
        <w:rPr>
          <w:sz w:val="24"/>
        </w:rPr>
        <w:fldChar w:fldCharType="separate"/>
      </w:r>
      <w:r w:rsidRPr="006259D9">
        <w:rPr>
          <w:sz w:val="24"/>
        </w:rPr>
        <w:t>1</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lang w:val="fr-FR"/>
        </w:rPr>
        <w:t xml:space="preserve">3 </w:t>
      </w:r>
      <w:r w:rsidRPr="006259D9">
        <w:rPr>
          <w:sz w:val="24"/>
        </w:rPr>
        <w:t>Термины и определения</w:t>
      </w:r>
      <w:r w:rsidRPr="006259D9">
        <w:rPr>
          <w:sz w:val="24"/>
        </w:rPr>
        <w:tab/>
      </w:r>
      <w:r w:rsidRPr="006259D9">
        <w:rPr>
          <w:sz w:val="24"/>
        </w:rPr>
        <w:fldChar w:fldCharType="begin"/>
      </w:r>
      <w:r w:rsidRPr="006259D9">
        <w:rPr>
          <w:sz w:val="24"/>
        </w:rPr>
        <w:instrText xml:space="preserve"> PAGEREF _Toc48222804 \h </w:instrText>
      </w:r>
      <w:r w:rsidRPr="006259D9">
        <w:rPr>
          <w:sz w:val="24"/>
        </w:rPr>
      </w:r>
      <w:r w:rsidRPr="006259D9">
        <w:rPr>
          <w:sz w:val="24"/>
        </w:rPr>
        <w:fldChar w:fldCharType="separate"/>
      </w:r>
      <w:r w:rsidRPr="006259D9">
        <w:rPr>
          <w:sz w:val="24"/>
        </w:rPr>
        <w:t>2</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4 Использование количественной информации о состоянии окружающей среды</w:t>
      </w:r>
      <w:r w:rsidRPr="006259D9">
        <w:rPr>
          <w:sz w:val="24"/>
        </w:rPr>
        <w:tab/>
      </w:r>
      <w:r w:rsidRPr="006259D9">
        <w:rPr>
          <w:sz w:val="24"/>
        </w:rPr>
        <w:fldChar w:fldCharType="begin"/>
      </w:r>
      <w:r w:rsidRPr="006259D9">
        <w:rPr>
          <w:sz w:val="24"/>
        </w:rPr>
        <w:instrText xml:space="preserve"> PAGEREF _Toc48222805 \h </w:instrText>
      </w:r>
      <w:r w:rsidRPr="006259D9">
        <w:rPr>
          <w:sz w:val="24"/>
        </w:rPr>
      </w:r>
      <w:r w:rsidRPr="006259D9">
        <w:rPr>
          <w:sz w:val="24"/>
        </w:rPr>
        <w:fldChar w:fldCharType="separate"/>
      </w:r>
      <w:r w:rsidRPr="006259D9">
        <w:rPr>
          <w:sz w:val="24"/>
        </w:rPr>
        <w:t>4</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4.1</w:t>
      </w:r>
      <w:r w:rsidRPr="006259D9">
        <w:rPr>
          <w:rFonts w:asciiTheme="minorHAnsi" w:eastAsiaTheme="minorEastAsia" w:hAnsiTheme="minorHAnsi" w:cstheme="minorBidi"/>
          <w:sz w:val="20"/>
          <w:szCs w:val="22"/>
        </w:rPr>
        <w:tab/>
      </w:r>
      <w:r w:rsidRPr="006259D9">
        <w:rPr>
          <w:sz w:val="24"/>
        </w:rPr>
        <w:t>Общие требования</w:t>
      </w:r>
      <w:r w:rsidRPr="006259D9">
        <w:rPr>
          <w:sz w:val="24"/>
        </w:rPr>
        <w:tab/>
      </w:r>
      <w:r w:rsidRPr="006259D9">
        <w:rPr>
          <w:sz w:val="24"/>
        </w:rPr>
        <w:fldChar w:fldCharType="begin"/>
      </w:r>
      <w:r w:rsidRPr="006259D9">
        <w:rPr>
          <w:sz w:val="24"/>
        </w:rPr>
        <w:instrText xml:space="preserve"> PAGEREF _Toc48222806 \h </w:instrText>
      </w:r>
      <w:r w:rsidRPr="006259D9">
        <w:rPr>
          <w:sz w:val="24"/>
        </w:rPr>
      </w:r>
      <w:r w:rsidRPr="006259D9">
        <w:rPr>
          <w:sz w:val="24"/>
        </w:rPr>
        <w:fldChar w:fldCharType="separate"/>
      </w:r>
      <w:r w:rsidRPr="006259D9">
        <w:rPr>
          <w:sz w:val="24"/>
        </w:rPr>
        <w:t>4</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4.2</w:t>
      </w:r>
      <w:r w:rsidRPr="006259D9">
        <w:rPr>
          <w:rFonts w:asciiTheme="minorHAnsi" w:eastAsiaTheme="minorEastAsia" w:hAnsiTheme="minorHAnsi" w:cstheme="minorBidi"/>
          <w:sz w:val="20"/>
          <w:szCs w:val="22"/>
        </w:rPr>
        <w:tab/>
      </w:r>
      <w:r w:rsidRPr="006259D9">
        <w:rPr>
          <w:sz w:val="24"/>
        </w:rPr>
        <w:t>Внутреннее использование количественной информации о состоянии окружающей среды</w:t>
      </w:r>
      <w:r w:rsidRPr="006259D9">
        <w:rPr>
          <w:sz w:val="24"/>
        </w:rPr>
        <w:tab/>
      </w:r>
      <w:r w:rsidRPr="006259D9">
        <w:rPr>
          <w:sz w:val="24"/>
        </w:rPr>
        <w:fldChar w:fldCharType="begin"/>
      </w:r>
      <w:r w:rsidRPr="006259D9">
        <w:rPr>
          <w:sz w:val="24"/>
        </w:rPr>
        <w:instrText xml:space="preserve"> PAGEREF _Toc48222807 \h </w:instrText>
      </w:r>
      <w:r w:rsidRPr="006259D9">
        <w:rPr>
          <w:sz w:val="24"/>
        </w:rPr>
      </w:r>
      <w:r w:rsidRPr="006259D9">
        <w:rPr>
          <w:sz w:val="24"/>
        </w:rPr>
        <w:fldChar w:fldCharType="separate"/>
      </w:r>
      <w:r w:rsidRPr="006259D9">
        <w:rPr>
          <w:sz w:val="24"/>
        </w:rPr>
        <w:t>4</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4.3</w:t>
      </w:r>
      <w:r w:rsidRPr="006259D9">
        <w:rPr>
          <w:rFonts w:asciiTheme="minorHAnsi" w:eastAsiaTheme="minorEastAsia" w:hAnsiTheme="minorHAnsi" w:cstheme="minorBidi"/>
          <w:sz w:val="20"/>
          <w:szCs w:val="22"/>
        </w:rPr>
        <w:tab/>
      </w:r>
      <w:r w:rsidRPr="006259D9">
        <w:rPr>
          <w:sz w:val="24"/>
        </w:rPr>
        <w:t>Внутреннее использование количественной информации о состоянии окружающей среды</w:t>
      </w:r>
      <w:r w:rsidRPr="006259D9">
        <w:rPr>
          <w:sz w:val="24"/>
        </w:rPr>
        <w:tab/>
      </w:r>
      <w:r w:rsidRPr="006259D9">
        <w:rPr>
          <w:sz w:val="24"/>
        </w:rPr>
        <w:fldChar w:fldCharType="begin"/>
      </w:r>
      <w:r w:rsidRPr="006259D9">
        <w:rPr>
          <w:sz w:val="24"/>
        </w:rPr>
        <w:instrText xml:space="preserve"> PAGEREF _Toc48222808 \h </w:instrText>
      </w:r>
      <w:r w:rsidRPr="006259D9">
        <w:rPr>
          <w:sz w:val="24"/>
        </w:rPr>
      </w:r>
      <w:r w:rsidRPr="006259D9">
        <w:rPr>
          <w:sz w:val="24"/>
        </w:rPr>
        <w:fldChar w:fldCharType="separate"/>
      </w:r>
      <w:r w:rsidRPr="006259D9">
        <w:rPr>
          <w:sz w:val="24"/>
        </w:rPr>
        <w:t>5</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4.4</w:t>
      </w:r>
      <w:r w:rsidRPr="006259D9">
        <w:rPr>
          <w:rFonts w:asciiTheme="minorHAnsi" w:eastAsiaTheme="minorEastAsia" w:hAnsiTheme="minorHAnsi" w:cstheme="minorBidi"/>
          <w:sz w:val="20"/>
          <w:szCs w:val="22"/>
        </w:rPr>
        <w:tab/>
      </w:r>
      <w:r w:rsidRPr="006259D9">
        <w:rPr>
          <w:sz w:val="24"/>
        </w:rPr>
        <w:t>Использование количественной информации о состоянии окружающей среды для сравнения</w:t>
      </w:r>
      <w:r w:rsidRPr="006259D9">
        <w:rPr>
          <w:sz w:val="24"/>
        </w:rPr>
        <w:tab/>
      </w:r>
      <w:r w:rsidRPr="006259D9">
        <w:rPr>
          <w:sz w:val="24"/>
        </w:rPr>
        <w:fldChar w:fldCharType="begin"/>
      </w:r>
      <w:r w:rsidRPr="006259D9">
        <w:rPr>
          <w:sz w:val="24"/>
        </w:rPr>
        <w:instrText xml:space="preserve"> PAGEREF _Toc48222809 \h </w:instrText>
      </w:r>
      <w:r w:rsidRPr="006259D9">
        <w:rPr>
          <w:sz w:val="24"/>
        </w:rPr>
      </w:r>
      <w:r w:rsidRPr="006259D9">
        <w:rPr>
          <w:sz w:val="24"/>
        </w:rPr>
        <w:fldChar w:fldCharType="separate"/>
      </w:r>
      <w:r w:rsidRPr="006259D9">
        <w:rPr>
          <w:sz w:val="24"/>
        </w:rPr>
        <w:t>6</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5 Принципы получения/создания и предоставления количественной информации об окружающей среды</w:t>
      </w:r>
      <w:r w:rsidRPr="006259D9">
        <w:rPr>
          <w:sz w:val="24"/>
        </w:rPr>
        <w:tab/>
      </w:r>
      <w:r w:rsidRPr="006259D9">
        <w:rPr>
          <w:sz w:val="24"/>
        </w:rPr>
        <w:fldChar w:fldCharType="begin"/>
      </w:r>
      <w:r w:rsidRPr="006259D9">
        <w:rPr>
          <w:sz w:val="24"/>
        </w:rPr>
        <w:instrText xml:space="preserve"> PAGEREF _Toc48222810 \h </w:instrText>
      </w:r>
      <w:r w:rsidRPr="006259D9">
        <w:rPr>
          <w:sz w:val="24"/>
        </w:rPr>
      </w:r>
      <w:r w:rsidRPr="006259D9">
        <w:rPr>
          <w:sz w:val="24"/>
        </w:rPr>
        <w:fldChar w:fldCharType="separate"/>
      </w:r>
      <w:r w:rsidRPr="006259D9">
        <w:rPr>
          <w:sz w:val="24"/>
        </w:rPr>
        <w:t>6</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5.1</w:t>
      </w:r>
      <w:r w:rsidRPr="006259D9">
        <w:rPr>
          <w:rFonts w:asciiTheme="minorHAnsi" w:eastAsiaTheme="minorEastAsia" w:hAnsiTheme="minorHAnsi" w:cstheme="minorBidi"/>
          <w:sz w:val="20"/>
          <w:szCs w:val="22"/>
        </w:rPr>
        <w:tab/>
      </w:r>
      <w:r w:rsidRPr="006259D9">
        <w:rPr>
          <w:sz w:val="24"/>
        </w:rPr>
        <w:t>Общие требования</w:t>
      </w:r>
      <w:r w:rsidRPr="006259D9">
        <w:rPr>
          <w:sz w:val="24"/>
        </w:rPr>
        <w:tab/>
      </w:r>
      <w:r w:rsidRPr="006259D9">
        <w:rPr>
          <w:sz w:val="24"/>
        </w:rPr>
        <w:fldChar w:fldCharType="begin"/>
      </w:r>
      <w:r w:rsidRPr="006259D9">
        <w:rPr>
          <w:sz w:val="24"/>
        </w:rPr>
        <w:instrText xml:space="preserve"> PAGEREF _Toc48222811 \h </w:instrText>
      </w:r>
      <w:r w:rsidRPr="006259D9">
        <w:rPr>
          <w:sz w:val="24"/>
        </w:rPr>
      </w:r>
      <w:r w:rsidRPr="006259D9">
        <w:rPr>
          <w:sz w:val="24"/>
        </w:rPr>
        <w:fldChar w:fldCharType="separate"/>
      </w:r>
      <w:r w:rsidRPr="006259D9">
        <w:rPr>
          <w:sz w:val="24"/>
        </w:rPr>
        <w:t>6</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5.2</w:t>
      </w:r>
      <w:r w:rsidRPr="006259D9">
        <w:rPr>
          <w:rFonts w:asciiTheme="minorHAnsi" w:eastAsiaTheme="minorEastAsia" w:hAnsiTheme="minorHAnsi" w:cstheme="minorBidi"/>
          <w:sz w:val="20"/>
          <w:szCs w:val="22"/>
        </w:rPr>
        <w:tab/>
      </w:r>
      <w:r w:rsidRPr="006259D9">
        <w:rPr>
          <w:sz w:val="24"/>
        </w:rPr>
        <w:t>Актуальность</w:t>
      </w:r>
      <w:r w:rsidRPr="006259D9">
        <w:rPr>
          <w:sz w:val="24"/>
        </w:rPr>
        <w:tab/>
      </w:r>
      <w:r w:rsidRPr="006259D9">
        <w:rPr>
          <w:sz w:val="24"/>
        </w:rPr>
        <w:fldChar w:fldCharType="begin"/>
      </w:r>
      <w:r w:rsidRPr="006259D9">
        <w:rPr>
          <w:sz w:val="24"/>
        </w:rPr>
        <w:instrText xml:space="preserve"> PAGEREF _Toc48222812 \h </w:instrText>
      </w:r>
      <w:r w:rsidRPr="006259D9">
        <w:rPr>
          <w:sz w:val="24"/>
        </w:rPr>
      </w:r>
      <w:r w:rsidRPr="006259D9">
        <w:rPr>
          <w:sz w:val="24"/>
        </w:rPr>
        <w:fldChar w:fldCharType="separate"/>
      </w:r>
      <w:r w:rsidRPr="006259D9">
        <w:rPr>
          <w:sz w:val="24"/>
        </w:rPr>
        <w:t>6</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5.3</w:t>
      </w:r>
      <w:r w:rsidRPr="006259D9">
        <w:rPr>
          <w:rFonts w:asciiTheme="minorHAnsi" w:eastAsiaTheme="minorEastAsia" w:hAnsiTheme="minorHAnsi" w:cstheme="minorBidi"/>
          <w:sz w:val="20"/>
          <w:szCs w:val="22"/>
        </w:rPr>
        <w:tab/>
      </w:r>
      <w:r w:rsidRPr="006259D9">
        <w:rPr>
          <w:sz w:val="24"/>
        </w:rPr>
        <w:t>Достоверность</w:t>
      </w:r>
      <w:r w:rsidRPr="006259D9">
        <w:rPr>
          <w:sz w:val="24"/>
        </w:rPr>
        <w:tab/>
      </w:r>
      <w:r w:rsidRPr="006259D9">
        <w:rPr>
          <w:sz w:val="24"/>
        </w:rPr>
        <w:fldChar w:fldCharType="begin"/>
      </w:r>
      <w:r w:rsidRPr="006259D9">
        <w:rPr>
          <w:sz w:val="24"/>
        </w:rPr>
        <w:instrText xml:space="preserve"> PAGEREF _Toc48222813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5.4</w:t>
      </w:r>
      <w:r w:rsidRPr="006259D9">
        <w:rPr>
          <w:rFonts w:asciiTheme="minorHAnsi" w:eastAsiaTheme="minorEastAsia" w:hAnsiTheme="minorHAnsi" w:cstheme="minorBidi"/>
          <w:sz w:val="20"/>
          <w:szCs w:val="22"/>
        </w:rPr>
        <w:tab/>
      </w:r>
      <w:r w:rsidRPr="006259D9">
        <w:rPr>
          <w:sz w:val="24"/>
        </w:rPr>
        <w:t>Согласованность</w:t>
      </w:r>
      <w:r w:rsidRPr="006259D9">
        <w:rPr>
          <w:sz w:val="24"/>
        </w:rPr>
        <w:tab/>
      </w:r>
      <w:r w:rsidRPr="006259D9">
        <w:rPr>
          <w:sz w:val="24"/>
        </w:rPr>
        <w:fldChar w:fldCharType="begin"/>
      </w:r>
      <w:r w:rsidRPr="006259D9">
        <w:rPr>
          <w:sz w:val="24"/>
        </w:rPr>
        <w:instrText xml:space="preserve"> PAGEREF _Toc48222814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5.5</w:t>
      </w:r>
      <w:r w:rsidRPr="006259D9">
        <w:rPr>
          <w:rFonts w:asciiTheme="minorHAnsi" w:eastAsiaTheme="minorEastAsia" w:hAnsiTheme="minorHAnsi" w:cstheme="minorBidi"/>
          <w:sz w:val="20"/>
          <w:szCs w:val="22"/>
        </w:rPr>
        <w:tab/>
      </w:r>
      <w:r w:rsidRPr="006259D9">
        <w:rPr>
          <w:sz w:val="24"/>
        </w:rPr>
        <w:t>Сопостовимость</w:t>
      </w:r>
      <w:r w:rsidRPr="006259D9">
        <w:rPr>
          <w:sz w:val="24"/>
        </w:rPr>
        <w:tab/>
      </w:r>
      <w:r w:rsidRPr="006259D9">
        <w:rPr>
          <w:sz w:val="24"/>
        </w:rPr>
        <w:fldChar w:fldCharType="begin"/>
      </w:r>
      <w:r w:rsidRPr="006259D9">
        <w:rPr>
          <w:sz w:val="24"/>
        </w:rPr>
        <w:instrText xml:space="preserve"> PAGEREF _Toc48222815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5.6</w:t>
      </w:r>
      <w:r w:rsidRPr="006259D9">
        <w:rPr>
          <w:rFonts w:asciiTheme="minorHAnsi" w:eastAsiaTheme="minorEastAsia" w:hAnsiTheme="minorHAnsi" w:cstheme="minorBidi"/>
          <w:sz w:val="20"/>
          <w:szCs w:val="22"/>
        </w:rPr>
        <w:tab/>
      </w:r>
      <w:r w:rsidRPr="006259D9">
        <w:rPr>
          <w:sz w:val="24"/>
        </w:rPr>
        <w:t>Прозрачность</w:t>
      </w:r>
      <w:r w:rsidRPr="006259D9">
        <w:rPr>
          <w:sz w:val="24"/>
        </w:rPr>
        <w:tab/>
      </w:r>
      <w:r w:rsidRPr="006259D9">
        <w:rPr>
          <w:sz w:val="24"/>
        </w:rPr>
        <w:fldChar w:fldCharType="begin"/>
      </w:r>
      <w:r w:rsidRPr="006259D9">
        <w:rPr>
          <w:sz w:val="24"/>
        </w:rPr>
        <w:instrText xml:space="preserve"> PAGEREF _Toc48222816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5.7</w:t>
      </w:r>
      <w:r w:rsidRPr="006259D9">
        <w:rPr>
          <w:rFonts w:asciiTheme="minorHAnsi" w:eastAsiaTheme="minorEastAsia" w:hAnsiTheme="minorHAnsi" w:cstheme="minorBidi"/>
          <w:sz w:val="20"/>
          <w:szCs w:val="22"/>
        </w:rPr>
        <w:tab/>
      </w:r>
      <w:r w:rsidRPr="006259D9">
        <w:rPr>
          <w:sz w:val="24"/>
        </w:rPr>
        <w:t>Полнота</w:t>
      </w:r>
      <w:r w:rsidRPr="006259D9">
        <w:rPr>
          <w:sz w:val="24"/>
        </w:rPr>
        <w:tab/>
      </w:r>
      <w:r w:rsidRPr="006259D9">
        <w:rPr>
          <w:sz w:val="24"/>
        </w:rPr>
        <w:fldChar w:fldCharType="begin"/>
      </w:r>
      <w:r w:rsidRPr="006259D9">
        <w:rPr>
          <w:sz w:val="24"/>
        </w:rPr>
        <w:instrText xml:space="preserve"> PAGEREF _Toc48222817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5.8</w:t>
      </w:r>
      <w:r w:rsidRPr="006259D9">
        <w:rPr>
          <w:rFonts w:asciiTheme="minorHAnsi" w:eastAsiaTheme="minorEastAsia" w:hAnsiTheme="minorHAnsi" w:cstheme="minorBidi"/>
          <w:sz w:val="20"/>
          <w:szCs w:val="22"/>
        </w:rPr>
        <w:tab/>
      </w:r>
      <w:r w:rsidRPr="006259D9">
        <w:rPr>
          <w:sz w:val="24"/>
        </w:rPr>
        <w:t>Действительность</w:t>
      </w:r>
      <w:r w:rsidRPr="006259D9">
        <w:rPr>
          <w:sz w:val="24"/>
        </w:rPr>
        <w:tab/>
      </w:r>
      <w:r w:rsidRPr="006259D9">
        <w:rPr>
          <w:sz w:val="24"/>
        </w:rPr>
        <w:fldChar w:fldCharType="begin"/>
      </w:r>
      <w:r w:rsidRPr="006259D9">
        <w:rPr>
          <w:sz w:val="24"/>
        </w:rPr>
        <w:instrText xml:space="preserve"> PAGEREF _Toc48222818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rPr>
          <w:rFonts w:asciiTheme="minorHAnsi" w:eastAsiaTheme="minorEastAsia" w:hAnsiTheme="minorHAnsi" w:cstheme="minorBidi"/>
          <w:sz w:val="20"/>
          <w:szCs w:val="22"/>
        </w:rPr>
      </w:pPr>
      <w:r w:rsidRPr="006259D9">
        <w:rPr>
          <w:sz w:val="24"/>
        </w:rPr>
        <w:t>5.9</w:t>
      </w:r>
      <w:r w:rsidRPr="006259D9">
        <w:rPr>
          <w:rFonts w:asciiTheme="minorHAnsi" w:eastAsiaTheme="minorEastAsia" w:hAnsiTheme="minorHAnsi" w:cstheme="minorBidi"/>
          <w:sz w:val="20"/>
          <w:szCs w:val="22"/>
        </w:rPr>
        <w:tab/>
      </w:r>
      <w:r w:rsidRPr="006259D9">
        <w:rPr>
          <w:sz w:val="24"/>
        </w:rPr>
        <w:t>Целесообразность</w:t>
      </w:r>
      <w:r w:rsidRPr="006259D9">
        <w:rPr>
          <w:sz w:val="24"/>
        </w:rPr>
        <w:tab/>
      </w:r>
      <w:r w:rsidRPr="006259D9">
        <w:rPr>
          <w:sz w:val="24"/>
        </w:rPr>
        <w:fldChar w:fldCharType="begin"/>
      </w:r>
      <w:r w:rsidRPr="006259D9">
        <w:rPr>
          <w:sz w:val="24"/>
        </w:rPr>
        <w:instrText xml:space="preserve"> PAGEREF _Toc48222819 \h </w:instrText>
      </w:r>
      <w:r w:rsidRPr="006259D9">
        <w:rPr>
          <w:sz w:val="24"/>
        </w:rPr>
      </w:r>
      <w:r w:rsidRPr="006259D9">
        <w:rPr>
          <w:sz w:val="24"/>
        </w:rPr>
        <w:fldChar w:fldCharType="separate"/>
      </w:r>
      <w:r w:rsidRPr="006259D9">
        <w:rPr>
          <w:sz w:val="24"/>
        </w:rPr>
        <w:t>7</w:t>
      </w:r>
      <w:r w:rsidRPr="006259D9">
        <w:rPr>
          <w:sz w:val="24"/>
        </w:rPr>
        <w:fldChar w:fldCharType="end"/>
      </w:r>
    </w:p>
    <w:p w:rsidR="00890A94" w:rsidRPr="006259D9" w:rsidRDefault="00890A94">
      <w:pPr>
        <w:pStyle w:val="21"/>
        <w:tabs>
          <w:tab w:val="left" w:pos="1440"/>
        </w:tabs>
        <w:rPr>
          <w:rFonts w:asciiTheme="minorHAnsi" w:eastAsiaTheme="minorEastAsia" w:hAnsiTheme="minorHAnsi" w:cstheme="minorBidi"/>
          <w:sz w:val="20"/>
          <w:szCs w:val="22"/>
        </w:rPr>
      </w:pPr>
      <w:r w:rsidRPr="006259D9">
        <w:rPr>
          <w:sz w:val="24"/>
        </w:rPr>
        <w:t>5.10</w:t>
      </w:r>
      <w:r w:rsidRPr="006259D9">
        <w:rPr>
          <w:rFonts w:asciiTheme="minorHAnsi" w:eastAsiaTheme="minorEastAsia" w:hAnsiTheme="minorHAnsi" w:cstheme="minorBidi"/>
          <w:sz w:val="20"/>
          <w:szCs w:val="22"/>
        </w:rPr>
        <w:tab/>
      </w:r>
      <w:r w:rsidRPr="006259D9">
        <w:rPr>
          <w:sz w:val="24"/>
        </w:rPr>
        <w:t>Существенность</w:t>
      </w:r>
      <w:r w:rsidRPr="006259D9">
        <w:rPr>
          <w:sz w:val="24"/>
        </w:rPr>
        <w:tab/>
      </w:r>
      <w:r w:rsidRPr="006259D9">
        <w:rPr>
          <w:sz w:val="24"/>
        </w:rPr>
        <w:fldChar w:fldCharType="begin"/>
      </w:r>
      <w:r w:rsidRPr="006259D9">
        <w:rPr>
          <w:sz w:val="24"/>
        </w:rPr>
        <w:instrText xml:space="preserve"> PAGEREF _Toc48222820 \h </w:instrText>
      </w:r>
      <w:r w:rsidRPr="006259D9">
        <w:rPr>
          <w:sz w:val="24"/>
        </w:rPr>
      </w:r>
      <w:r w:rsidRPr="006259D9">
        <w:rPr>
          <w:sz w:val="24"/>
        </w:rPr>
        <w:fldChar w:fldCharType="separate"/>
      </w:r>
      <w:r w:rsidRPr="006259D9">
        <w:rPr>
          <w:sz w:val="24"/>
        </w:rPr>
        <w:t>8</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6 Руководящие принципы</w:t>
      </w:r>
      <w:r w:rsidRPr="006259D9">
        <w:rPr>
          <w:sz w:val="24"/>
        </w:rPr>
        <w:tab/>
      </w:r>
      <w:r w:rsidRPr="006259D9">
        <w:rPr>
          <w:sz w:val="24"/>
        </w:rPr>
        <w:fldChar w:fldCharType="begin"/>
      </w:r>
      <w:r w:rsidRPr="006259D9">
        <w:rPr>
          <w:sz w:val="24"/>
        </w:rPr>
        <w:instrText xml:space="preserve"> PAGEREF _Toc48222821 \h </w:instrText>
      </w:r>
      <w:r w:rsidRPr="006259D9">
        <w:rPr>
          <w:sz w:val="24"/>
        </w:rPr>
      </w:r>
      <w:r w:rsidRPr="006259D9">
        <w:rPr>
          <w:sz w:val="24"/>
        </w:rPr>
        <w:fldChar w:fldCharType="separate"/>
      </w:r>
      <w:r w:rsidRPr="006259D9">
        <w:rPr>
          <w:sz w:val="24"/>
        </w:rPr>
        <w:t>8</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Приложение А</w:t>
      </w:r>
      <w:r w:rsidRPr="006259D9">
        <w:rPr>
          <w:sz w:val="24"/>
        </w:rPr>
        <w:tab/>
      </w:r>
      <w:r w:rsidRPr="006259D9">
        <w:rPr>
          <w:sz w:val="24"/>
        </w:rPr>
        <w:fldChar w:fldCharType="begin"/>
      </w:r>
      <w:r w:rsidRPr="006259D9">
        <w:rPr>
          <w:sz w:val="24"/>
        </w:rPr>
        <w:instrText xml:space="preserve"> PAGEREF _Toc48222822 \h </w:instrText>
      </w:r>
      <w:r w:rsidRPr="006259D9">
        <w:rPr>
          <w:sz w:val="24"/>
        </w:rPr>
      </w:r>
      <w:r w:rsidRPr="006259D9">
        <w:rPr>
          <w:sz w:val="24"/>
        </w:rPr>
        <w:fldChar w:fldCharType="separate"/>
      </w:r>
      <w:r w:rsidRPr="006259D9">
        <w:rPr>
          <w:sz w:val="24"/>
        </w:rPr>
        <w:t>22</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 xml:space="preserve">Приложение </w:t>
      </w:r>
      <w:r w:rsidRPr="006259D9">
        <w:rPr>
          <w:sz w:val="24"/>
          <w:lang w:val="en-US"/>
        </w:rPr>
        <w:t>B</w:t>
      </w:r>
      <w:r w:rsidRPr="006259D9">
        <w:rPr>
          <w:sz w:val="24"/>
        </w:rPr>
        <w:tab/>
      </w:r>
      <w:r w:rsidRPr="006259D9">
        <w:rPr>
          <w:sz w:val="24"/>
        </w:rPr>
        <w:fldChar w:fldCharType="begin"/>
      </w:r>
      <w:r w:rsidRPr="006259D9">
        <w:rPr>
          <w:sz w:val="24"/>
        </w:rPr>
        <w:instrText xml:space="preserve"> PAGEREF _Toc48222823 \h </w:instrText>
      </w:r>
      <w:r w:rsidRPr="006259D9">
        <w:rPr>
          <w:sz w:val="24"/>
        </w:rPr>
      </w:r>
      <w:r w:rsidRPr="006259D9">
        <w:rPr>
          <w:sz w:val="24"/>
        </w:rPr>
        <w:fldChar w:fldCharType="separate"/>
      </w:r>
      <w:r w:rsidRPr="006259D9">
        <w:rPr>
          <w:sz w:val="24"/>
        </w:rPr>
        <w:t>33</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 xml:space="preserve">Приложение </w:t>
      </w:r>
      <w:r w:rsidRPr="006259D9">
        <w:rPr>
          <w:sz w:val="24"/>
          <w:lang w:val="en-US"/>
        </w:rPr>
        <w:t>C</w:t>
      </w:r>
      <w:r w:rsidRPr="006259D9">
        <w:rPr>
          <w:sz w:val="24"/>
        </w:rPr>
        <w:tab/>
      </w:r>
      <w:r w:rsidRPr="006259D9">
        <w:rPr>
          <w:sz w:val="24"/>
        </w:rPr>
        <w:fldChar w:fldCharType="begin"/>
      </w:r>
      <w:r w:rsidRPr="006259D9">
        <w:rPr>
          <w:sz w:val="24"/>
        </w:rPr>
        <w:instrText xml:space="preserve"> PAGEREF _Toc48222824 \h </w:instrText>
      </w:r>
      <w:r w:rsidRPr="006259D9">
        <w:rPr>
          <w:sz w:val="24"/>
        </w:rPr>
      </w:r>
      <w:r w:rsidRPr="006259D9">
        <w:rPr>
          <w:sz w:val="24"/>
        </w:rPr>
        <w:fldChar w:fldCharType="separate"/>
      </w:r>
      <w:r w:rsidRPr="006259D9">
        <w:rPr>
          <w:sz w:val="24"/>
        </w:rPr>
        <w:t>41</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Приложение D</w:t>
      </w:r>
      <w:r w:rsidRPr="006259D9">
        <w:rPr>
          <w:sz w:val="24"/>
        </w:rPr>
        <w:tab/>
      </w:r>
      <w:r w:rsidRPr="006259D9">
        <w:rPr>
          <w:sz w:val="24"/>
        </w:rPr>
        <w:fldChar w:fldCharType="begin"/>
      </w:r>
      <w:r w:rsidRPr="006259D9">
        <w:rPr>
          <w:sz w:val="24"/>
        </w:rPr>
        <w:instrText xml:space="preserve"> PAGEREF _Toc48222825 \h </w:instrText>
      </w:r>
      <w:r w:rsidRPr="006259D9">
        <w:rPr>
          <w:sz w:val="24"/>
        </w:rPr>
      </w:r>
      <w:r w:rsidRPr="006259D9">
        <w:rPr>
          <w:sz w:val="24"/>
        </w:rPr>
        <w:fldChar w:fldCharType="separate"/>
      </w:r>
      <w:r w:rsidRPr="006259D9">
        <w:rPr>
          <w:sz w:val="24"/>
        </w:rPr>
        <w:t>63</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Приложение E</w:t>
      </w:r>
      <w:r w:rsidRPr="006259D9">
        <w:rPr>
          <w:sz w:val="24"/>
        </w:rPr>
        <w:tab/>
      </w:r>
      <w:r w:rsidRPr="006259D9">
        <w:rPr>
          <w:sz w:val="24"/>
        </w:rPr>
        <w:fldChar w:fldCharType="begin"/>
      </w:r>
      <w:r w:rsidRPr="006259D9">
        <w:rPr>
          <w:sz w:val="24"/>
        </w:rPr>
        <w:instrText xml:space="preserve"> PAGEREF _Toc48222826 \h </w:instrText>
      </w:r>
      <w:r w:rsidRPr="006259D9">
        <w:rPr>
          <w:sz w:val="24"/>
        </w:rPr>
      </w:r>
      <w:r w:rsidRPr="006259D9">
        <w:rPr>
          <w:sz w:val="24"/>
        </w:rPr>
        <w:fldChar w:fldCharType="separate"/>
      </w:r>
      <w:r w:rsidRPr="006259D9">
        <w:rPr>
          <w:sz w:val="24"/>
        </w:rPr>
        <w:t>85</w:t>
      </w:r>
      <w:r w:rsidRPr="006259D9">
        <w:rPr>
          <w:sz w:val="24"/>
        </w:rPr>
        <w:fldChar w:fldCharType="end"/>
      </w:r>
    </w:p>
    <w:p w:rsidR="00890A94" w:rsidRPr="006259D9" w:rsidRDefault="00890A94" w:rsidP="00890A94">
      <w:pPr>
        <w:pStyle w:val="12"/>
        <w:rPr>
          <w:rFonts w:asciiTheme="minorHAnsi" w:eastAsiaTheme="minorEastAsia" w:hAnsiTheme="minorHAnsi" w:cstheme="minorBidi"/>
          <w:sz w:val="20"/>
          <w:szCs w:val="22"/>
        </w:rPr>
      </w:pPr>
      <w:r w:rsidRPr="006259D9">
        <w:rPr>
          <w:sz w:val="24"/>
        </w:rPr>
        <w:t>Библиография</w:t>
      </w:r>
      <w:r w:rsidRPr="006259D9">
        <w:rPr>
          <w:sz w:val="24"/>
        </w:rPr>
        <w:tab/>
      </w:r>
      <w:r w:rsidRPr="006259D9">
        <w:rPr>
          <w:sz w:val="24"/>
        </w:rPr>
        <w:fldChar w:fldCharType="begin"/>
      </w:r>
      <w:r w:rsidRPr="006259D9">
        <w:rPr>
          <w:sz w:val="24"/>
        </w:rPr>
        <w:instrText xml:space="preserve"> PAGEREF _Toc48222827 \h </w:instrText>
      </w:r>
      <w:r w:rsidRPr="006259D9">
        <w:rPr>
          <w:sz w:val="24"/>
        </w:rPr>
      </w:r>
      <w:r w:rsidRPr="006259D9">
        <w:rPr>
          <w:sz w:val="24"/>
        </w:rPr>
        <w:fldChar w:fldCharType="separate"/>
      </w:r>
      <w:r w:rsidRPr="006259D9">
        <w:rPr>
          <w:sz w:val="24"/>
        </w:rPr>
        <w:t>86</w:t>
      </w:r>
      <w:r w:rsidRPr="006259D9">
        <w:rPr>
          <w:sz w:val="24"/>
        </w:rPr>
        <w:fldChar w:fldCharType="end"/>
      </w:r>
    </w:p>
    <w:p w:rsidR="008F0CB1" w:rsidRPr="00693F8E" w:rsidRDefault="006B1B79" w:rsidP="0082039E">
      <w:pPr>
        <w:pStyle w:val="21"/>
        <w:ind w:right="0"/>
        <w:rPr>
          <w:rStyle w:val="ab"/>
          <w:color w:val="auto"/>
          <w:sz w:val="24"/>
          <w:u w:val="none"/>
        </w:rPr>
      </w:pPr>
      <w:r w:rsidRPr="00693F8E">
        <w:rPr>
          <w:sz w:val="24"/>
        </w:rPr>
        <w:fldChar w:fldCharType="end"/>
      </w:r>
      <w:r w:rsidR="0093411A" w:rsidRPr="00693F8E">
        <w:rPr>
          <w:rStyle w:val="ab"/>
          <w:color w:val="auto"/>
          <w:sz w:val="24"/>
          <w:u w:val="none"/>
        </w:rPr>
        <w:t xml:space="preserve"> </w:t>
      </w:r>
    </w:p>
    <w:p w:rsidR="008F0CB1" w:rsidRPr="00693F8E" w:rsidRDefault="008F0CB1" w:rsidP="0082039E"/>
    <w:p w:rsidR="008F0CB1" w:rsidRPr="00693F8E" w:rsidRDefault="008F0CB1" w:rsidP="0082039E"/>
    <w:p w:rsidR="008F0CB1" w:rsidRPr="00693F8E" w:rsidRDefault="008F0CB1" w:rsidP="0082039E"/>
    <w:p w:rsidR="008F0CB1" w:rsidRPr="00693F8E" w:rsidRDefault="008F0CB1" w:rsidP="0082039E"/>
    <w:p w:rsidR="00205DDC" w:rsidRPr="00693F8E" w:rsidRDefault="00205DDC" w:rsidP="0082039E">
      <w:pPr>
        <w:tabs>
          <w:tab w:val="left" w:pos="7155"/>
        </w:tabs>
      </w:pPr>
    </w:p>
    <w:p w:rsidR="004C3B50" w:rsidRPr="00693F8E" w:rsidRDefault="004C3B50" w:rsidP="0082039E">
      <w:pPr>
        <w:pStyle w:val="10"/>
        <w:pageBreakBefore/>
        <w:spacing w:before="0" w:after="0"/>
        <w:ind w:firstLine="567"/>
        <w:jc w:val="center"/>
        <w:rPr>
          <w:sz w:val="24"/>
          <w:szCs w:val="24"/>
        </w:rPr>
      </w:pPr>
      <w:bookmarkStart w:id="9" w:name="_Toc48222801"/>
      <w:r w:rsidRPr="00693F8E">
        <w:rPr>
          <w:sz w:val="24"/>
          <w:szCs w:val="24"/>
        </w:rPr>
        <w:lastRenderedPageBreak/>
        <w:t>Введение</w:t>
      </w:r>
      <w:bookmarkEnd w:id="9"/>
    </w:p>
    <w:p w:rsidR="004C3B50" w:rsidRPr="00693F8E" w:rsidRDefault="004C3B50" w:rsidP="0082039E">
      <w:pPr>
        <w:snapToGrid w:val="0"/>
        <w:ind w:firstLine="567"/>
        <w:rPr>
          <w:sz w:val="24"/>
        </w:rPr>
      </w:pPr>
    </w:p>
    <w:p w:rsidR="00580E62" w:rsidRPr="00693F8E" w:rsidRDefault="00580E62" w:rsidP="0082039E">
      <w:pPr>
        <w:ind w:firstLine="567"/>
        <w:rPr>
          <w:sz w:val="24"/>
        </w:rPr>
      </w:pPr>
      <w:r w:rsidRPr="00693F8E">
        <w:rPr>
          <w:sz w:val="24"/>
        </w:rPr>
        <w:t>Настоящий стандарт содержит руководящие принципы и примеры получения и предоставления количественной экологической информации. Он также призван содействовать рассмотрению и проверке количественной информации. Настоящий стандарт поддерживает постоянное совершенствование управления окружающей средой и достижение устойчивого развития. Цель настоящего стандарта заключается в том, чтобы помочь разложить сложную структуру обработки данных об окружающей среде путем применения системного анализа и метрологии на четкие практические шаги, менее комплексные, имеющие четкую цель, чтобы способствовать процессу сбора и обработки количественной информации об окружающей среде. Настоящий стандарт предназначен для использования теми, кто работает с количественной информацией об окружающей среде, включая сбор, компиляцию, представление и анализ данных.</w:t>
      </w:r>
    </w:p>
    <w:p w:rsidR="00580E62" w:rsidRPr="00693F8E" w:rsidRDefault="00580E62" w:rsidP="0082039E">
      <w:pPr>
        <w:ind w:firstLine="567"/>
        <w:rPr>
          <w:sz w:val="24"/>
        </w:rPr>
      </w:pPr>
      <w:r w:rsidRPr="00693F8E">
        <w:rPr>
          <w:sz w:val="24"/>
        </w:rPr>
        <w:t>Поскольку настоящий стандарт посвящен измерению, сбору и компиляции данных, он также сопряжен с такими направлениями цифровизации, как создание цифровых двойников, датчики позиционирования, сбор, обработка и интерпретация их данных, а также с такими концепциями «больших данных», как статистический анализ и статистические выводы. Настоящий стандарт содержит рекомендации по эффективному и действенному позиционированию датчиков (или других источников данных) для проведения анализа, а также по методам прозрачного размещения ссылок на такие источники данных, что помогает интерпретировать и пересматривать статистический анализ больших данных.</w:t>
      </w:r>
    </w:p>
    <w:p w:rsidR="00580E62" w:rsidRPr="00693F8E" w:rsidRDefault="00580E62" w:rsidP="0082039E">
      <w:pPr>
        <w:ind w:firstLine="567"/>
        <w:rPr>
          <w:sz w:val="24"/>
        </w:rPr>
      </w:pPr>
      <w:r w:rsidRPr="00693F8E">
        <w:rPr>
          <w:sz w:val="24"/>
        </w:rPr>
        <w:t>Руководящие принципы соответствуют общим принципам постоянного совершенствования и следуют циклически повторяющемуся процессу принятия решений PDCA («планирование-действие-проверка-корректировка»).</w:t>
      </w:r>
    </w:p>
    <w:p w:rsidR="00580E62" w:rsidRPr="00693F8E" w:rsidRDefault="00580E62" w:rsidP="0082039E">
      <w:pPr>
        <w:ind w:firstLine="567"/>
        <w:rPr>
          <w:sz w:val="24"/>
        </w:rPr>
      </w:pPr>
      <w:r w:rsidRPr="00693F8E">
        <w:rPr>
          <w:sz w:val="24"/>
        </w:rPr>
        <w:t>В настоящем стандарте решается вопрос качества данных путем предоставления руководящих принципов и примеров того, как получать, компилировать и представлять данные для обеспечения их качества, требуемого в результате использования количественной экологической информации. Качество данных представляет собой желаемый и подразумеваемый результат руководящих принципов, представленных в настоящем стандарте, однако оно не рассматривается напрямую.</w:t>
      </w:r>
    </w:p>
    <w:p w:rsidR="00580E62" w:rsidRPr="00693F8E" w:rsidRDefault="00580E62" w:rsidP="0082039E">
      <w:pPr>
        <w:ind w:firstLine="567"/>
        <w:rPr>
          <w:sz w:val="24"/>
        </w:rPr>
      </w:pPr>
      <w:r w:rsidRPr="00693F8E">
        <w:rPr>
          <w:sz w:val="24"/>
        </w:rPr>
        <w:t xml:space="preserve">Руководящие принципы варьируются от планирования, определения и получения количественных данных до выполнения математической обработки. Они могут быть использованы для анализа работы, результатом которой является количественная информация о состоянии окружающей среды, предназначенная для применения как часть метода или инструмента, например, оценки жизненного цикла или оценки экологических показателей. Руководящие принципы не содержат конкретных методов или инструментов, но они рассматривают вопрос о том, как получать и предоставлять количественные данные для таких сценариев использования. В </w:t>
      </w:r>
      <w:r w:rsidR="007466B3">
        <w:rPr>
          <w:sz w:val="24"/>
        </w:rPr>
        <w:t>настоящем</w:t>
      </w:r>
      <w:r w:rsidRPr="00693F8E">
        <w:rPr>
          <w:sz w:val="24"/>
        </w:rPr>
        <w:t xml:space="preserve"> стандарте данные упоминаются как отдельные объекты, а не как наборы величин, например, базы данных. Руководящие принципы разработаны с пониманием того, что многие сценарии применения количественной экологической информации предназначены для различных видов оценки в организациях. Таким образом, количественная информация о состоянии окружающей среды влияет на уровень доверия при принятии решений, включая разработку технологий, инвестиции и финансовые решения. Любой вид предполагаемого применения и связанной с ним оценки зависит от того, будут ли сначала определены ожидания, связанные с результатами, полученными с использованием количественной информации об окружающей среде, прежде чем устанавливать статистические и численные критерии расчета, которые будут использоваться для сбора данных.</w:t>
      </w:r>
    </w:p>
    <w:p w:rsidR="00580E62" w:rsidRPr="00693F8E" w:rsidRDefault="00580E62" w:rsidP="0082039E">
      <w:pPr>
        <w:ind w:firstLine="567"/>
        <w:rPr>
          <w:sz w:val="24"/>
        </w:rPr>
      </w:pPr>
      <w:r w:rsidRPr="00693F8E">
        <w:rPr>
          <w:sz w:val="24"/>
        </w:rPr>
        <w:lastRenderedPageBreak/>
        <w:t>Руководящие принципы разработаны с пониманием того, что многие сценарии применения информации об окружающей среде предназначены для количественных сравнений, например, для установления уровня и бенчмаркинга, контроля постоянного усовершенствования (по сравнению с предыдущим годом), количественного определения приоритетных областей, численной оценки и сравнения рисков, принятия решений относительно расчета, инвестирования или закупок. Настоящий стандарт поддерживает количественные сравнения, подчеркивая перспективы планирования приобретения и обеспечения, которые особенно важны для достижения сопоставимых количественных результатов.</w:t>
      </w:r>
    </w:p>
    <w:p w:rsidR="00580E62" w:rsidRPr="00693F8E" w:rsidRDefault="00580E62" w:rsidP="0082039E">
      <w:pPr>
        <w:ind w:firstLine="567"/>
        <w:rPr>
          <w:sz w:val="24"/>
        </w:rPr>
      </w:pPr>
      <w:r w:rsidRPr="00693F8E">
        <w:rPr>
          <w:sz w:val="24"/>
        </w:rPr>
        <w:t>Настоящий стандарт содержит руководящие принципы для получения и предоставления разнообразной количественной информации и данных об окружающей среде. Когда организация применяет данный стандарт для различных целей в рамках своей системы экологического менеджмента или для конкретных инструментов, задач или сценариев использования, максимальные преимущества достигаются за счет соб</w:t>
      </w:r>
      <w:r w:rsidR="007466B3">
        <w:rPr>
          <w:sz w:val="24"/>
        </w:rPr>
        <w:t>людения принципов, описанных в п</w:t>
      </w:r>
      <w:r w:rsidRPr="00693F8E">
        <w:rPr>
          <w:sz w:val="24"/>
        </w:rPr>
        <w:t>ункте 5.</w:t>
      </w:r>
    </w:p>
    <w:p w:rsidR="00580E62" w:rsidRPr="00693F8E" w:rsidRDefault="00580E62" w:rsidP="0082039E">
      <w:pPr>
        <w:ind w:firstLine="567"/>
        <w:rPr>
          <w:sz w:val="24"/>
        </w:rPr>
      </w:pPr>
      <w:r w:rsidRPr="00693F8E">
        <w:rPr>
          <w:sz w:val="24"/>
        </w:rPr>
        <w:t>В целях надлежащего применения данного стандарта для сбора, компиляции и представления количественной информации об окружающей среде особое внимание следует уделить определению навыков, необходимых практическому специалисту.</w:t>
      </w:r>
    </w:p>
    <w:p w:rsidR="00FF5DF1" w:rsidRPr="00693F8E" w:rsidRDefault="00580E62" w:rsidP="0082039E">
      <w:pPr>
        <w:ind w:firstLine="567"/>
        <w:rPr>
          <w:sz w:val="24"/>
        </w:rPr>
      </w:pPr>
      <w:r w:rsidRPr="00693F8E">
        <w:rPr>
          <w:sz w:val="24"/>
        </w:rPr>
        <w:t>Во избежание неправильного толкования руководящих принципов, изложенных в настоящем стандарте, в Приложении E представлена пояснительная информация.</w:t>
      </w:r>
    </w:p>
    <w:p w:rsidR="00FF5DF1" w:rsidRPr="00693F8E" w:rsidRDefault="00FF5DF1" w:rsidP="0082039E">
      <w:pPr>
        <w:ind w:firstLine="567"/>
        <w:rPr>
          <w:szCs w:val="28"/>
        </w:rPr>
        <w:sectPr w:rsidR="00FF5DF1" w:rsidRPr="00693F8E" w:rsidSect="0082039E">
          <w:headerReference w:type="even" r:id="rId8"/>
          <w:headerReference w:type="default" r:id="rId9"/>
          <w:footerReference w:type="even" r:id="rId10"/>
          <w:footerReference w:type="default" r:id="rId11"/>
          <w:footerReference w:type="first" r:id="rId12"/>
          <w:type w:val="nextColumn"/>
          <w:pgSz w:w="11907" w:h="16840" w:code="9"/>
          <w:pgMar w:top="1134" w:right="1134" w:bottom="1134" w:left="1418" w:header="1020" w:footer="1021" w:gutter="0"/>
          <w:pgNumType w:fmt="upperRoman" w:start="1"/>
          <w:cols w:space="60"/>
          <w:noEndnote/>
          <w:titlePg/>
          <w:docGrid w:linePitch="381"/>
        </w:sectPr>
      </w:pPr>
    </w:p>
    <w:p w:rsidR="00651C2C" w:rsidRPr="00693F8E" w:rsidRDefault="00853BD4" w:rsidP="0082039E">
      <w:pPr>
        <w:pStyle w:val="a4"/>
        <w:pBdr>
          <w:bottom w:val="single" w:sz="4" w:space="1" w:color="auto"/>
        </w:pBdr>
        <w:spacing w:before="0" w:after="0"/>
        <w:ind w:firstLine="567"/>
        <w:jc w:val="center"/>
        <w:rPr>
          <w:sz w:val="24"/>
          <w:szCs w:val="24"/>
        </w:rPr>
      </w:pPr>
      <w:r w:rsidRPr="00693F8E">
        <w:rPr>
          <w:sz w:val="24"/>
          <w:szCs w:val="24"/>
        </w:rPr>
        <w:lastRenderedPageBreak/>
        <w:t xml:space="preserve">НАЦИОНАЛЬНЫЙ </w:t>
      </w:r>
      <w:r w:rsidR="00651C2C" w:rsidRPr="00693F8E">
        <w:rPr>
          <w:sz w:val="24"/>
          <w:szCs w:val="24"/>
        </w:rPr>
        <w:t>СТАНДАРТ РЕСПУБЛИКИ КАЗАХСТАН</w:t>
      </w:r>
    </w:p>
    <w:p w:rsidR="008C1A90" w:rsidRPr="00693F8E" w:rsidRDefault="008C1A90" w:rsidP="0082039E">
      <w:pPr>
        <w:tabs>
          <w:tab w:val="left" w:pos="0"/>
        </w:tabs>
        <w:ind w:firstLine="567"/>
        <w:jc w:val="center"/>
        <w:rPr>
          <w:b/>
          <w:sz w:val="24"/>
        </w:rPr>
      </w:pPr>
    </w:p>
    <w:p w:rsidR="00580E62" w:rsidRPr="00693F8E" w:rsidRDefault="00580E62" w:rsidP="0082039E">
      <w:pPr>
        <w:ind w:firstLine="567"/>
        <w:jc w:val="center"/>
        <w:rPr>
          <w:b/>
          <w:sz w:val="24"/>
        </w:rPr>
      </w:pPr>
      <w:r w:rsidRPr="00693F8E">
        <w:rPr>
          <w:b/>
          <w:sz w:val="24"/>
        </w:rPr>
        <w:t>ЭКОЛОГИЧЕСКИЙ МЕНЕДЖМЕНТ</w:t>
      </w:r>
    </w:p>
    <w:p w:rsidR="00580E62" w:rsidRPr="00693F8E" w:rsidRDefault="00580E62" w:rsidP="0082039E">
      <w:pPr>
        <w:ind w:firstLine="567"/>
        <w:jc w:val="center"/>
        <w:rPr>
          <w:b/>
          <w:sz w:val="24"/>
        </w:rPr>
      </w:pPr>
    </w:p>
    <w:p w:rsidR="00580E62" w:rsidRPr="00693F8E" w:rsidRDefault="00580E62" w:rsidP="0082039E">
      <w:pPr>
        <w:ind w:firstLine="567"/>
        <w:jc w:val="center"/>
        <w:rPr>
          <w:b/>
          <w:sz w:val="24"/>
        </w:rPr>
      </w:pPr>
      <w:r w:rsidRPr="00693F8E">
        <w:rPr>
          <w:b/>
          <w:sz w:val="24"/>
        </w:rPr>
        <w:t>Количественные данные об окружающей среде</w:t>
      </w:r>
    </w:p>
    <w:p w:rsidR="00580E62" w:rsidRPr="00693F8E" w:rsidRDefault="00580E62" w:rsidP="0082039E">
      <w:pPr>
        <w:ind w:firstLine="567"/>
        <w:jc w:val="center"/>
        <w:rPr>
          <w:b/>
          <w:sz w:val="24"/>
        </w:rPr>
      </w:pPr>
    </w:p>
    <w:p w:rsidR="00580E62" w:rsidRPr="00693F8E" w:rsidRDefault="00580E62" w:rsidP="0082039E">
      <w:pPr>
        <w:ind w:firstLine="567"/>
        <w:jc w:val="center"/>
        <w:rPr>
          <w:b/>
          <w:sz w:val="24"/>
        </w:rPr>
      </w:pPr>
      <w:r w:rsidRPr="00693F8E">
        <w:rPr>
          <w:b/>
          <w:sz w:val="24"/>
        </w:rPr>
        <w:t>Руководящие указания и практические примеры</w:t>
      </w:r>
    </w:p>
    <w:p w:rsidR="00414FF9" w:rsidRPr="00693F8E" w:rsidRDefault="00414FF9" w:rsidP="0082039E">
      <w:pPr>
        <w:pBdr>
          <w:bottom w:val="single" w:sz="4" w:space="0" w:color="auto"/>
        </w:pBdr>
        <w:tabs>
          <w:tab w:val="left" w:pos="0"/>
        </w:tabs>
        <w:ind w:firstLine="567"/>
        <w:jc w:val="center"/>
        <w:rPr>
          <w:b/>
          <w:sz w:val="24"/>
        </w:rPr>
      </w:pPr>
    </w:p>
    <w:p w:rsidR="00E46177" w:rsidRPr="00693F8E" w:rsidRDefault="008319EF" w:rsidP="0082039E">
      <w:pPr>
        <w:tabs>
          <w:tab w:val="left" w:pos="0"/>
        </w:tabs>
        <w:ind w:firstLine="567"/>
        <w:jc w:val="right"/>
        <w:rPr>
          <w:b/>
          <w:bCs/>
          <w:sz w:val="24"/>
        </w:rPr>
      </w:pPr>
      <w:r w:rsidRPr="00693F8E">
        <w:rPr>
          <w:b/>
          <w:bCs/>
          <w:sz w:val="24"/>
        </w:rPr>
        <w:t>Дата введения</w:t>
      </w:r>
    </w:p>
    <w:p w:rsidR="00502AC4" w:rsidRPr="00693F8E" w:rsidRDefault="00502AC4" w:rsidP="0082039E">
      <w:pPr>
        <w:tabs>
          <w:tab w:val="left" w:pos="0"/>
        </w:tabs>
        <w:ind w:firstLine="567"/>
        <w:rPr>
          <w:b/>
          <w:bCs/>
          <w:sz w:val="24"/>
        </w:rPr>
      </w:pPr>
    </w:p>
    <w:p w:rsidR="00190D2A" w:rsidRPr="00693F8E" w:rsidRDefault="005E2168" w:rsidP="0082039E">
      <w:pPr>
        <w:pStyle w:val="10"/>
        <w:numPr>
          <w:ilvl w:val="0"/>
          <w:numId w:val="4"/>
        </w:numPr>
        <w:tabs>
          <w:tab w:val="clear" w:pos="1134"/>
          <w:tab w:val="num" w:pos="0"/>
          <w:tab w:val="left" w:pos="851"/>
        </w:tabs>
        <w:spacing w:before="0" w:after="0"/>
        <w:ind w:left="0" w:firstLine="567"/>
        <w:jc w:val="both"/>
        <w:rPr>
          <w:sz w:val="24"/>
          <w:szCs w:val="24"/>
          <w:lang w:val="en-US"/>
        </w:rPr>
      </w:pPr>
      <w:bookmarkStart w:id="10" w:name="_Toc48222802"/>
      <w:r w:rsidRPr="00693F8E">
        <w:rPr>
          <w:sz w:val="24"/>
          <w:szCs w:val="24"/>
        </w:rPr>
        <w:t>Область применения</w:t>
      </w:r>
      <w:bookmarkEnd w:id="10"/>
    </w:p>
    <w:p w:rsidR="00A3047A" w:rsidRPr="00693F8E" w:rsidRDefault="00A3047A" w:rsidP="0082039E">
      <w:pPr>
        <w:ind w:firstLine="567"/>
        <w:rPr>
          <w:sz w:val="24"/>
        </w:rPr>
      </w:pPr>
    </w:p>
    <w:p w:rsidR="00580E62" w:rsidRPr="00693F8E" w:rsidRDefault="00FF5DF1" w:rsidP="0082039E">
      <w:pPr>
        <w:ind w:firstLine="567"/>
        <w:rPr>
          <w:sz w:val="24"/>
        </w:rPr>
      </w:pPr>
      <w:r w:rsidRPr="00693F8E">
        <w:rPr>
          <w:sz w:val="24"/>
        </w:rPr>
        <w:t xml:space="preserve">Настоящий стандарт </w:t>
      </w:r>
      <w:r w:rsidR="00580E62" w:rsidRPr="00693F8E">
        <w:rPr>
          <w:sz w:val="24"/>
        </w:rPr>
        <w:t>устанавливает</w:t>
      </w:r>
      <w:r w:rsidRPr="00693F8E">
        <w:rPr>
          <w:sz w:val="24"/>
        </w:rPr>
        <w:t xml:space="preserve"> </w:t>
      </w:r>
      <w:r w:rsidR="00580E62" w:rsidRPr="00693F8E">
        <w:rPr>
          <w:sz w:val="24"/>
        </w:rPr>
        <w:t>руководящие принципы систематического и методического сбора и анализа количественной экологической информации и данных о системах. Он поддерживает применение стандартов и отчетов по управлению окружающей средой.</w:t>
      </w:r>
    </w:p>
    <w:p w:rsidR="00580E62" w:rsidRPr="00693F8E" w:rsidRDefault="00580E62" w:rsidP="0082039E">
      <w:pPr>
        <w:ind w:firstLine="567"/>
        <w:rPr>
          <w:sz w:val="24"/>
        </w:rPr>
      </w:pPr>
      <w:r w:rsidRPr="00693F8E">
        <w:rPr>
          <w:sz w:val="24"/>
        </w:rPr>
        <w:t>Настоящий стандарт содержит рекомендации для организаций в отношении общих принципов, политики, стратегий и мероприятий, необходимых для получения количественной экологической информации для внутренних и/или внешних целей. Такие цели могут заключаться, например, в установлении порядка инвентаризации и оказании поддержки в принятии решений, связанных с экологической политикой и стратегиями, которые направлены, в частности, на сопоставление количественных данных об окружающей среде. Информация относится к организациям, видам деятельности, объектам, технологиям и продуктам.</w:t>
      </w:r>
    </w:p>
    <w:p w:rsidR="00580E62" w:rsidRPr="00693F8E" w:rsidRDefault="00580E62" w:rsidP="0082039E">
      <w:pPr>
        <w:ind w:firstLine="567"/>
        <w:rPr>
          <w:sz w:val="24"/>
        </w:rPr>
      </w:pPr>
      <w:r w:rsidRPr="00693F8E">
        <w:rPr>
          <w:sz w:val="24"/>
        </w:rPr>
        <w:t>В настоящем стандарте рассматриваются вопросы, связанные с определением, сбором, обработкой, интерпретацией и представлением количественной информации о состоянии окружающей среды. В нем приведены рекомендации по определению точности, возможности проверки и надежности данных для предполагаемого использования. В нем используются проверенные и надежные подходы к подготовке информации в соответствии с конкретными потребностями экологического менеджмента.</w:t>
      </w:r>
    </w:p>
    <w:p w:rsidR="00580E62" w:rsidRPr="00693F8E" w:rsidRDefault="00580E62" w:rsidP="0082039E">
      <w:pPr>
        <w:ind w:firstLine="567"/>
        <w:rPr>
          <w:sz w:val="24"/>
        </w:rPr>
      </w:pPr>
      <w:r w:rsidRPr="00693F8E">
        <w:rPr>
          <w:sz w:val="24"/>
        </w:rPr>
        <w:t>Настоящий стандарт применим ко всем организациям, независимо от их размера, типа, местонахождения, структуры, деятельности, продукции, уровня развития и наличия или отсутствия у них системы экологического менеджмента.</w:t>
      </w:r>
    </w:p>
    <w:p w:rsidR="00580E62" w:rsidRPr="00693F8E" w:rsidRDefault="00580E62" w:rsidP="0082039E">
      <w:pPr>
        <w:ind w:firstLine="567"/>
        <w:rPr>
          <w:sz w:val="24"/>
        </w:rPr>
      </w:pPr>
    </w:p>
    <w:p w:rsidR="00580E62" w:rsidRPr="00693F8E" w:rsidRDefault="00580E62" w:rsidP="0082039E">
      <w:pPr>
        <w:ind w:firstLine="567"/>
        <w:rPr>
          <w:sz w:val="20"/>
        </w:rPr>
      </w:pPr>
      <w:r w:rsidRPr="00693F8E">
        <w:rPr>
          <w:sz w:val="20"/>
        </w:rPr>
        <w:t>Примечания</w:t>
      </w:r>
    </w:p>
    <w:p w:rsidR="00580E62" w:rsidRPr="00693F8E" w:rsidRDefault="00580E62" w:rsidP="0082039E">
      <w:pPr>
        <w:ind w:firstLine="567"/>
        <w:rPr>
          <w:sz w:val="20"/>
        </w:rPr>
      </w:pPr>
      <w:r w:rsidRPr="00693F8E">
        <w:rPr>
          <w:sz w:val="20"/>
        </w:rPr>
        <w:t xml:space="preserve">1 Количественная информация определенным образом касается количественной оценки экологической результативности/эффективности в форме показателей экологических характеристик в соответствии с </w:t>
      </w:r>
      <w:r w:rsidRPr="00693F8E">
        <w:rPr>
          <w:sz w:val="20"/>
        </w:rPr>
        <w:br/>
        <w:t>ISO 14031.</w:t>
      </w:r>
    </w:p>
    <w:p w:rsidR="00580E62" w:rsidRPr="00693F8E" w:rsidRDefault="00580E62" w:rsidP="0082039E">
      <w:pPr>
        <w:ind w:firstLine="567"/>
        <w:rPr>
          <w:sz w:val="20"/>
        </w:rPr>
      </w:pPr>
      <w:r w:rsidRPr="00693F8E">
        <w:rPr>
          <w:sz w:val="20"/>
        </w:rPr>
        <w:t>2 Количественная информация также относится к количественной оценке рисков в целях риск-менеджмента.</w:t>
      </w:r>
    </w:p>
    <w:p w:rsidR="00580E62" w:rsidRPr="00693F8E" w:rsidRDefault="00580E62" w:rsidP="0082039E">
      <w:pPr>
        <w:ind w:firstLine="567"/>
        <w:rPr>
          <w:sz w:val="20"/>
        </w:rPr>
      </w:pPr>
      <w:r w:rsidRPr="00693F8E">
        <w:rPr>
          <w:sz w:val="20"/>
        </w:rPr>
        <w:t xml:space="preserve">Настоящий стандарт дополняет другие стандарты по </w:t>
      </w:r>
      <w:r w:rsidR="00FC7C00" w:rsidRPr="00693F8E">
        <w:rPr>
          <w:sz w:val="20"/>
        </w:rPr>
        <w:t>экологическому менеджменту</w:t>
      </w:r>
      <w:r w:rsidRPr="00693F8E">
        <w:rPr>
          <w:sz w:val="20"/>
        </w:rPr>
        <w:t>.</w:t>
      </w:r>
    </w:p>
    <w:p w:rsidR="00FF5DF1" w:rsidRDefault="00580E62" w:rsidP="0082039E">
      <w:pPr>
        <w:ind w:firstLine="567"/>
        <w:rPr>
          <w:sz w:val="20"/>
        </w:rPr>
      </w:pPr>
      <w:r w:rsidRPr="00693F8E">
        <w:rPr>
          <w:sz w:val="20"/>
        </w:rPr>
        <w:t xml:space="preserve">3 Приложения A и B включают иллюстративные и общие примеры применения руководящих принципов и стандартов. Приложения C и D анализируют ситуационные задачи по применению норм в конкретной отрасли и практические примеры по выбранным документам из стандартов семейства ISO 14000, соответственно. В Приложении E представлена пояснительная информация во избежание неправильного толкования руководящих принципов, изложенных в настоящем </w:t>
      </w:r>
      <w:r w:rsidR="00FC7C00" w:rsidRPr="00693F8E">
        <w:rPr>
          <w:sz w:val="20"/>
        </w:rPr>
        <w:t>стандарте</w:t>
      </w:r>
      <w:r w:rsidRPr="00693F8E">
        <w:rPr>
          <w:sz w:val="20"/>
        </w:rPr>
        <w:t>.</w:t>
      </w:r>
    </w:p>
    <w:p w:rsidR="00890A94" w:rsidRDefault="00890A94" w:rsidP="0082039E">
      <w:pPr>
        <w:ind w:firstLine="567"/>
        <w:rPr>
          <w:sz w:val="20"/>
        </w:rPr>
      </w:pPr>
    </w:p>
    <w:p w:rsidR="00890A94" w:rsidRDefault="00890A94" w:rsidP="0082039E">
      <w:pPr>
        <w:ind w:firstLine="567"/>
        <w:rPr>
          <w:sz w:val="20"/>
        </w:rPr>
      </w:pPr>
    </w:p>
    <w:p w:rsidR="00890A94" w:rsidRDefault="00890A94" w:rsidP="0082039E">
      <w:pPr>
        <w:ind w:firstLine="567"/>
        <w:rPr>
          <w:sz w:val="20"/>
        </w:rPr>
      </w:pPr>
    </w:p>
    <w:p w:rsidR="00890A94" w:rsidRDefault="00890A94" w:rsidP="0082039E">
      <w:pPr>
        <w:ind w:firstLine="567"/>
        <w:rPr>
          <w:sz w:val="20"/>
        </w:rPr>
      </w:pPr>
    </w:p>
    <w:p w:rsidR="00890A94" w:rsidRPr="00693F8E" w:rsidRDefault="00890A94" w:rsidP="0082039E">
      <w:pPr>
        <w:ind w:firstLine="567"/>
        <w:rPr>
          <w:sz w:val="20"/>
        </w:rPr>
      </w:pPr>
    </w:p>
    <w:p w:rsidR="00FC7C00" w:rsidRPr="00693F8E" w:rsidRDefault="00FC7C00" w:rsidP="0082039E">
      <w:pPr>
        <w:rPr>
          <w:sz w:val="24"/>
        </w:rPr>
      </w:pPr>
      <w:r w:rsidRPr="00693F8E">
        <w:rPr>
          <w:sz w:val="24"/>
        </w:rPr>
        <w:t>______________________________</w:t>
      </w:r>
    </w:p>
    <w:p w:rsidR="00FC7C00" w:rsidRPr="00693F8E" w:rsidRDefault="00FC7C00" w:rsidP="0082039E">
      <w:pPr>
        <w:ind w:firstLine="567"/>
        <w:rPr>
          <w:b/>
          <w:sz w:val="24"/>
        </w:rPr>
      </w:pPr>
      <w:r w:rsidRPr="00693F8E">
        <w:rPr>
          <w:b/>
          <w:sz w:val="24"/>
        </w:rPr>
        <w:t>Проект, редакция 1</w:t>
      </w:r>
    </w:p>
    <w:p w:rsidR="00890A94" w:rsidRPr="00693F8E" w:rsidRDefault="00890A94" w:rsidP="00890A94">
      <w:pPr>
        <w:pStyle w:val="10"/>
        <w:numPr>
          <w:ilvl w:val="0"/>
          <w:numId w:val="4"/>
        </w:numPr>
        <w:tabs>
          <w:tab w:val="clear" w:pos="1134"/>
          <w:tab w:val="clear" w:pos="1605"/>
          <w:tab w:val="num" w:pos="0"/>
          <w:tab w:val="left" w:pos="851"/>
        </w:tabs>
        <w:spacing w:before="0" w:after="0"/>
        <w:ind w:left="0" w:firstLine="567"/>
        <w:jc w:val="both"/>
        <w:rPr>
          <w:sz w:val="24"/>
          <w:szCs w:val="24"/>
        </w:rPr>
      </w:pPr>
      <w:bookmarkStart w:id="11" w:name="_Toc428970550"/>
      <w:bookmarkStart w:id="12" w:name="_Toc9496950"/>
      <w:bookmarkStart w:id="13" w:name="_Toc48222803"/>
      <w:r w:rsidRPr="00693F8E">
        <w:rPr>
          <w:sz w:val="24"/>
          <w:szCs w:val="24"/>
        </w:rPr>
        <w:lastRenderedPageBreak/>
        <w:t>Нормативные ссылки</w:t>
      </w:r>
      <w:bookmarkEnd w:id="11"/>
      <w:bookmarkEnd w:id="12"/>
      <w:bookmarkEnd w:id="13"/>
    </w:p>
    <w:p w:rsidR="00890A94" w:rsidRPr="00693F8E" w:rsidRDefault="00890A94" w:rsidP="00890A94">
      <w:pPr>
        <w:ind w:firstLine="567"/>
        <w:rPr>
          <w:sz w:val="24"/>
        </w:rPr>
      </w:pPr>
    </w:p>
    <w:p w:rsidR="00890A94" w:rsidRPr="00693F8E" w:rsidRDefault="00890A94" w:rsidP="00890A94">
      <w:pPr>
        <w:ind w:firstLine="567"/>
        <w:rPr>
          <w:sz w:val="24"/>
        </w:rPr>
      </w:pPr>
      <w:r w:rsidRPr="00693F8E">
        <w:rPr>
          <w:sz w:val="24"/>
        </w:rPr>
        <w:t>Для применения настоящего стандарта необходимы следующие ссылочные документы по стандартизации. Для недатированных ссылок применяют последнее издание ссылочного нормативного документа (включая все его изменения):</w:t>
      </w:r>
    </w:p>
    <w:p w:rsidR="0082039E" w:rsidRPr="00890A94" w:rsidRDefault="0082039E" w:rsidP="0082039E">
      <w:pPr>
        <w:ind w:firstLine="567"/>
        <w:rPr>
          <w:sz w:val="24"/>
          <w:lang w:val="en-US"/>
        </w:rPr>
      </w:pPr>
      <w:r w:rsidRPr="00693F8E">
        <w:rPr>
          <w:sz w:val="24"/>
          <w:lang w:val="en-US"/>
        </w:rPr>
        <w:t>ISO</w:t>
      </w:r>
      <w:r w:rsidRPr="00890A94">
        <w:rPr>
          <w:sz w:val="24"/>
          <w:lang w:val="en-US"/>
        </w:rPr>
        <w:t xml:space="preserve"> 14050 </w:t>
      </w:r>
      <w:r w:rsidR="00724A64" w:rsidRPr="00693F8E">
        <w:rPr>
          <w:sz w:val="24"/>
        </w:rPr>
        <w:t>Экологический</w:t>
      </w:r>
      <w:r w:rsidR="00724A64" w:rsidRPr="00890A94">
        <w:rPr>
          <w:sz w:val="24"/>
          <w:lang w:val="en-US"/>
        </w:rPr>
        <w:t xml:space="preserve"> </w:t>
      </w:r>
      <w:r w:rsidR="00724A64" w:rsidRPr="00693F8E">
        <w:rPr>
          <w:sz w:val="24"/>
        </w:rPr>
        <w:t>менеджмент</w:t>
      </w:r>
      <w:r w:rsidR="00724A64" w:rsidRPr="00890A94">
        <w:rPr>
          <w:sz w:val="24"/>
          <w:lang w:val="en-US"/>
        </w:rPr>
        <w:t xml:space="preserve"> — </w:t>
      </w:r>
      <w:r w:rsidR="00724A64" w:rsidRPr="00693F8E">
        <w:rPr>
          <w:sz w:val="24"/>
        </w:rPr>
        <w:t>Словарь</w:t>
      </w:r>
      <w:r w:rsidR="00724A64" w:rsidRPr="00890A94">
        <w:rPr>
          <w:sz w:val="24"/>
          <w:lang w:val="en-US"/>
        </w:rPr>
        <w:t xml:space="preserve"> </w:t>
      </w:r>
      <w:r w:rsidRPr="00890A94">
        <w:rPr>
          <w:sz w:val="24"/>
          <w:lang w:val="en-US"/>
        </w:rPr>
        <w:t>(</w:t>
      </w:r>
      <w:r w:rsidR="00724A64" w:rsidRPr="00693F8E">
        <w:rPr>
          <w:sz w:val="24"/>
          <w:lang w:val="en-US"/>
        </w:rPr>
        <w:t>Environmental</w:t>
      </w:r>
      <w:r w:rsidR="00724A64" w:rsidRPr="00890A94">
        <w:rPr>
          <w:sz w:val="24"/>
          <w:lang w:val="en-US"/>
        </w:rPr>
        <w:t xml:space="preserve"> </w:t>
      </w:r>
      <w:r w:rsidR="00724A64" w:rsidRPr="00693F8E">
        <w:rPr>
          <w:sz w:val="24"/>
          <w:lang w:val="en-US"/>
        </w:rPr>
        <w:t>management</w:t>
      </w:r>
      <w:r w:rsidR="00724A64" w:rsidRPr="00890A94">
        <w:rPr>
          <w:sz w:val="24"/>
          <w:lang w:val="en-US"/>
        </w:rPr>
        <w:t xml:space="preserve"> — </w:t>
      </w:r>
      <w:r w:rsidR="00724A64" w:rsidRPr="00693F8E">
        <w:rPr>
          <w:sz w:val="24"/>
          <w:lang w:val="en-US"/>
        </w:rPr>
        <w:t>Vocabulary</w:t>
      </w:r>
      <w:r w:rsidRPr="00890A94">
        <w:rPr>
          <w:sz w:val="24"/>
          <w:lang w:val="en-US"/>
        </w:rPr>
        <w:t>).</w:t>
      </w:r>
    </w:p>
    <w:p w:rsidR="00FC7C00" w:rsidRPr="00890A94" w:rsidRDefault="00FC7C00" w:rsidP="0082039E">
      <w:pPr>
        <w:ind w:firstLine="567"/>
        <w:rPr>
          <w:sz w:val="24"/>
          <w:lang w:val="en-US"/>
        </w:rPr>
      </w:pPr>
    </w:p>
    <w:p w:rsidR="00FF5DF1" w:rsidRPr="00693F8E" w:rsidRDefault="00FF5DF1" w:rsidP="0082039E">
      <w:pPr>
        <w:pStyle w:val="10"/>
        <w:numPr>
          <w:ilvl w:val="0"/>
          <w:numId w:val="4"/>
        </w:numPr>
        <w:tabs>
          <w:tab w:val="clear" w:pos="1134"/>
          <w:tab w:val="clear" w:pos="1605"/>
          <w:tab w:val="num" w:pos="0"/>
          <w:tab w:val="left" w:pos="851"/>
        </w:tabs>
        <w:spacing w:before="0" w:after="0"/>
        <w:ind w:left="0" w:firstLine="567"/>
        <w:jc w:val="both"/>
        <w:rPr>
          <w:sz w:val="24"/>
          <w:szCs w:val="24"/>
          <w:lang w:val="fr-FR"/>
        </w:rPr>
      </w:pPr>
      <w:bookmarkStart w:id="14" w:name="_Toc428970551"/>
      <w:bookmarkStart w:id="15" w:name="_Toc48222804"/>
      <w:r w:rsidRPr="00693F8E">
        <w:rPr>
          <w:sz w:val="24"/>
          <w:szCs w:val="24"/>
        </w:rPr>
        <w:t>Термины и определения</w:t>
      </w:r>
      <w:bookmarkEnd w:id="14"/>
      <w:bookmarkEnd w:id="15"/>
    </w:p>
    <w:p w:rsidR="00FF5DF1" w:rsidRPr="00693F8E" w:rsidRDefault="00FF5DF1" w:rsidP="0082039E">
      <w:pPr>
        <w:autoSpaceDE w:val="0"/>
        <w:autoSpaceDN w:val="0"/>
        <w:adjustRightInd w:val="0"/>
        <w:ind w:firstLine="567"/>
        <w:rPr>
          <w:sz w:val="24"/>
        </w:rPr>
      </w:pPr>
    </w:p>
    <w:p w:rsidR="00D95099" w:rsidRPr="00693F8E" w:rsidRDefault="00D95099" w:rsidP="0082039E">
      <w:pPr>
        <w:autoSpaceDE w:val="0"/>
        <w:autoSpaceDN w:val="0"/>
        <w:adjustRightInd w:val="0"/>
        <w:ind w:firstLine="567"/>
        <w:rPr>
          <w:sz w:val="24"/>
        </w:rPr>
      </w:pPr>
      <w:r w:rsidRPr="00693F8E">
        <w:rPr>
          <w:sz w:val="24"/>
        </w:rPr>
        <w:t>В настоящем стандарте применяются термины</w:t>
      </w:r>
      <w:r w:rsidR="00FC7C00" w:rsidRPr="00693F8E">
        <w:rPr>
          <w:sz w:val="24"/>
        </w:rPr>
        <w:t xml:space="preserve"> по </w:t>
      </w:r>
      <w:r w:rsidR="00FC7C00" w:rsidRPr="00693F8E">
        <w:rPr>
          <w:sz w:val="24"/>
          <w:lang w:val="en-US"/>
        </w:rPr>
        <w:t>ISO</w:t>
      </w:r>
      <w:r w:rsidR="00FC7C00" w:rsidRPr="00693F8E">
        <w:rPr>
          <w:sz w:val="24"/>
        </w:rPr>
        <w:t xml:space="preserve"> 14050, а также следующие термины с соответствующими определениями:</w:t>
      </w:r>
    </w:p>
    <w:p w:rsidR="00D95099" w:rsidRPr="00693F8E" w:rsidRDefault="00D95099" w:rsidP="0082039E">
      <w:pPr>
        <w:autoSpaceDE w:val="0"/>
        <w:autoSpaceDN w:val="0"/>
        <w:adjustRightInd w:val="0"/>
        <w:ind w:firstLine="567"/>
        <w:rPr>
          <w:sz w:val="24"/>
        </w:rPr>
      </w:pPr>
      <w:r w:rsidRPr="00693F8E">
        <w:rPr>
          <w:sz w:val="24"/>
        </w:rPr>
        <w:t xml:space="preserve">ISO и IEC ведут терминологические базы данных для использования в стандартизации по следующим </w:t>
      </w:r>
      <w:r w:rsidR="00966477" w:rsidRPr="00693F8E">
        <w:rPr>
          <w:sz w:val="24"/>
        </w:rPr>
        <w:t>ссылкам</w:t>
      </w:r>
      <w:r w:rsidRPr="00693F8E">
        <w:rPr>
          <w:sz w:val="24"/>
        </w:rPr>
        <w:t>:</w:t>
      </w:r>
    </w:p>
    <w:p w:rsidR="00D95099" w:rsidRPr="00693F8E" w:rsidRDefault="00D95099" w:rsidP="0082039E">
      <w:pPr>
        <w:autoSpaceDE w:val="0"/>
        <w:autoSpaceDN w:val="0"/>
        <w:adjustRightInd w:val="0"/>
        <w:ind w:firstLine="567"/>
        <w:rPr>
          <w:sz w:val="24"/>
        </w:rPr>
      </w:pPr>
      <w:r w:rsidRPr="00693F8E">
        <w:rPr>
          <w:sz w:val="24"/>
        </w:rPr>
        <w:t>- Онлайн-платформа ISO для просмотра файлов: доступна на вебсайте: https://www.iso.org/obp.</w:t>
      </w:r>
    </w:p>
    <w:p w:rsidR="00D95099" w:rsidRPr="00693F8E" w:rsidRDefault="00D95099" w:rsidP="0082039E">
      <w:pPr>
        <w:autoSpaceDE w:val="0"/>
        <w:autoSpaceDN w:val="0"/>
        <w:adjustRightInd w:val="0"/>
        <w:ind w:firstLine="567"/>
        <w:rPr>
          <w:sz w:val="24"/>
        </w:rPr>
      </w:pPr>
      <w:r w:rsidRPr="00693F8E">
        <w:rPr>
          <w:sz w:val="24"/>
        </w:rPr>
        <w:t xml:space="preserve">- Электропедия IEC: доступна на вебсайте: </w:t>
      </w:r>
      <w:r w:rsidR="00755E42" w:rsidRPr="00693F8E">
        <w:rPr>
          <w:sz w:val="24"/>
        </w:rPr>
        <w:t>http://www.electropedia.org</w:t>
      </w:r>
      <w:r w:rsidRPr="00693F8E">
        <w:rPr>
          <w:sz w:val="24"/>
        </w:rPr>
        <w:t>.</w:t>
      </w:r>
    </w:p>
    <w:p w:rsidR="00755E42" w:rsidRPr="00693F8E" w:rsidRDefault="00755E42" w:rsidP="0082039E">
      <w:pPr>
        <w:autoSpaceDE w:val="0"/>
        <w:autoSpaceDN w:val="0"/>
        <w:adjustRightInd w:val="0"/>
        <w:ind w:firstLine="567"/>
        <w:rPr>
          <w:sz w:val="24"/>
        </w:rPr>
      </w:pPr>
    </w:p>
    <w:p w:rsidR="00755E42" w:rsidRPr="00693F8E" w:rsidRDefault="0098373E" w:rsidP="0082039E">
      <w:pPr>
        <w:autoSpaceDE w:val="0"/>
        <w:autoSpaceDN w:val="0"/>
        <w:adjustRightInd w:val="0"/>
        <w:ind w:firstLine="567"/>
        <w:rPr>
          <w:b/>
          <w:bCs/>
          <w:sz w:val="24"/>
        </w:rPr>
      </w:pPr>
      <w:r w:rsidRPr="00693F8E">
        <w:rPr>
          <w:b/>
          <w:bCs/>
          <w:sz w:val="24"/>
        </w:rPr>
        <w:t xml:space="preserve">3.1 </w:t>
      </w:r>
      <w:r w:rsidR="00FC7C00" w:rsidRPr="00693F8E">
        <w:rPr>
          <w:b/>
          <w:bCs/>
          <w:sz w:val="24"/>
        </w:rPr>
        <w:t>Виды информации</w:t>
      </w:r>
    </w:p>
    <w:p w:rsidR="00027D31" w:rsidRPr="00693F8E" w:rsidRDefault="00027D31" w:rsidP="0082039E">
      <w:pPr>
        <w:autoSpaceDE w:val="0"/>
        <w:autoSpaceDN w:val="0"/>
        <w:adjustRightInd w:val="0"/>
        <w:ind w:firstLine="567"/>
        <w:rPr>
          <w:bCs/>
          <w:sz w:val="24"/>
        </w:rPr>
      </w:pPr>
    </w:p>
    <w:p w:rsidR="00FC7C00" w:rsidRPr="00693F8E" w:rsidRDefault="00755E42" w:rsidP="0082039E">
      <w:pPr>
        <w:autoSpaceDE w:val="0"/>
        <w:autoSpaceDN w:val="0"/>
        <w:adjustRightInd w:val="0"/>
        <w:ind w:firstLine="567"/>
        <w:rPr>
          <w:bCs/>
          <w:sz w:val="24"/>
        </w:rPr>
      </w:pPr>
      <w:r w:rsidRPr="00693F8E">
        <w:rPr>
          <w:bCs/>
          <w:sz w:val="24"/>
        </w:rPr>
        <w:t xml:space="preserve">3.1.1 </w:t>
      </w:r>
      <w:r w:rsidR="00FF5DF1" w:rsidRPr="00693F8E">
        <w:rPr>
          <w:b/>
          <w:bCs/>
          <w:sz w:val="24"/>
        </w:rPr>
        <w:t>О</w:t>
      </w:r>
      <w:r w:rsidR="00FC7C00" w:rsidRPr="00693F8E">
        <w:rPr>
          <w:b/>
          <w:bCs/>
          <w:sz w:val="24"/>
        </w:rPr>
        <w:t xml:space="preserve">сновные данные </w:t>
      </w:r>
      <w:r w:rsidRPr="00693F8E">
        <w:rPr>
          <w:bCs/>
          <w:sz w:val="24"/>
        </w:rPr>
        <w:t>(</w:t>
      </w:r>
      <w:r w:rsidR="00FC7C00" w:rsidRPr="00693F8E">
        <w:rPr>
          <w:bCs/>
          <w:sz w:val="24"/>
        </w:rPr>
        <w:t>basic data</w:t>
      </w:r>
      <w:r w:rsidRPr="00693F8E">
        <w:rPr>
          <w:bCs/>
          <w:sz w:val="24"/>
        </w:rPr>
        <w:t xml:space="preserve">): </w:t>
      </w:r>
      <w:r w:rsidR="00FC7C00" w:rsidRPr="00693F8E">
        <w:rPr>
          <w:bCs/>
          <w:sz w:val="24"/>
        </w:rPr>
        <w:t>Данные, полученные в результате процесса сбора данных.</w:t>
      </w:r>
    </w:p>
    <w:p w:rsidR="00FC7C00" w:rsidRPr="00693F8E" w:rsidRDefault="00FC7C00" w:rsidP="0082039E">
      <w:pPr>
        <w:autoSpaceDE w:val="0"/>
        <w:autoSpaceDN w:val="0"/>
        <w:adjustRightInd w:val="0"/>
        <w:ind w:firstLine="567"/>
        <w:rPr>
          <w:bCs/>
          <w:sz w:val="24"/>
        </w:rPr>
      </w:pPr>
    </w:p>
    <w:p w:rsidR="00755E42" w:rsidRPr="00693F8E" w:rsidRDefault="00FC7C00" w:rsidP="0082039E">
      <w:pPr>
        <w:autoSpaceDE w:val="0"/>
        <w:autoSpaceDN w:val="0"/>
        <w:adjustRightInd w:val="0"/>
        <w:ind w:firstLine="567"/>
        <w:rPr>
          <w:bCs/>
          <w:sz w:val="20"/>
        </w:rPr>
      </w:pPr>
      <w:r w:rsidRPr="00693F8E">
        <w:rPr>
          <w:bCs/>
          <w:sz w:val="20"/>
        </w:rPr>
        <w:t>Примечание – Основные данные состоят из одной или нескольких величин и единиц, в зависимости от характера элемента, который представляют основные данные. Некоторые основные данные могут не поддаваться измерению и не иметь единиц измерения, например, индекса или коэффициента.</w:t>
      </w:r>
    </w:p>
    <w:p w:rsidR="00FC7C00" w:rsidRPr="00693F8E" w:rsidRDefault="00FC7C00" w:rsidP="0082039E">
      <w:pPr>
        <w:autoSpaceDE w:val="0"/>
        <w:autoSpaceDN w:val="0"/>
        <w:adjustRightInd w:val="0"/>
        <w:ind w:firstLine="567"/>
        <w:rPr>
          <w:bCs/>
          <w:sz w:val="24"/>
        </w:rPr>
      </w:pPr>
    </w:p>
    <w:p w:rsidR="00FE751F" w:rsidRPr="00693F8E" w:rsidRDefault="00755E42" w:rsidP="0082039E">
      <w:pPr>
        <w:autoSpaceDE w:val="0"/>
        <w:autoSpaceDN w:val="0"/>
        <w:adjustRightInd w:val="0"/>
        <w:ind w:firstLine="567"/>
        <w:rPr>
          <w:bCs/>
          <w:sz w:val="24"/>
        </w:rPr>
      </w:pPr>
      <w:r w:rsidRPr="00693F8E">
        <w:rPr>
          <w:bCs/>
          <w:sz w:val="24"/>
        </w:rPr>
        <w:t xml:space="preserve">3.1.2 </w:t>
      </w:r>
      <w:r w:rsidR="00FC7C00" w:rsidRPr="00693F8E">
        <w:rPr>
          <w:b/>
          <w:bCs/>
          <w:sz w:val="24"/>
        </w:rPr>
        <w:t xml:space="preserve">Данные о деятельности </w:t>
      </w:r>
      <w:r w:rsidR="00FC7C00" w:rsidRPr="00693F8E">
        <w:rPr>
          <w:bCs/>
          <w:sz w:val="24"/>
        </w:rPr>
        <w:t>(</w:t>
      </w:r>
      <w:r w:rsidR="005E41E7" w:rsidRPr="00693F8E">
        <w:rPr>
          <w:bCs/>
          <w:sz w:val="24"/>
        </w:rPr>
        <w:t>activity data</w:t>
      </w:r>
      <w:r w:rsidR="00FC7C00" w:rsidRPr="00693F8E">
        <w:rPr>
          <w:bCs/>
          <w:sz w:val="24"/>
        </w:rPr>
        <w:t>): Количественная оценка деятельности, приводящей к воздействию на окружающую среду.</w:t>
      </w:r>
    </w:p>
    <w:p w:rsidR="005E41E7" w:rsidRPr="00693F8E" w:rsidRDefault="005E41E7" w:rsidP="0082039E">
      <w:pPr>
        <w:autoSpaceDE w:val="0"/>
        <w:autoSpaceDN w:val="0"/>
        <w:adjustRightInd w:val="0"/>
        <w:ind w:firstLine="567"/>
        <w:rPr>
          <w:bCs/>
          <w:sz w:val="24"/>
        </w:rPr>
      </w:pPr>
    </w:p>
    <w:p w:rsidR="00914306" w:rsidRPr="00693F8E" w:rsidRDefault="00755E42" w:rsidP="0082039E">
      <w:pPr>
        <w:autoSpaceDE w:val="0"/>
        <w:autoSpaceDN w:val="0"/>
        <w:adjustRightInd w:val="0"/>
        <w:ind w:firstLine="567"/>
        <w:rPr>
          <w:bCs/>
          <w:sz w:val="24"/>
        </w:rPr>
      </w:pPr>
      <w:r w:rsidRPr="00693F8E">
        <w:rPr>
          <w:bCs/>
          <w:sz w:val="24"/>
        </w:rPr>
        <w:t xml:space="preserve">3.1.3 </w:t>
      </w:r>
      <w:r w:rsidR="005E41E7" w:rsidRPr="00693F8E">
        <w:rPr>
          <w:b/>
          <w:bCs/>
          <w:sz w:val="24"/>
        </w:rPr>
        <w:t xml:space="preserve">Количественные данные </w:t>
      </w:r>
      <w:r w:rsidR="005E41E7" w:rsidRPr="00693F8E">
        <w:rPr>
          <w:bCs/>
          <w:sz w:val="24"/>
        </w:rPr>
        <w:t>(</w:t>
      </w:r>
      <w:r w:rsidR="00565A43" w:rsidRPr="00693F8E">
        <w:rPr>
          <w:bCs/>
          <w:sz w:val="24"/>
        </w:rPr>
        <w:t>quantitative data</w:t>
      </w:r>
      <w:r w:rsidR="005E41E7" w:rsidRPr="00693F8E">
        <w:rPr>
          <w:bCs/>
          <w:sz w:val="24"/>
        </w:rPr>
        <w:t>):</w:t>
      </w:r>
      <w:r w:rsidR="005E41E7" w:rsidRPr="00693F8E">
        <w:rPr>
          <w:b/>
          <w:bCs/>
          <w:sz w:val="24"/>
        </w:rPr>
        <w:t xml:space="preserve"> </w:t>
      </w:r>
      <w:r w:rsidR="005E41E7" w:rsidRPr="00693F8E">
        <w:rPr>
          <w:bCs/>
          <w:sz w:val="24"/>
        </w:rPr>
        <w:t>Элемент числовых данных, включающий его единицу, или условия для безразмерных данных.</w:t>
      </w:r>
    </w:p>
    <w:p w:rsidR="005E41E7" w:rsidRPr="00693F8E" w:rsidRDefault="005E41E7" w:rsidP="0082039E">
      <w:pPr>
        <w:autoSpaceDE w:val="0"/>
        <w:autoSpaceDN w:val="0"/>
        <w:adjustRightInd w:val="0"/>
        <w:ind w:firstLine="567"/>
        <w:rPr>
          <w:bCs/>
          <w:sz w:val="24"/>
        </w:rPr>
      </w:pPr>
    </w:p>
    <w:p w:rsidR="005E41E7" w:rsidRPr="00693F8E" w:rsidRDefault="00016175" w:rsidP="0082039E">
      <w:pPr>
        <w:autoSpaceDE w:val="0"/>
        <w:autoSpaceDN w:val="0"/>
        <w:adjustRightInd w:val="0"/>
        <w:ind w:firstLine="567"/>
        <w:rPr>
          <w:bCs/>
          <w:sz w:val="24"/>
        </w:rPr>
      </w:pPr>
      <w:r w:rsidRPr="00693F8E">
        <w:rPr>
          <w:bCs/>
          <w:sz w:val="24"/>
        </w:rPr>
        <w:t xml:space="preserve">3.1.4 </w:t>
      </w:r>
      <w:r w:rsidR="005E41E7" w:rsidRPr="00693F8E">
        <w:rPr>
          <w:b/>
          <w:bCs/>
          <w:sz w:val="24"/>
        </w:rPr>
        <w:t xml:space="preserve">Количественная информация </w:t>
      </w:r>
      <w:r w:rsidR="005E41E7" w:rsidRPr="00693F8E">
        <w:rPr>
          <w:bCs/>
          <w:sz w:val="24"/>
        </w:rPr>
        <w:t>(</w:t>
      </w:r>
      <w:r w:rsidR="00565A43" w:rsidRPr="00693F8E">
        <w:rPr>
          <w:bCs/>
          <w:sz w:val="24"/>
        </w:rPr>
        <w:t>quantitative information</w:t>
      </w:r>
      <w:r w:rsidR="005E41E7" w:rsidRPr="00693F8E">
        <w:rPr>
          <w:bCs/>
          <w:sz w:val="24"/>
        </w:rPr>
        <w:t>): Количественные данные (см. 3.1.3), которые были обработаны или проанализированы с точки зрения их значимости для конкретной цели или задачи.</w:t>
      </w:r>
    </w:p>
    <w:p w:rsidR="005E41E7" w:rsidRPr="00693F8E" w:rsidRDefault="005E41E7" w:rsidP="0082039E">
      <w:pPr>
        <w:autoSpaceDE w:val="0"/>
        <w:autoSpaceDN w:val="0"/>
        <w:adjustRightInd w:val="0"/>
        <w:ind w:firstLine="567"/>
        <w:rPr>
          <w:b/>
          <w:bCs/>
          <w:sz w:val="24"/>
        </w:rPr>
      </w:pPr>
    </w:p>
    <w:p w:rsidR="005E41E7" w:rsidRPr="00693F8E" w:rsidRDefault="005E41E7" w:rsidP="0082039E">
      <w:pPr>
        <w:autoSpaceDE w:val="0"/>
        <w:autoSpaceDN w:val="0"/>
        <w:adjustRightInd w:val="0"/>
        <w:ind w:firstLine="567"/>
        <w:rPr>
          <w:bCs/>
          <w:sz w:val="20"/>
        </w:rPr>
      </w:pPr>
      <w:r w:rsidRPr="00693F8E">
        <w:rPr>
          <w:bCs/>
          <w:sz w:val="20"/>
        </w:rPr>
        <w:t>Примечание – Количественные данные могут быть получены из источников данных (см. 3.2.2), которые предоставляют либо первичные данные (см. 3.1.5) или вторичные/производные данные (см. 3.1.6).</w:t>
      </w:r>
    </w:p>
    <w:p w:rsidR="005E41E7" w:rsidRPr="00693F8E" w:rsidRDefault="005E41E7" w:rsidP="0082039E">
      <w:pPr>
        <w:autoSpaceDE w:val="0"/>
        <w:autoSpaceDN w:val="0"/>
        <w:adjustRightInd w:val="0"/>
        <w:ind w:firstLine="567"/>
        <w:rPr>
          <w:bCs/>
          <w:sz w:val="24"/>
        </w:rPr>
      </w:pPr>
    </w:p>
    <w:p w:rsidR="00FE751F" w:rsidRPr="00693F8E" w:rsidRDefault="00016175" w:rsidP="0082039E">
      <w:pPr>
        <w:autoSpaceDE w:val="0"/>
        <w:autoSpaceDN w:val="0"/>
        <w:adjustRightInd w:val="0"/>
        <w:ind w:firstLine="567"/>
        <w:rPr>
          <w:bCs/>
          <w:sz w:val="24"/>
        </w:rPr>
      </w:pPr>
      <w:r w:rsidRPr="00693F8E">
        <w:rPr>
          <w:bCs/>
          <w:sz w:val="24"/>
        </w:rPr>
        <w:t xml:space="preserve">3.1.5 </w:t>
      </w:r>
      <w:r w:rsidR="005E41E7" w:rsidRPr="00693F8E">
        <w:rPr>
          <w:b/>
          <w:bCs/>
          <w:sz w:val="24"/>
        </w:rPr>
        <w:t xml:space="preserve">Первичные данные </w:t>
      </w:r>
      <w:r w:rsidR="005E41E7" w:rsidRPr="00693F8E">
        <w:rPr>
          <w:bCs/>
          <w:sz w:val="24"/>
        </w:rPr>
        <w:t>(</w:t>
      </w:r>
      <w:r w:rsidR="00565A43" w:rsidRPr="00693F8E">
        <w:rPr>
          <w:bCs/>
          <w:sz w:val="24"/>
        </w:rPr>
        <w:t>primary data</w:t>
      </w:r>
      <w:r w:rsidR="005E41E7" w:rsidRPr="00693F8E">
        <w:rPr>
          <w:bCs/>
          <w:sz w:val="24"/>
        </w:rPr>
        <w:t>): Данные, полученные в результате известных прямых измерений или в результате неявно или явно произведенных расчетов, которые основаны на данных, полученных в результате таких прямых измерений.</w:t>
      </w:r>
    </w:p>
    <w:p w:rsidR="005E41E7" w:rsidRPr="00693F8E" w:rsidRDefault="005E41E7" w:rsidP="0082039E">
      <w:pPr>
        <w:autoSpaceDE w:val="0"/>
        <w:autoSpaceDN w:val="0"/>
        <w:adjustRightInd w:val="0"/>
        <w:ind w:firstLine="567"/>
        <w:rPr>
          <w:bCs/>
          <w:sz w:val="24"/>
        </w:rPr>
      </w:pPr>
    </w:p>
    <w:p w:rsidR="00FE751F" w:rsidRPr="00693F8E" w:rsidRDefault="00016175" w:rsidP="0082039E">
      <w:pPr>
        <w:autoSpaceDE w:val="0"/>
        <w:autoSpaceDN w:val="0"/>
        <w:adjustRightInd w:val="0"/>
        <w:ind w:firstLine="567"/>
        <w:rPr>
          <w:bCs/>
          <w:sz w:val="24"/>
        </w:rPr>
      </w:pPr>
      <w:r w:rsidRPr="00693F8E">
        <w:rPr>
          <w:bCs/>
          <w:sz w:val="24"/>
        </w:rPr>
        <w:t xml:space="preserve">3.1.6 </w:t>
      </w:r>
      <w:r w:rsidR="005E41E7" w:rsidRPr="00693F8E">
        <w:rPr>
          <w:b/>
          <w:bCs/>
          <w:sz w:val="24"/>
        </w:rPr>
        <w:t xml:space="preserve">Вторичные/производные данные </w:t>
      </w:r>
      <w:r w:rsidR="005E41E7" w:rsidRPr="00693F8E">
        <w:rPr>
          <w:bCs/>
          <w:sz w:val="24"/>
        </w:rPr>
        <w:t>(</w:t>
      </w:r>
      <w:r w:rsidR="00565A43" w:rsidRPr="00693F8E">
        <w:rPr>
          <w:bCs/>
          <w:sz w:val="24"/>
          <w:lang w:bidi="en-US"/>
        </w:rPr>
        <w:t>secondary data</w:t>
      </w:r>
      <w:r w:rsidR="005E41E7" w:rsidRPr="00693F8E">
        <w:rPr>
          <w:bCs/>
          <w:sz w:val="24"/>
        </w:rPr>
        <w:t>): Данные, полученные иначе, чем первичные данные (см. 3.1.5).</w:t>
      </w:r>
    </w:p>
    <w:p w:rsidR="005E41E7" w:rsidRPr="00693F8E" w:rsidRDefault="005E41E7" w:rsidP="0082039E">
      <w:pPr>
        <w:autoSpaceDE w:val="0"/>
        <w:autoSpaceDN w:val="0"/>
        <w:adjustRightInd w:val="0"/>
        <w:ind w:firstLine="567"/>
        <w:rPr>
          <w:bCs/>
          <w:sz w:val="24"/>
        </w:rPr>
      </w:pPr>
    </w:p>
    <w:p w:rsidR="005E41E7" w:rsidRPr="00693F8E" w:rsidRDefault="00016175" w:rsidP="0082039E">
      <w:pPr>
        <w:autoSpaceDE w:val="0"/>
        <w:autoSpaceDN w:val="0"/>
        <w:adjustRightInd w:val="0"/>
        <w:ind w:firstLine="567"/>
        <w:rPr>
          <w:bCs/>
          <w:sz w:val="24"/>
        </w:rPr>
      </w:pPr>
      <w:r w:rsidRPr="00693F8E">
        <w:rPr>
          <w:bCs/>
          <w:sz w:val="24"/>
        </w:rPr>
        <w:t xml:space="preserve">3.1.7 </w:t>
      </w:r>
      <w:r w:rsidR="005E41E7" w:rsidRPr="00693F8E">
        <w:rPr>
          <w:b/>
          <w:bCs/>
          <w:sz w:val="24"/>
        </w:rPr>
        <w:t xml:space="preserve">Метаданные </w:t>
      </w:r>
      <w:r w:rsidR="005E41E7" w:rsidRPr="00693F8E">
        <w:rPr>
          <w:bCs/>
          <w:sz w:val="24"/>
        </w:rPr>
        <w:t>(</w:t>
      </w:r>
      <w:r w:rsidR="00565A43" w:rsidRPr="00693F8E">
        <w:rPr>
          <w:bCs/>
          <w:sz w:val="24"/>
        </w:rPr>
        <w:t>metadata</w:t>
      </w:r>
      <w:r w:rsidR="005E41E7" w:rsidRPr="00693F8E">
        <w:rPr>
          <w:bCs/>
          <w:sz w:val="24"/>
        </w:rPr>
        <w:t>):</w:t>
      </w:r>
      <w:r w:rsidR="005E41E7" w:rsidRPr="00693F8E">
        <w:rPr>
          <w:b/>
          <w:bCs/>
          <w:sz w:val="24"/>
        </w:rPr>
        <w:t xml:space="preserve"> </w:t>
      </w:r>
      <w:r w:rsidR="005E41E7" w:rsidRPr="00693F8E">
        <w:rPr>
          <w:bCs/>
          <w:sz w:val="24"/>
        </w:rPr>
        <w:t>Данные, предоставляющие информацию о других данных.</w:t>
      </w:r>
    </w:p>
    <w:p w:rsidR="005E41E7" w:rsidRPr="00693F8E" w:rsidRDefault="005E41E7" w:rsidP="0082039E">
      <w:pPr>
        <w:autoSpaceDE w:val="0"/>
        <w:autoSpaceDN w:val="0"/>
        <w:adjustRightInd w:val="0"/>
        <w:ind w:firstLine="567"/>
        <w:rPr>
          <w:b/>
          <w:bCs/>
          <w:sz w:val="24"/>
        </w:rPr>
      </w:pPr>
    </w:p>
    <w:p w:rsidR="00FE751F" w:rsidRPr="00693F8E" w:rsidRDefault="005E41E7" w:rsidP="0082039E">
      <w:pPr>
        <w:autoSpaceDE w:val="0"/>
        <w:autoSpaceDN w:val="0"/>
        <w:adjustRightInd w:val="0"/>
        <w:ind w:firstLine="567"/>
        <w:rPr>
          <w:bCs/>
          <w:sz w:val="20"/>
        </w:rPr>
      </w:pPr>
      <w:r w:rsidRPr="00693F8E">
        <w:rPr>
          <w:bCs/>
          <w:sz w:val="20"/>
        </w:rPr>
        <w:lastRenderedPageBreak/>
        <w:t>Пример – Дата первичного измерения данных, или описание системы (3.2.4), которую должны представлять данные, или информация о том, как данные были получены.</w:t>
      </w:r>
    </w:p>
    <w:p w:rsidR="005E41E7" w:rsidRPr="00693F8E" w:rsidRDefault="005E41E7" w:rsidP="0082039E">
      <w:pPr>
        <w:autoSpaceDE w:val="0"/>
        <w:autoSpaceDN w:val="0"/>
        <w:adjustRightInd w:val="0"/>
        <w:ind w:firstLine="567"/>
        <w:rPr>
          <w:bCs/>
          <w:sz w:val="24"/>
        </w:rPr>
      </w:pPr>
    </w:p>
    <w:p w:rsidR="00FE751F" w:rsidRPr="00693F8E" w:rsidRDefault="00FE751F" w:rsidP="0082039E">
      <w:pPr>
        <w:autoSpaceDE w:val="0"/>
        <w:autoSpaceDN w:val="0"/>
        <w:adjustRightInd w:val="0"/>
        <w:ind w:firstLine="567"/>
        <w:rPr>
          <w:bCs/>
          <w:sz w:val="24"/>
        </w:rPr>
      </w:pPr>
      <w:r w:rsidRPr="00693F8E">
        <w:rPr>
          <w:bCs/>
          <w:sz w:val="24"/>
        </w:rPr>
        <w:t>3.1.8</w:t>
      </w:r>
      <w:r w:rsidR="00DD0109" w:rsidRPr="00693F8E">
        <w:rPr>
          <w:bCs/>
          <w:sz w:val="24"/>
        </w:rPr>
        <w:t xml:space="preserve"> </w:t>
      </w:r>
      <w:r w:rsidR="005E41E7" w:rsidRPr="00693F8E">
        <w:rPr>
          <w:b/>
          <w:bCs/>
          <w:sz w:val="24"/>
        </w:rPr>
        <w:t xml:space="preserve">Приоритетные данные/данные переднего плана </w:t>
      </w:r>
      <w:r w:rsidR="005E41E7" w:rsidRPr="00693F8E">
        <w:rPr>
          <w:bCs/>
          <w:sz w:val="24"/>
        </w:rPr>
        <w:t>(</w:t>
      </w:r>
      <w:r w:rsidR="00565A43" w:rsidRPr="00693F8E">
        <w:rPr>
          <w:bCs/>
          <w:sz w:val="24"/>
        </w:rPr>
        <w:t>foreground data</w:t>
      </w:r>
      <w:r w:rsidR="005E41E7" w:rsidRPr="00693F8E">
        <w:rPr>
          <w:bCs/>
          <w:sz w:val="24"/>
        </w:rPr>
        <w:t>): Данные, представляющие собой свойства (см. 3.2.3) приоритетной системы (см. 3.2.6).</w:t>
      </w:r>
    </w:p>
    <w:p w:rsidR="005E41E7" w:rsidRPr="00693F8E" w:rsidRDefault="005E41E7" w:rsidP="0082039E">
      <w:pPr>
        <w:autoSpaceDE w:val="0"/>
        <w:autoSpaceDN w:val="0"/>
        <w:adjustRightInd w:val="0"/>
        <w:ind w:firstLine="567"/>
        <w:rPr>
          <w:bCs/>
          <w:sz w:val="24"/>
        </w:rPr>
      </w:pPr>
    </w:p>
    <w:p w:rsidR="005E41E7" w:rsidRPr="00693F8E" w:rsidRDefault="00FE751F" w:rsidP="0082039E">
      <w:pPr>
        <w:autoSpaceDE w:val="0"/>
        <w:autoSpaceDN w:val="0"/>
        <w:adjustRightInd w:val="0"/>
        <w:ind w:firstLine="567"/>
        <w:rPr>
          <w:bCs/>
          <w:sz w:val="24"/>
        </w:rPr>
      </w:pPr>
      <w:r w:rsidRPr="00693F8E">
        <w:rPr>
          <w:bCs/>
          <w:sz w:val="24"/>
        </w:rPr>
        <w:t>3.1.9</w:t>
      </w:r>
      <w:r w:rsidR="00DD0109" w:rsidRPr="00693F8E">
        <w:rPr>
          <w:bCs/>
          <w:sz w:val="24"/>
        </w:rPr>
        <w:t xml:space="preserve"> </w:t>
      </w:r>
      <w:r w:rsidR="005E41E7" w:rsidRPr="00693F8E">
        <w:rPr>
          <w:b/>
          <w:bCs/>
          <w:sz w:val="24"/>
        </w:rPr>
        <w:t xml:space="preserve">Фоновые данные </w:t>
      </w:r>
      <w:r w:rsidR="005E41E7" w:rsidRPr="00693F8E">
        <w:rPr>
          <w:bCs/>
          <w:sz w:val="24"/>
        </w:rPr>
        <w:t>(</w:t>
      </w:r>
      <w:r w:rsidR="00565A43" w:rsidRPr="00693F8E">
        <w:rPr>
          <w:bCs/>
          <w:sz w:val="24"/>
        </w:rPr>
        <w:t>background data</w:t>
      </w:r>
      <w:r w:rsidR="005E41E7" w:rsidRPr="00693F8E">
        <w:rPr>
          <w:bCs/>
          <w:sz w:val="24"/>
        </w:rPr>
        <w:t xml:space="preserve">): Данные, представляющие собой свойства (см. 3.2.3) системы (см. 3.2.4), которые находятся за пределами приоритетной системы </w:t>
      </w:r>
      <w:r w:rsidR="00103B07">
        <w:rPr>
          <w:bCs/>
          <w:sz w:val="24"/>
        </w:rPr>
        <w:br/>
      </w:r>
      <w:r w:rsidR="005E41E7" w:rsidRPr="00693F8E">
        <w:rPr>
          <w:bCs/>
          <w:sz w:val="24"/>
        </w:rPr>
        <w:t>(см. 3.2.6).</w:t>
      </w:r>
    </w:p>
    <w:p w:rsidR="00FE751F" w:rsidRPr="00693F8E" w:rsidRDefault="00FE751F" w:rsidP="0082039E">
      <w:pPr>
        <w:autoSpaceDE w:val="0"/>
        <w:autoSpaceDN w:val="0"/>
        <w:adjustRightInd w:val="0"/>
        <w:ind w:firstLine="567"/>
        <w:rPr>
          <w:bCs/>
          <w:sz w:val="24"/>
        </w:rPr>
      </w:pPr>
    </w:p>
    <w:p w:rsidR="00FE751F" w:rsidRPr="00693F8E" w:rsidRDefault="005E41E7" w:rsidP="0082039E">
      <w:pPr>
        <w:tabs>
          <w:tab w:val="left" w:pos="1134"/>
        </w:tabs>
        <w:autoSpaceDE w:val="0"/>
        <w:autoSpaceDN w:val="0"/>
        <w:adjustRightInd w:val="0"/>
        <w:ind w:firstLine="567"/>
        <w:rPr>
          <w:b/>
          <w:bCs/>
          <w:sz w:val="24"/>
        </w:rPr>
      </w:pPr>
      <w:r w:rsidRPr="00693F8E">
        <w:rPr>
          <w:b/>
          <w:bCs/>
          <w:sz w:val="24"/>
        </w:rPr>
        <w:t>3.2</w:t>
      </w:r>
      <w:r w:rsidRPr="00693F8E">
        <w:rPr>
          <w:b/>
          <w:bCs/>
          <w:sz w:val="24"/>
        </w:rPr>
        <w:tab/>
        <w:t>Управление информацией</w:t>
      </w:r>
    </w:p>
    <w:p w:rsidR="00DD0109" w:rsidRPr="00693F8E" w:rsidRDefault="00DD0109" w:rsidP="0082039E">
      <w:pPr>
        <w:autoSpaceDE w:val="0"/>
        <w:autoSpaceDN w:val="0"/>
        <w:adjustRightInd w:val="0"/>
        <w:ind w:firstLine="567"/>
        <w:rPr>
          <w:bCs/>
          <w:sz w:val="24"/>
        </w:rPr>
      </w:pPr>
    </w:p>
    <w:p w:rsidR="005E41E7" w:rsidRPr="00693F8E" w:rsidRDefault="00FE751F" w:rsidP="0082039E">
      <w:pPr>
        <w:autoSpaceDE w:val="0"/>
        <w:autoSpaceDN w:val="0"/>
        <w:adjustRightInd w:val="0"/>
        <w:ind w:firstLine="567"/>
        <w:rPr>
          <w:bCs/>
          <w:sz w:val="24"/>
        </w:rPr>
      </w:pPr>
      <w:r w:rsidRPr="00693F8E">
        <w:rPr>
          <w:bCs/>
          <w:sz w:val="24"/>
        </w:rPr>
        <w:t>3.2.1</w:t>
      </w:r>
      <w:r w:rsidR="00DD0109" w:rsidRPr="00693F8E">
        <w:rPr>
          <w:bCs/>
          <w:sz w:val="24"/>
        </w:rPr>
        <w:t xml:space="preserve"> </w:t>
      </w:r>
      <w:r w:rsidR="005E41E7" w:rsidRPr="00693F8E">
        <w:rPr>
          <w:b/>
          <w:bCs/>
          <w:sz w:val="24"/>
        </w:rPr>
        <w:t xml:space="preserve">Метрология </w:t>
      </w:r>
      <w:r w:rsidR="005E41E7" w:rsidRPr="00693F8E">
        <w:rPr>
          <w:bCs/>
          <w:sz w:val="24"/>
        </w:rPr>
        <w:t>(</w:t>
      </w:r>
      <w:r w:rsidR="0005268D" w:rsidRPr="00693F8E">
        <w:rPr>
          <w:bCs/>
          <w:sz w:val="24"/>
        </w:rPr>
        <w:t>metrology</w:t>
      </w:r>
      <w:r w:rsidR="005E41E7" w:rsidRPr="00693F8E">
        <w:rPr>
          <w:bCs/>
          <w:sz w:val="24"/>
        </w:rPr>
        <w:t xml:space="preserve">): Наука об измерениях, охватывающая все экспериментальные и теоретические измерения любого уровня неопределенности </w:t>
      </w:r>
      <w:r w:rsidR="00103B07">
        <w:rPr>
          <w:bCs/>
          <w:sz w:val="24"/>
        </w:rPr>
        <w:br/>
      </w:r>
      <w:r w:rsidR="005E41E7" w:rsidRPr="00693F8E">
        <w:rPr>
          <w:bCs/>
          <w:sz w:val="24"/>
        </w:rPr>
        <w:t>(</w:t>
      </w:r>
      <w:r w:rsidR="00103B07">
        <w:rPr>
          <w:bCs/>
          <w:sz w:val="24"/>
        </w:rPr>
        <w:t xml:space="preserve">см. </w:t>
      </w:r>
      <w:r w:rsidR="005E41E7" w:rsidRPr="00693F8E">
        <w:rPr>
          <w:bCs/>
          <w:sz w:val="24"/>
        </w:rPr>
        <w:t>3.3.3) в любой области науки и техники.</w:t>
      </w:r>
    </w:p>
    <w:p w:rsidR="005E41E7" w:rsidRPr="00693F8E" w:rsidRDefault="005E41E7" w:rsidP="0082039E">
      <w:pPr>
        <w:autoSpaceDE w:val="0"/>
        <w:autoSpaceDN w:val="0"/>
        <w:adjustRightInd w:val="0"/>
        <w:ind w:firstLine="567"/>
        <w:rPr>
          <w:b/>
          <w:bCs/>
          <w:sz w:val="24"/>
        </w:rPr>
      </w:pPr>
    </w:p>
    <w:p w:rsidR="005E41E7" w:rsidRPr="00693F8E" w:rsidRDefault="005E41E7" w:rsidP="0082039E">
      <w:pPr>
        <w:autoSpaceDE w:val="0"/>
        <w:autoSpaceDN w:val="0"/>
        <w:adjustRightInd w:val="0"/>
        <w:ind w:firstLine="567"/>
        <w:rPr>
          <w:bCs/>
          <w:sz w:val="20"/>
        </w:rPr>
      </w:pPr>
      <w:r w:rsidRPr="00693F8E">
        <w:rPr>
          <w:bCs/>
          <w:sz w:val="20"/>
        </w:rPr>
        <w:t>Примечания</w:t>
      </w:r>
    </w:p>
    <w:p w:rsidR="005E41E7" w:rsidRPr="00693F8E" w:rsidRDefault="005E41E7" w:rsidP="0082039E">
      <w:pPr>
        <w:autoSpaceDE w:val="0"/>
        <w:autoSpaceDN w:val="0"/>
        <w:adjustRightInd w:val="0"/>
        <w:ind w:firstLine="567"/>
        <w:rPr>
          <w:bCs/>
          <w:sz w:val="20"/>
        </w:rPr>
      </w:pPr>
      <w:r w:rsidRPr="00693F8E">
        <w:rPr>
          <w:bCs/>
          <w:sz w:val="20"/>
        </w:rPr>
        <w:t>1 Подробная информация о метрологии представлена в JCGM 200:2012.</w:t>
      </w:r>
    </w:p>
    <w:p w:rsidR="00DD0109" w:rsidRPr="00693F8E" w:rsidRDefault="005E41E7" w:rsidP="0082039E">
      <w:pPr>
        <w:autoSpaceDE w:val="0"/>
        <w:autoSpaceDN w:val="0"/>
        <w:adjustRightInd w:val="0"/>
        <w:ind w:firstLine="567"/>
        <w:rPr>
          <w:bCs/>
          <w:sz w:val="20"/>
        </w:rPr>
      </w:pPr>
      <w:r w:rsidRPr="00693F8E">
        <w:rPr>
          <w:bCs/>
          <w:sz w:val="20"/>
        </w:rPr>
        <w:t>2 Метрология включает все теоретические и практические аспекты измерений, безотносительно к значениям неопределенности измерений и области применения.</w:t>
      </w:r>
    </w:p>
    <w:p w:rsidR="005E41E7" w:rsidRPr="00693F8E" w:rsidRDefault="005E41E7" w:rsidP="0082039E">
      <w:pPr>
        <w:autoSpaceDE w:val="0"/>
        <w:autoSpaceDN w:val="0"/>
        <w:adjustRightInd w:val="0"/>
        <w:ind w:firstLine="567"/>
        <w:rPr>
          <w:bCs/>
          <w:sz w:val="24"/>
        </w:rPr>
      </w:pPr>
    </w:p>
    <w:p w:rsidR="005E41E7" w:rsidRPr="00693F8E" w:rsidRDefault="00FE751F" w:rsidP="0082039E">
      <w:pPr>
        <w:autoSpaceDE w:val="0"/>
        <w:autoSpaceDN w:val="0"/>
        <w:adjustRightInd w:val="0"/>
        <w:ind w:firstLine="567"/>
        <w:rPr>
          <w:b/>
          <w:bCs/>
          <w:sz w:val="24"/>
        </w:rPr>
      </w:pPr>
      <w:r w:rsidRPr="00693F8E">
        <w:rPr>
          <w:bCs/>
          <w:sz w:val="24"/>
        </w:rPr>
        <w:t>3.2.2</w:t>
      </w:r>
      <w:r w:rsidR="00DD0109" w:rsidRPr="00693F8E">
        <w:rPr>
          <w:bCs/>
          <w:sz w:val="24"/>
        </w:rPr>
        <w:t xml:space="preserve"> </w:t>
      </w:r>
      <w:r w:rsidR="005E41E7" w:rsidRPr="00693F8E">
        <w:rPr>
          <w:b/>
          <w:bCs/>
          <w:sz w:val="24"/>
        </w:rPr>
        <w:t xml:space="preserve">Источник данных </w:t>
      </w:r>
      <w:r w:rsidR="005E41E7" w:rsidRPr="00693F8E">
        <w:rPr>
          <w:bCs/>
          <w:sz w:val="24"/>
        </w:rPr>
        <w:t>(</w:t>
      </w:r>
      <w:r w:rsidR="0005268D" w:rsidRPr="00693F8E">
        <w:rPr>
          <w:bCs/>
          <w:sz w:val="24"/>
        </w:rPr>
        <w:t>data source</w:t>
      </w:r>
      <w:r w:rsidR="005E41E7" w:rsidRPr="00693F8E">
        <w:rPr>
          <w:bCs/>
          <w:sz w:val="24"/>
        </w:rPr>
        <w:t>): Источник происхождения данных.</w:t>
      </w:r>
    </w:p>
    <w:p w:rsidR="005E41E7" w:rsidRPr="00693F8E" w:rsidRDefault="005E41E7" w:rsidP="0082039E">
      <w:pPr>
        <w:autoSpaceDE w:val="0"/>
        <w:autoSpaceDN w:val="0"/>
        <w:adjustRightInd w:val="0"/>
        <w:ind w:firstLine="567"/>
        <w:rPr>
          <w:b/>
          <w:bCs/>
          <w:sz w:val="24"/>
        </w:rPr>
      </w:pPr>
    </w:p>
    <w:p w:rsidR="005E41E7" w:rsidRPr="00693F8E" w:rsidRDefault="005E41E7" w:rsidP="0082039E">
      <w:pPr>
        <w:autoSpaceDE w:val="0"/>
        <w:autoSpaceDN w:val="0"/>
        <w:adjustRightInd w:val="0"/>
        <w:ind w:firstLine="567"/>
        <w:rPr>
          <w:bCs/>
          <w:sz w:val="20"/>
        </w:rPr>
      </w:pPr>
      <w:r w:rsidRPr="00693F8E">
        <w:rPr>
          <w:bCs/>
          <w:sz w:val="20"/>
        </w:rPr>
        <w:t>Примечание – источник данных может состоять из первичных данных (см. 3.1.5) или вторичных/производных данных (см. 3.1.6).</w:t>
      </w:r>
    </w:p>
    <w:p w:rsidR="005E41E7" w:rsidRPr="00693F8E" w:rsidRDefault="005E41E7" w:rsidP="0082039E">
      <w:pPr>
        <w:autoSpaceDE w:val="0"/>
        <w:autoSpaceDN w:val="0"/>
        <w:adjustRightInd w:val="0"/>
        <w:ind w:firstLine="567"/>
        <w:rPr>
          <w:bCs/>
          <w:sz w:val="20"/>
        </w:rPr>
      </w:pPr>
    </w:p>
    <w:p w:rsidR="005E41E7" w:rsidRPr="00693F8E" w:rsidRDefault="005E41E7" w:rsidP="0082039E">
      <w:pPr>
        <w:autoSpaceDE w:val="0"/>
        <w:autoSpaceDN w:val="0"/>
        <w:adjustRightInd w:val="0"/>
        <w:ind w:firstLine="567"/>
        <w:rPr>
          <w:b/>
          <w:bCs/>
          <w:sz w:val="24"/>
        </w:rPr>
      </w:pPr>
      <w:r w:rsidRPr="00693F8E">
        <w:rPr>
          <w:b/>
          <w:bCs/>
          <w:i/>
          <w:sz w:val="20"/>
        </w:rPr>
        <w:t>Пример</w:t>
      </w:r>
      <w:r w:rsidRPr="00693F8E">
        <w:rPr>
          <w:bCs/>
          <w:sz w:val="20"/>
        </w:rPr>
        <w:t xml:space="preserve"> – Литература, базы данных, человеческие ресурсы, инструменты</w:t>
      </w:r>
      <w:r w:rsidRPr="00693F8E">
        <w:rPr>
          <w:b/>
          <w:bCs/>
          <w:sz w:val="24"/>
        </w:rPr>
        <w:t>.</w:t>
      </w:r>
    </w:p>
    <w:p w:rsidR="005E41E7" w:rsidRPr="00693F8E" w:rsidRDefault="005E41E7" w:rsidP="0082039E">
      <w:pPr>
        <w:autoSpaceDE w:val="0"/>
        <w:autoSpaceDN w:val="0"/>
        <w:adjustRightInd w:val="0"/>
        <w:ind w:firstLine="567"/>
        <w:rPr>
          <w:b/>
          <w:bCs/>
          <w:sz w:val="24"/>
        </w:rPr>
      </w:pPr>
    </w:p>
    <w:p w:rsidR="005E41E7" w:rsidRPr="00693F8E" w:rsidRDefault="00FE751F" w:rsidP="0082039E">
      <w:pPr>
        <w:autoSpaceDE w:val="0"/>
        <w:autoSpaceDN w:val="0"/>
        <w:adjustRightInd w:val="0"/>
        <w:ind w:firstLine="567"/>
        <w:rPr>
          <w:b/>
          <w:bCs/>
          <w:sz w:val="24"/>
        </w:rPr>
      </w:pPr>
      <w:r w:rsidRPr="00693F8E">
        <w:rPr>
          <w:bCs/>
          <w:sz w:val="24"/>
        </w:rPr>
        <w:t>3.2.3</w:t>
      </w:r>
      <w:r w:rsidR="00DD0109" w:rsidRPr="00693F8E">
        <w:rPr>
          <w:bCs/>
          <w:sz w:val="24"/>
        </w:rPr>
        <w:t xml:space="preserve"> </w:t>
      </w:r>
      <w:r w:rsidR="005E41E7" w:rsidRPr="00693F8E">
        <w:rPr>
          <w:b/>
          <w:bCs/>
          <w:sz w:val="24"/>
        </w:rPr>
        <w:t xml:space="preserve">Свойство </w:t>
      </w:r>
      <w:r w:rsidR="005E41E7" w:rsidRPr="00693F8E">
        <w:rPr>
          <w:bCs/>
          <w:sz w:val="24"/>
        </w:rPr>
        <w:t>(</w:t>
      </w:r>
      <w:r w:rsidR="0005268D" w:rsidRPr="00693F8E">
        <w:rPr>
          <w:bCs/>
          <w:sz w:val="24"/>
        </w:rPr>
        <w:t>property</w:t>
      </w:r>
      <w:r w:rsidR="005E41E7" w:rsidRPr="00693F8E">
        <w:rPr>
          <w:bCs/>
          <w:sz w:val="24"/>
        </w:rPr>
        <w:t>): Аспект или качество чего-либо, которое может быть определено с помощью измерения.</w:t>
      </w:r>
    </w:p>
    <w:p w:rsidR="005E41E7" w:rsidRPr="00693F8E" w:rsidRDefault="005E41E7" w:rsidP="0082039E">
      <w:pPr>
        <w:autoSpaceDE w:val="0"/>
        <w:autoSpaceDN w:val="0"/>
        <w:adjustRightInd w:val="0"/>
        <w:ind w:firstLine="567"/>
        <w:rPr>
          <w:b/>
          <w:bCs/>
          <w:sz w:val="24"/>
        </w:rPr>
      </w:pPr>
    </w:p>
    <w:p w:rsidR="00DD0109" w:rsidRPr="00693F8E" w:rsidRDefault="00565A43" w:rsidP="0082039E">
      <w:pPr>
        <w:autoSpaceDE w:val="0"/>
        <w:autoSpaceDN w:val="0"/>
        <w:adjustRightInd w:val="0"/>
        <w:ind w:firstLine="567"/>
        <w:rPr>
          <w:bCs/>
          <w:sz w:val="20"/>
        </w:rPr>
      </w:pPr>
      <w:r w:rsidRPr="00693F8E">
        <w:rPr>
          <w:bCs/>
          <w:sz w:val="20"/>
        </w:rPr>
        <w:t xml:space="preserve">Примечание – Взято из </w:t>
      </w:r>
      <w:r w:rsidR="005E41E7" w:rsidRPr="00693F8E">
        <w:rPr>
          <w:bCs/>
          <w:sz w:val="20"/>
        </w:rPr>
        <w:t xml:space="preserve">ISO/TS 15926-6:2013, с учетом изменений </w:t>
      </w:r>
      <w:r w:rsidRPr="00693F8E">
        <w:rPr>
          <w:bCs/>
          <w:sz w:val="20"/>
        </w:rPr>
        <w:t>-</w:t>
      </w:r>
      <w:r w:rsidR="005E41E7" w:rsidRPr="00693F8E">
        <w:rPr>
          <w:bCs/>
          <w:sz w:val="20"/>
        </w:rPr>
        <w:t xml:space="preserve"> Предпочтительный термин «физическое количество» и </w:t>
      </w:r>
      <w:r w:rsidR="00103B07">
        <w:rPr>
          <w:bCs/>
          <w:sz w:val="20"/>
        </w:rPr>
        <w:t>п</w:t>
      </w:r>
      <w:r w:rsidR="005E41E7" w:rsidRPr="00693F8E">
        <w:rPr>
          <w:bCs/>
          <w:sz w:val="20"/>
        </w:rPr>
        <w:t>римечание 1</w:t>
      </w:r>
      <w:r w:rsidRPr="00693F8E">
        <w:rPr>
          <w:bCs/>
          <w:sz w:val="20"/>
        </w:rPr>
        <w:t>.</w:t>
      </w:r>
    </w:p>
    <w:p w:rsidR="005E41E7" w:rsidRPr="00693F8E" w:rsidRDefault="005E41E7" w:rsidP="0082039E">
      <w:pPr>
        <w:autoSpaceDE w:val="0"/>
        <w:autoSpaceDN w:val="0"/>
        <w:adjustRightInd w:val="0"/>
        <w:ind w:firstLine="567"/>
        <w:rPr>
          <w:bCs/>
          <w:sz w:val="24"/>
        </w:rPr>
      </w:pPr>
    </w:p>
    <w:p w:rsidR="00687959" w:rsidRPr="00693F8E" w:rsidRDefault="00FE751F" w:rsidP="0082039E">
      <w:pPr>
        <w:autoSpaceDE w:val="0"/>
        <w:autoSpaceDN w:val="0"/>
        <w:adjustRightInd w:val="0"/>
        <w:ind w:firstLine="567"/>
        <w:rPr>
          <w:b/>
          <w:bCs/>
          <w:sz w:val="24"/>
        </w:rPr>
      </w:pPr>
      <w:r w:rsidRPr="00693F8E">
        <w:rPr>
          <w:bCs/>
          <w:sz w:val="24"/>
        </w:rPr>
        <w:t>3.2.4</w:t>
      </w:r>
      <w:r w:rsidR="00DD0109" w:rsidRPr="00693F8E">
        <w:rPr>
          <w:bCs/>
          <w:sz w:val="24"/>
        </w:rPr>
        <w:t xml:space="preserve"> </w:t>
      </w:r>
      <w:r w:rsidR="0005268D" w:rsidRPr="00693F8E">
        <w:rPr>
          <w:b/>
          <w:bCs/>
          <w:sz w:val="24"/>
        </w:rPr>
        <w:t>С</w:t>
      </w:r>
      <w:r w:rsidR="005E41E7" w:rsidRPr="00693F8E">
        <w:rPr>
          <w:b/>
          <w:bCs/>
          <w:sz w:val="24"/>
        </w:rPr>
        <w:t>истема</w:t>
      </w:r>
      <w:r w:rsidR="0005268D" w:rsidRPr="00693F8E">
        <w:rPr>
          <w:b/>
          <w:bCs/>
          <w:sz w:val="24"/>
        </w:rPr>
        <w:t xml:space="preserve"> </w:t>
      </w:r>
      <w:r w:rsidR="0005268D" w:rsidRPr="00693F8E">
        <w:rPr>
          <w:bCs/>
          <w:sz w:val="24"/>
        </w:rPr>
        <w:t>(system): Г</w:t>
      </w:r>
      <w:r w:rsidR="005E41E7" w:rsidRPr="00693F8E">
        <w:rPr>
          <w:bCs/>
          <w:sz w:val="24"/>
        </w:rPr>
        <w:t>руппа или группы независимых и взаимосвязанных объектов или процессов</w:t>
      </w:r>
      <w:r w:rsidR="0005268D" w:rsidRPr="00693F8E">
        <w:rPr>
          <w:bCs/>
          <w:sz w:val="24"/>
        </w:rPr>
        <w:t>.</w:t>
      </w:r>
    </w:p>
    <w:p w:rsidR="005E41E7" w:rsidRPr="00693F8E" w:rsidRDefault="005E41E7" w:rsidP="0082039E">
      <w:pPr>
        <w:autoSpaceDE w:val="0"/>
        <w:autoSpaceDN w:val="0"/>
        <w:adjustRightInd w:val="0"/>
        <w:ind w:firstLine="567"/>
        <w:rPr>
          <w:bCs/>
          <w:sz w:val="24"/>
        </w:rPr>
      </w:pPr>
    </w:p>
    <w:p w:rsidR="0005268D" w:rsidRPr="00693F8E" w:rsidRDefault="00FE751F" w:rsidP="0082039E">
      <w:pPr>
        <w:ind w:firstLine="567"/>
        <w:rPr>
          <w:sz w:val="24"/>
        </w:rPr>
      </w:pPr>
      <w:r w:rsidRPr="00693F8E">
        <w:rPr>
          <w:bCs/>
          <w:sz w:val="24"/>
        </w:rPr>
        <w:t>3.2.5</w:t>
      </w:r>
      <w:r w:rsidR="00687959" w:rsidRPr="00693F8E">
        <w:rPr>
          <w:bCs/>
          <w:sz w:val="24"/>
        </w:rPr>
        <w:t xml:space="preserve"> </w:t>
      </w:r>
      <w:r w:rsidR="0005268D" w:rsidRPr="00693F8E">
        <w:rPr>
          <w:b/>
          <w:bCs/>
          <w:sz w:val="24"/>
        </w:rPr>
        <w:t>Системный анализ</w:t>
      </w:r>
      <w:r w:rsidR="0005268D" w:rsidRPr="00693F8E">
        <w:rPr>
          <w:bCs/>
          <w:sz w:val="24"/>
        </w:rPr>
        <w:t xml:space="preserve"> (systems analysis): М</w:t>
      </w:r>
      <w:r w:rsidR="0005268D" w:rsidRPr="00693F8E">
        <w:rPr>
          <w:sz w:val="24"/>
        </w:rPr>
        <w:t>етодология определения и анализа свойств системы (см. 3.2.4) путем изучения ее внутренних составляющих, их зависимостей и взаимосвязей.</w:t>
      </w:r>
    </w:p>
    <w:p w:rsidR="0005268D" w:rsidRPr="00693F8E" w:rsidRDefault="0005268D" w:rsidP="0082039E">
      <w:pPr>
        <w:ind w:firstLine="567"/>
        <w:rPr>
          <w:b/>
          <w:sz w:val="24"/>
        </w:rPr>
      </w:pPr>
    </w:p>
    <w:p w:rsidR="005E41E7" w:rsidRPr="00693F8E" w:rsidRDefault="0005268D" w:rsidP="0082039E">
      <w:pPr>
        <w:ind w:firstLine="567"/>
        <w:rPr>
          <w:sz w:val="24"/>
        </w:rPr>
      </w:pPr>
      <w:r w:rsidRPr="00103B07">
        <w:rPr>
          <w:sz w:val="24"/>
        </w:rPr>
        <w:t>3.2.6</w:t>
      </w:r>
      <w:r w:rsidRPr="00693F8E">
        <w:rPr>
          <w:b/>
          <w:sz w:val="24"/>
        </w:rPr>
        <w:t xml:space="preserve"> Приоритетная система (foreground system): </w:t>
      </w:r>
      <w:r w:rsidRPr="00693F8E">
        <w:rPr>
          <w:sz w:val="24"/>
        </w:rPr>
        <w:t>Подсистема, находящаяся в фокусе системного анализа (см. 3.2.5).</w:t>
      </w:r>
    </w:p>
    <w:p w:rsidR="0005268D" w:rsidRPr="00693F8E" w:rsidRDefault="0005268D" w:rsidP="0082039E">
      <w:pPr>
        <w:ind w:firstLine="567"/>
        <w:rPr>
          <w:bCs/>
          <w:sz w:val="24"/>
        </w:rPr>
      </w:pPr>
    </w:p>
    <w:p w:rsidR="005E41E7" w:rsidRPr="001E1734" w:rsidRDefault="005E41E7" w:rsidP="001E1734">
      <w:pPr>
        <w:ind w:firstLine="567"/>
        <w:rPr>
          <w:b/>
          <w:i/>
          <w:sz w:val="24"/>
        </w:rPr>
      </w:pPr>
      <w:r w:rsidRPr="001E1734">
        <w:rPr>
          <w:b/>
          <w:sz w:val="24"/>
        </w:rPr>
        <w:t>3.3</w:t>
      </w:r>
      <w:r w:rsidRPr="001E1734">
        <w:rPr>
          <w:b/>
          <w:sz w:val="24"/>
        </w:rPr>
        <w:tab/>
        <w:t>Характеристики информации</w:t>
      </w:r>
    </w:p>
    <w:p w:rsidR="0005268D" w:rsidRPr="00693F8E" w:rsidRDefault="0005268D" w:rsidP="0082039E">
      <w:pPr>
        <w:rPr>
          <w:sz w:val="24"/>
        </w:rPr>
      </w:pPr>
    </w:p>
    <w:p w:rsidR="005E41E7" w:rsidRPr="00693F8E" w:rsidRDefault="005E41E7" w:rsidP="0082039E">
      <w:pPr>
        <w:pStyle w:val="5"/>
        <w:spacing w:before="0"/>
        <w:ind w:firstLine="567"/>
        <w:rPr>
          <w:rFonts w:ascii="Times New Roman" w:hAnsi="Times New Roman" w:cs="Times New Roman"/>
          <w:color w:val="auto"/>
          <w:sz w:val="24"/>
        </w:rPr>
      </w:pPr>
      <w:r w:rsidRPr="00693F8E">
        <w:rPr>
          <w:rFonts w:ascii="Times New Roman" w:hAnsi="Times New Roman" w:cs="Times New Roman"/>
          <w:color w:val="auto"/>
          <w:sz w:val="24"/>
        </w:rPr>
        <w:t>3.3.1</w:t>
      </w:r>
      <w:r w:rsidR="0005268D" w:rsidRPr="00693F8E">
        <w:rPr>
          <w:rFonts w:ascii="Times New Roman" w:hAnsi="Times New Roman" w:cs="Times New Roman"/>
          <w:color w:val="auto"/>
          <w:sz w:val="24"/>
        </w:rPr>
        <w:t xml:space="preserve"> </w:t>
      </w:r>
      <w:r w:rsidR="0005268D" w:rsidRPr="00693F8E">
        <w:rPr>
          <w:rFonts w:ascii="Times New Roman" w:hAnsi="Times New Roman" w:cs="Times New Roman"/>
          <w:b/>
          <w:color w:val="auto"/>
          <w:sz w:val="24"/>
        </w:rPr>
        <w:t>Ка</w:t>
      </w:r>
      <w:r w:rsidRPr="00693F8E">
        <w:rPr>
          <w:rFonts w:ascii="Times New Roman" w:hAnsi="Times New Roman" w:cs="Times New Roman"/>
          <w:b/>
          <w:color w:val="auto"/>
          <w:sz w:val="24"/>
        </w:rPr>
        <w:t>чество данных</w:t>
      </w:r>
      <w:r w:rsidR="0005268D" w:rsidRPr="00693F8E">
        <w:rPr>
          <w:rFonts w:ascii="Times New Roman" w:hAnsi="Times New Roman" w:cs="Times New Roman"/>
          <w:b/>
          <w:color w:val="auto"/>
          <w:sz w:val="24"/>
        </w:rPr>
        <w:t xml:space="preserve"> </w:t>
      </w:r>
      <w:r w:rsidR="0005268D" w:rsidRPr="00693F8E">
        <w:rPr>
          <w:rFonts w:ascii="Times New Roman" w:hAnsi="Times New Roman" w:cs="Times New Roman"/>
          <w:color w:val="auto"/>
          <w:sz w:val="24"/>
        </w:rPr>
        <w:t>(data quality):</w:t>
      </w:r>
      <w:r w:rsidR="0005268D" w:rsidRPr="00693F8E">
        <w:rPr>
          <w:rFonts w:ascii="Times New Roman" w:hAnsi="Times New Roman" w:cs="Times New Roman"/>
          <w:b/>
          <w:color w:val="auto"/>
          <w:sz w:val="24"/>
        </w:rPr>
        <w:t xml:space="preserve"> </w:t>
      </w:r>
      <w:r w:rsidR="0005268D" w:rsidRPr="00693F8E">
        <w:rPr>
          <w:rFonts w:ascii="Times New Roman" w:hAnsi="Times New Roman" w:cs="Times New Roman"/>
          <w:color w:val="auto"/>
          <w:sz w:val="24"/>
        </w:rPr>
        <w:t>Х</w:t>
      </w:r>
      <w:r w:rsidRPr="00693F8E">
        <w:rPr>
          <w:rFonts w:ascii="Times New Roman" w:hAnsi="Times New Roman" w:cs="Times New Roman"/>
          <w:color w:val="auto"/>
          <w:sz w:val="24"/>
        </w:rPr>
        <w:t>арактеристики данных, связанные с их способностью удовлетворять заявленным требованиям</w:t>
      </w:r>
      <w:r w:rsidR="0005268D" w:rsidRPr="00693F8E">
        <w:rPr>
          <w:rFonts w:ascii="Times New Roman" w:hAnsi="Times New Roman" w:cs="Times New Roman"/>
          <w:color w:val="auto"/>
          <w:sz w:val="24"/>
        </w:rPr>
        <w:t>.</w:t>
      </w:r>
    </w:p>
    <w:p w:rsidR="0005268D" w:rsidRPr="00693F8E" w:rsidRDefault="0005268D" w:rsidP="0082039E">
      <w:pPr>
        <w:rPr>
          <w:sz w:val="24"/>
        </w:rPr>
      </w:pPr>
    </w:p>
    <w:p w:rsidR="0005268D" w:rsidRPr="00693F8E" w:rsidRDefault="0005268D" w:rsidP="0082039E">
      <w:pPr>
        <w:ind w:firstLine="567"/>
        <w:rPr>
          <w:sz w:val="20"/>
        </w:rPr>
      </w:pPr>
      <w:r w:rsidRPr="00693F8E">
        <w:rPr>
          <w:sz w:val="20"/>
        </w:rPr>
        <w:t>Примечания</w:t>
      </w:r>
    </w:p>
    <w:p w:rsidR="005E41E7" w:rsidRPr="00693F8E" w:rsidRDefault="0005268D" w:rsidP="0082039E">
      <w:pPr>
        <w:ind w:firstLine="567"/>
        <w:rPr>
          <w:sz w:val="20"/>
        </w:rPr>
      </w:pPr>
      <w:r w:rsidRPr="00693F8E">
        <w:rPr>
          <w:sz w:val="20"/>
        </w:rPr>
        <w:t xml:space="preserve">1 </w:t>
      </w:r>
      <w:r w:rsidR="005E41E7" w:rsidRPr="00693F8E">
        <w:rPr>
          <w:sz w:val="20"/>
        </w:rPr>
        <w:t xml:space="preserve">В настоящем </w:t>
      </w:r>
      <w:r w:rsidR="007466B3">
        <w:rPr>
          <w:sz w:val="20"/>
        </w:rPr>
        <w:t>стандарте</w:t>
      </w:r>
      <w:r w:rsidR="005E41E7" w:rsidRPr="00693F8E">
        <w:rPr>
          <w:sz w:val="20"/>
        </w:rPr>
        <w:t xml:space="preserve"> под «заявленными требованиями» понимаются «требования цели», а под «способностью удовлетворять заявленным требованиям» - «достижение цели» согласно </w:t>
      </w:r>
      <w:r w:rsidRPr="00693F8E">
        <w:rPr>
          <w:sz w:val="20"/>
        </w:rPr>
        <w:t>п</w:t>
      </w:r>
      <w:r w:rsidR="005E41E7" w:rsidRPr="00693F8E">
        <w:rPr>
          <w:sz w:val="20"/>
        </w:rPr>
        <w:t>ункту 6.</w:t>
      </w:r>
    </w:p>
    <w:p w:rsidR="005E41E7" w:rsidRPr="00693F8E" w:rsidRDefault="0005268D" w:rsidP="0082039E">
      <w:pPr>
        <w:pStyle w:val="afe"/>
        <w:spacing w:after="0"/>
        <w:ind w:firstLine="567"/>
        <w:rPr>
          <w:sz w:val="20"/>
        </w:rPr>
      </w:pPr>
      <w:r w:rsidRPr="00693F8E">
        <w:rPr>
          <w:sz w:val="20"/>
        </w:rPr>
        <w:t>2 Взято из</w:t>
      </w:r>
      <w:r w:rsidR="005E41E7" w:rsidRPr="00693F8E">
        <w:rPr>
          <w:sz w:val="20"/>
        </w:rPr>
        <w:t xml:space="preserve"> ISO 14044:2006, </w:t>
      </w:r>
      <w:r w:rsidR="005E41E7" w:rsidRPr="00693F8E">
        <w:rPr>
          <w:spacing w:val="-5"/>
          <w:sz w:val="20"/>
        </w:rPr>
        <w:t>с учетом изменений</w:t>
      </w:r>
      <w:r w:rsidR="005E41E7" w:rsidRPr="00693F8E">
        <w:rPr>
          <w:sz w:val="20"/>
        </w:rPr>
        <w:t xml:space="preserve"> </w:t>
      </w:r>
      <w:r w:rsidRPr="00693F8E">
        <w:rPr>
          <w:sz w:val="20"/>
        </w:rPr>
        <w:t>-</w:t>
      </w:r>
      <w:r w:rsidR="005E41E7" w:rsidRPr="00693F8E">
        <w:rPr>
          <w:sz w:val="20"/>
        </w:rPr>
        <w:t xml:space="preserve"> было добавлено </w:t>
      </w:r>
      <w:r w:rsidR="00103B07">
        <w:rPr>
          <w:sz w:val="20"/>
        </w:rPr>
        <w:t>п</w:t>
      </w:r>
      <w:r w:rsidR="005E41E7" w:rsidRPr="00693F8E">
        <w:rPr>
          <w:sz w:val="20"/>
        </w:rPr>
        <w:t>римечание 1 к определению.</w:t>
      </w:r>
    </w:p>
    <w:p w:rsidR="0005268D" w:rsidRPr="00693F8E" w:rsidRDefault="0005268D" w:rsidP="0082039E">
      <w:pPr>
        <w:pStyle w:val="afe"/>
        <w:spacing w:after="0"/>
        <w:ind w:firstLine="567"/>
        <w:rPr>
          <w:sz w:val="22"/>
        </w:rPr>
      </w:pPr>
    </w:p>
    <w:p w:rsidR="0005268D" w:rsidRPr="00693F8E" w:rsidRDefault="005E41E7" w:rsidP="0082039E">
      <w:pPr>
        <w:pStyle w:val="5"/>
        <w:spacing w:before="0"/>
        <w:ind w:firstLine="567"/>
        <w:rPr>
          <w:rFonts w:ascii="Times New Roman" w:hAnsi="Times New Roman" w:cs="Times New Roman"/>
          <w:color w:val="auto"/>
          <w:sz w:val="24"/>
        </w:rPr>
      </w:pPr>
      <w:r w:rsidRPr="00693F8E">
        <w:rPr>
          <w:rFonts w:ascii="Times New Roman" w:hAnsi="Times New Roman" w:cs="Times New Roman"/>
          <w:color w:val="auto"/>
          <w:sz w:val="24"/>
        </w:rPr>
        <w:t>3.3.2</w:t>
      </w:r>
      <w:r w:rsidR="0005268D" w:rsidRPr="00693F8E">
        <w:rPr>
          <w:rFonts w:ascii="Times New Roman" w:hAnsi="Times New Roman" w:cs="Times New Roman"/>
          <w:color w:val="auto"/>
          <w:sz w:val="24"/>
        </w:rPr>
        <w:t xml:space="preserve"> </w:t>
      </w:r>
      <w:r w:rsidR="0005268D" w:rsidRPr="00693F8E">
        <w:rPr>
          <w:rFonts w:ascii="Times New Roman" w:hAnsi="Times New Roman" w:cs="Times New Roman"/>
          <w:b/>
          <w:color w:val="auto"/>
          <w:sz w:val="24"/>
        </w:rPr>
        <w:t>П</w:t>
      </w:r>
      <w:r w:rsidRPr="00693F8E">
        <w:rPr>
          <w:rFonts w:ascii="Times New Roman" w:hAnsi="Times New Roman" w:cs="Times New Roman"/>
          <w:b/>
          <w:color w:val="auto"/>
          <w:sz w:val="24"/>
        </w:rPr>
        <w:t>розрачность</w:t>
      </w:r>
      <w:r w:rsidR="0005268D" w:rsidRPr="00693F8E">
        <w:rPr>
          <w:rFonts w:ascii="Times New Roman" w:hAnsi="Times New Roman" w:cs="Times New Roman"/>
          <w:b/>
          <w:color w:val="auto"/>
          <w:sz w:val="24"/>
        </w:rPr>
        <w:t xml:space="preserve"> </w:t>
      </w:r>
      <w:r w:rsidR="0005268D" w:rsidRPr="00693F8E">
        <w:rPr>
          <w:rFonts w:ascii="Times New Roman" w:hAnsi="Times New Roman" w:cs="Times New Roman"/>
          <w:color w:val="auto"/>
          <w:sz w:val="24"/>
        </w:rPr>
        <w:t>(transparency): О</w:t>
      </w:r>
      <w:r w:rsidRPr="00693F8E">
        <w:rPr>
          <w:rFonts w:ascii="Times New Roman" w:hAnsi="Times New Roman" w:cs="Times New Roman"/>
          <w:color w:val="auto"/>
          <w:sz w:val="24"/>
        </w:rPr>
        <w:t>ткрытое, всестороннее и по</w:t>
      </w:r>
      <w:r w:rsidR="0005268D" w:rsidRPr="00693F8E">
        <w:rPr>
          <w:rFonts w:ascii="Times New Roman" w:hAnsi="Times New Roman" w:cs="Times New Roman"/>
          <w:color w:val="auto"/>
          <w:sz w:val="24"/>
        </w:rPr>
        <w:t>нятное представление информации.</w:t>
      </w:r>
    </w:p>
    <w:p w:rsidR="0005268D" w:rsidRPr="00693F8E" w:rsidRDefault="0005268D" w:rsidP="0082039E">
      <w:pPr>
        <w:ind w:firstLine="567"/>
        <w:rPr>
          <w:bCs/>
          <w:sz w:val="20"/>
        </w:rPr>
      </w:pPr>
    </w:p>
    <w:p w:rsidR="005E41E7" w:rsidRPr="00693F8E" w:rsidRDefault="0005268D" w:rsidP="0082039E">
      <w:pPr>
        <w:ind w:firstLine="567"/>
        <w:rPr>
          <w:sz w:val="24"/>
        </w:rPr>
      </w:pPr>
      <w:r w:rsidRPr="00693F8E">
        <w:rPr>
          <w:bCs/>
          <w:sz w:val="20"/>
        </w:rPr>
        <w:t xml:space="preserve">Примечание – Взято из </w:t>
      </w:r>
      <w:r w:rsidR="0067074F" w:rsidRPr="00693F8E">
        <w:rPr>
          <w:sz w:val="20"/>
        </w:rPr>
        <w:t>ISO 14044:2006.</w:t>
      </w:r>
    </w:p>
    <w:p w:rsidR="0005268D" w:rsidRPr="00693F8E" w:rsidRDefault="0005268D" w:rsidP="0082039E"/>
    <w:p w:rsidR="005E41E7" w:rsidRPr="00693F8E" w:rsidRDefault="005E41E7" w:rsidP="0082039E">
      <w:pPr>
        <w:pStyle w:val="5"/>
        <w:spacing w:before="0"/>
        <w:ind w:firstLine="567"/>
        <w:rPr>
          <w:rFonts w:ascii="Times New Roman" w:hAnsi="Times New Roman" w:cs="Times New Roman"/>
          <w:color w:val="auto"/>
          <w:sz w:val="24"/>
        </w:rPr>
      </w:pPr>
      <w:bookmarkStart w:id="16" w:name="_bookmark16"/>
      <w:bookmarkEnd w:id="16"/>
      <w:r w:rsidRPr="00693F8E">
        <w:rPr>
          <w:rFonts w:ascii="Times New Roman" w:hAnsi="Times New Roman" w:cs="Times New Roman"/>
          <w:color w:val="auto"/>
          <w:sz w:val="24"/>
        </w:rPr>
        <w:t>3.3.3</w:t>
      </w:r>
      <w:r w:rsidR="0067074F" w:rsidRPr="00693F8E">
        <w:rPr>
          <w:rFonts w:ascii="Times New Roman" w:hAnsi="Times New Roman" w:cs="Times New Roman"/>
          <w:color w:val="auto"/>
          <w:sz w:val="24"/>
        </w:rPr>
        <w:t xml:space="preserve"> </w:t>
      </w:r>
      <w:r w:rsidR="0067074F" w:rsidRPr="00693F8E">
        <w:rPr>
          <w:rFonts w:ascii="Times New Roman" w:hAnsi="Times New Roman" w:cs="Times New Roman"/>
          <w:b/>
          <w:color w:val="auto"/>
          <w:sz w:val="24"/>
        </w:rPr>
        <w:t>Н</w:t>
      </w:r>
      <w:r w:rsidRPr="00693F8E">
        <w:rPr>
          <w:rFonts w:ascii="Times New Roman" w:hAnsi="Times New Roman" w:cs="Times New Roman"/>
          <w:b/>
          <w:color w:val="auto"/>
          <w:sz w:val="24"/>
        </w:rPr>
        <w:t>еопределенность</w:t>
      </w:r>
      <w:r w:rsidR="0067074F" w:rsidRPr="00693F8E">
        <w:rPr>
          <w:rFonts w:ascii="Times New Roman" w:hAnsi="Times New Roman" w:cs="Times New Roman"/>
          <w:b/>
          <w:color w:val="auto"/>
          <w:sz w:val="24"/>
        </w:rPr>
        <w:t xml:space="preserve"> </w:t>
      </w:r>
      <w:r w:rsidR="0067074F" w:rsidRPr="00693F8E">
        <w:rPr>
          <w:rFonts w:ascii="Times New Roman" w:hAnsi="Times New Roman" w:cs="Times New Roman"/>
          <w:color w:val="auto"/>
          <w:sz w:val="24"/>
        </w:rPr>
        <w:t>(uncertainty): В</w:t>
      </w:r>
      <w:r w:rsidRPr="00693F8E">
        <w:rPr>
          <w:rFonts w:ascii="Times New Roman" w:hAnsi="Times New Roman" w:cs="Times New Roman"/>
          <w:color w:val="auto"/>
          <w:sz w:val="24"/>
        </w:rPr>
        <w:t>ариативность, обусловленная случайными или систематическими причинами</w:t>
      </w:r>
      <w:r w:rsidR="0067074F" w:rsidRPr="00693F8E">
        <w:rPr>
          <w:rFonts w:ascii="Times New Roman" w:hAnsi="Times New Roman" w:cs="Times New Roman"/>
          <w:color w:val="auto"/>
          <w:sz w:val="24"/>
        </w:rPr>
        <w:t>.</w:t>
      </w:r>
    </w:p>
    <w:p w:rsidR="0067074F" w:rsidRPr="00693F8E" w:rsidRDefault="0067074F" w:rsidP="0082039E"/>
    <w:p w:rsidR="005E41E7" w:rsidRPr="00693F8E" w:rsidRDefault="005E41E7" w:rsidP="0082039E">
      <w:pPr>
        <w:ind w:firstLine="567"/>
        <w:rPr>
          <w:sz w:val="20"/>
        </w:rPr>
      </w:pPr>
      <w:r w:rsidRPr="00693F8E">
        <w:rPr>
          <w:sz w:val="20"/>
        </w:rPr>
        <w:t xml:space="preserve">Примечание </w:t>
      </w:r>
      <w:r w:rsidR="0067074F" w:rsidRPr="00693F8E">
        <w:rPr>
          <w:sz w:val="20"/>
        </w:rPr>
        <w:t>– Н</w:t>
      </w:r>
      <w:r w:rsidRPr="00693F8E">
        <w:rPr>
          <w:sz w:val="20"/>
        </w:rPr>
        <w:t xml:space="preserve">еопределенность </w:t>
      </w:r>
      <w:r w:rsidR="0067074F" w:rsidRPr="00693F8E">
        <w:rPr>
          <w:sz w:val="20"/>
        </w:rPr>
        <w:t>-</w:t>
      </w:r>
      <w:r w:rsidRPr="00693F8E">
        <w:rPr>
          <w:sz w:val="20"/>
        </w:rPr>
        <w:t xml:space="preserve"> это состояние, даже частичное, недостатка информации, связанной с пониманием или знанием события, его последствий или вероятности. </w:t>
      </w:r>
    </w:p>
    <w:p w:rsidR="00336127" w:rsidRPr="00693F8E" w:rsidRDefault="00336127" w:rsidP="0082039E">
      <w:pPr>
        <w:rPr>
          <w:bCs/>
          <w:sz w:val="24"/>
        </w:rPr>
      </w:pPr>
    </w:p>
    <w:p w:rsidR="00873F6E" w:rsidRPr="00693F8E" w:rsidRDefault="0067074F" w:rsidP="0082039E">
      <w:pPr>
        <w:pStyle w:val="10"/>
        <w:numPr>
          <w:ilvl w:val="0"/>
          <w:numId w:val="4"/>
        </w:numPr>
        <w:tabs>
          <w:tab w:val="clear" w:pos="1134"/>
          <w:tab w:val="left" w:pos="851"/>
        </w:tabs>
        <w:spacing w:before="0" w:after="0"/>
        <w:ind w:left="0" w:firstLine="567"/>
        <w:jc w:val="both"/>
        <w:rPr>
          <w:sz w:val="24"/>
          <w:szCs w:val="24"/>
        </w:rPr>
      </w:pPr>
      <w:bookmarkStart w:id="17" w:name="_Toc48222805"/>
      <w:r w:rsidRPr="00693F8E">
        <w:rPr>
          <w:sz w:val="24"/>
          <w:szCs w:val="24"/>
        </w:rPr>
        <w:t>Использование количественной информации о состоянии окружающей среды</w:t>
      </w:r>
      <w:bookmarkEnd w:id="17"/>
    </w:p>
    <w:p w:rsidR="002369FD" w:rsidRPr="00693F8E" w:rsidRDefault="002369FD" w:rsidP="0082039E">
      <w:pPr>
        <w:ind w:firstLine="567"/>
        <w:rPr>
          <w:sz w:val="24"/>
        </w:rPr>
      </w:pPr>
    </w:p>
    <w:p w:rsidR="0038687A" w:rsidRPr="00693F8E" w:rsidRDefault="0038687A" w:rsidP="0082039E">
      <w:pPr>
        <w:pStyle w:val="2"/>
        <w:rPr>
          <w:rFonts w:cs="Times New Roman"/>
        </w:rPr>
      </w:pPr>
      <w:bookmarkStart w:id="18" w:name="_Toc48222806"/>
      <w:r w:rsidRPr="00693F8E">
        <w:rPr>
          <w:rFonts w:cs="Times New Roman"/>
        </w:rPr>
        <w:t xml:space="preserve">Общие </w:t>
      </w:r>
      <w:r w:rsidR="0067074F" w:rsidRPr="00693F8E">
        <w:rPr>
          <w:rFonts w:cs="Times New Roman"/>
        </w:rPr>
        <w:t>требования</w:t>
      </w:r>
      <w:bookmarkEnd w:id="18"/>
    </w:p>
    <w:p w:rsidR="0038687A" w:rsidRPr="00693F8E" w:rsidRDefault="0038687A" w:rsidP="0082039E">
      <w:pPr>
        <w:ind w:firstLine="567"/>
        <w:rPr>
          <w:sz w:val="24"/>
        </w:rPr>
      </w:pPr>
    </w:p>
    <w:p w:rsidR="0067074F" w:rsidRPr="00693F8E" w:rsidRDefault="0067074F" w:rsidP="0082039E">
      <w:pPr>
        <w:ind w:firstLine="567"/>
        <w:rPr>
          <w:sz w:val="24"/>
        </w:rPr>
      </w:pPr>
      <w:r w:rsidRPr="00693F8E">
        <w:rPr>
          <w:sz w:val="24"/>
        </w:rPr>
        <w:t xml:space="preserve">Количественная информация о состоянии окружающей среды используется для экологических измерений, расчетов, оценок, сравнений, отчетности и сообщений о системах. Настоящий </w:t>
      </w:r>
      <w:r w:rsidR="007466B3">
        <w:rPr>
          <w:sz w:val="24"/>
        </w:rPr>
        <w:t>стандарт</w:t>
      </w:r>
      <w:r w:rsidRPr="00693F8E">
        <w:rPr>
          <w:sz w:val="24"/>
        </w:rPr>
        <w:t xml:space="preserve"> поддерживает любое такое использование или применение количественной информации о состоянии окружающей среды в Международных стандартах по экологическому менеджменту. Примерами являются показатели экологических характеристик, информирование о вопросах экологии, экологические декларации, оценка жизненного цикла, отчетность о выбросах парниковых газов, смягчение последствий изменений климата, адаптация к изменению климата, «углеродный след» (фактические выбросы в пересчёте на диоксид углерода), «водный отпечаток» (затраты водных ресурсов), экологическая эффективность/результативность, отчетность перед государственными органами, отчетность в области устойчивого развития, отчетность в области социальной ответственности, отчетность по верификации технологий защиты окружающей среды, учёт стоимости материальных потоков и денежная оценка.</w:t>
      </w:r>
    </w:p>
    <w:p w:rsidR="000B267C" w:rsidRPr="00693F8E" w:rsidRDefault="0067074F" w:rsidP="0082039E">
      <w:pPr>
        <w:ind w:firstLine="567"/>
        <w:rPr>
          <w:sz w:val="24"/>
        </w:rPr>
      </w:pPr>
      <w:r w:rsidRPr="00693F8E">
        <w:rPr>
          <w:sz w:val="24"/>
        </w:rPr>
        <w:t xml:space="preserve">Роль, отведенная применению количественной экологической информации в отношении настоящего </w:t>
      </w:r>
      <w:r w:rsidR="007466B3">
        <w:rPr>
          <w:sz w:val="24"/>
        </w:rPr>
        <w:t>стандарта</w:t>
      </w:r>
      <w:r w:rsidRPr="00693F8E">
        <w:rPr>
          <w:sz w:val="24"/>
        </w:rPr>
        <w:t xml:space="preserve">, показана на </w:t>
      </w:r>
      <w:r w:rsidR="007466B3">
        <w:rPr>
          <w:sz w:val="24"/>
        </w:rPr>
        <w:t>р</w:t>
      </w:r>
      <w:r w:rsidRPr="00693F8E">
        <w:rPr>
          <w:sz w:val="24"/>
        </w:rPr>
        <w:t xml:space="preserve">исунках 1, 2 и 3. Применение устанавливает требования к различным характеристикам количественной информации о состоянии окружающей среды, что, в свою очередь, подразумевает способ получения и предоставления данных и информации. Сценарий применения также определяет целевое использование и требования или ожидания в отношении достоверности, точности и прозрачности. Настоящий </w:t>
      </w:r>
      <w:r w:rsidR="007466B3">
        <w:rPr>
          <w:sz w:val="24"/>
        </w:rPr>
        <w:t>стандарт</w:t>
      </w:r>
      <w:r w:rsidRPr="00693F8E">
        <w:rPr>
          <w:sz w:val="24"/>
        </w:rPr>
        <w:t xml:space="preserve"> содержит конкретные указания для тех случаев, когда применение подразумевает сравнение количественной экологической информации о различных продуктах, процессах или системах.</w:t>
      </w:r>
    </w:p>
    <w:p w:rsidR="0067074F" w:rsidRPr="00693F8E" w:rsidRDefault="0067074F" w:rsidP="0082039E">
      <w:pPr>
        <w:ind w:firstLine="567"/>
        <w:rPr>
          <w:sz w:val="24"/>
        </w:rPr>
      </w:pPr>
    </w:p>
    <w:p w:rsidR="0038687A" w:rsidRPr="00693F8E" w:rsidRDefault="0067074F" w:rsidP="0082039E">
      <w:pPr>
        <w:pStyle w:val="2"/>
        <w:rPr>
          <w:rFonts w:cs="Times New Roman"/>
        </w:rPr>
      </w:pPr>
      <w:bookmarkStart w:id="19" w:name="_Toc48222807"/>
      <w:r w:rsidRPr="00693F8E">
        <w:rPr>
          <w:rFonts w:cs="Times New Roman"/>
        </w:rPr>
        <w:t>Внутреннее использование количественной информации о состоянии окружающей среды</w:t>
      </w:r>
      <w:bookmarkEnd w:id="19"/>
    </w:p>
    <w:p w:rsidR="0038687A" w:rsidRPr="00693F8E" w:rsidRDefault="0038687A" w:rsidP="0082039E">
      <w:pPr>
        <w:ind w:firstLine="567"/>
        <w:rPr>
          <w:sz w:val="24"/>
        </w:rPr>
      </w:pPr>
    </w:p>
    <w:p w:rsidR="0067074F" w:rsidRPr="00693F8E" w:rsidRDefault="0067074F" w:rsidP="001E1734">
      <w:pPr>
        <w:ind w:firstLine="567"/>
        <w:rPr>
          <w:b/>
          <w:sz w:val="24"/>
        </w:rPr>
      </w:pPr>
      <w:r w:rsidRPr="00693F8E">
        <w:rPr>
          <w:sz w:val="24"/>
        </w:rPr>
        <w:t xml:space="preserve">Настоящий </w:t>
      </w:r>
      <w:r w:rsidR="007466B3">
        <w:rPr>
          <w:sz w:val="24"/>
        </w:rPr>
        <w:t>стандарт</w:t>
      </w:r>
      <w:r w:rsidRPr="00693F8E">
        <w:rPr>
          <w:sz w:val="24"/>
        </w:rPr>
        <w:t xml:space="preserve"> содержит руководящие принципы получения и предоставления количественной информации об окружающей среде для внутреннего применения. Стандартные варианты применения включают следующее:</w:t>
      </w:r>
    </w:p>
    <w:p w:rsidR="0067074F" w:rsidRPr="00693F8E" w:rsidRDefault="0067074F" w:rsidP="001E1734">
      <w:pPr>
        <w:ind w:firstLine="567"/>
        <w:rPr>
          <w:b/>
          <w:sz w:val="24"/>
        </w:rPr>
      </w:pPr>
      <w:r w:rsidRPr="00693F8E">
        <w:rPr>
          <w:sz w:val="24"/>
        </w:rPr>
        <w:t>- мониторинг показателей экологической результативности: процедуры получения и предоставления данных для повторяющихся задач по обработке информации, необходимых для документирования и поддержки постоянного совершенствования системы экологического менеджмента;</w:t>
      </w:r>
    </w:p>
    <w:p w:rsidR="0067074F" w:rsidRPr="00693F8E" w:rsidRDefault="0067074F" w:rsidP="001E1734">
      <w:pPr>
        <w:ind w:firstLine="567"/>
        <w:rPr>
          <w:b/>
          <w:sz w:val="24"/>
        </w:rPr>
      </w:pPr>
      <w:r w:rsidRPr="00693F8E">
        <w:rPr>
          <w:sz w:val="24"/>
        </w:rPr>
        <w:lastRenderedPageBreak/>
        <w:t>- оценка экологических рисков: количественная экологическая информация о выявленных факторах риска и возможных последствиях (эффектах) как желаемых, так и случайных;</w:t>
      </w:r>
    </w:p>
    <w:p w:rsidR="0067074F" w:rsidRPr="00693F8E" w:rsidRDefault="0067074F" w:rsidP="001E1734">
      <w:pPr>
        <w:ind w:firstLine="567"/>
        <w:rPr>
          <w:b/>
          <w:sz w:val="24"/>
        </w:rPr>
      </w:pPr>
      <w:r w:rsidRPr="00693F8E">
        <w:rPr>
          <w:sz w:val="24"/>
        </w:rPr>
        <w:t>- исследования по оценке жизненного цикла продуктов и услуг: процедуры сбора данных в целях получения и предоставления данных по инвентаризационному анализу жизненного цикла (LCI) для внутреннего использования;</w:t>
      </w:r>
    </w:p>
    <w:p w:rsidR="0067074F" w:rsidRPr="00693F8E" w:rsidRDefault="0067074F" w:rsidP="001E1734">
      <w:pPr>
        <w:ind w:firstLine="567"/>
        <w:rPr>
          <w:b/>
          <w:sz w:val="24"/>
        </w:rPr>
      </w:pPr>
      <w:r w:rsidRPr="00693F8E">
        <w:rPr>
          <w:sz w:val="24"/>
        </w:rPr>
        <w:t>- учёт стоимости материальных потоков (MFCA): количественная информация о материальных и энергетических потоках на технологическом уровне организации, которая собирается и предоставляется для повышения ресурсоэффективности производственных систем;</w:t>
      </w:r>
    </w:p>
    <w:p w:rsidR="0067074F" w:rsidRPr="00693F8E" w:rsidRDefault="0067074F" w:rsidP="001E1734">
      <w:pPr>
        <w:ind w:firstLine="567"/>
        <w:rPr>
          <w:b/>
          <w:sz w:val="24"/>
        </w:rPr>
      </w:pPr>
      <w:r w:rsidRPr="00693F8E">
        <w:rPr>
          <w:sz w:val="24"/>
        </w:rPr>
        <w:t>- бизнес-аналитика: количественные методы и процедуры оценки экологических показателей и заданных требований к общему рынку;</w:t>
      </w:r>
    </w:p>
    <w:p w:rsidR="0067074F" w:rsidRPr="00693F8E" w:rsidRDefault="0067074F" w:rsidP="001E1734">
      <w:pPr>
        <w:ind w:firstLine="567"/>
        <w:rPr>
          <w:b/>
          <w:sz w:val="24"/>
        </w:rPr>
      </w:pPr>
      <w:r w:rsidRPr="00693F8E">
        <w:rPr>
          <w:sz w:val="24"/>
        </w:rPr>
        <w:t>- установление среднесрочных и долгосрочных экологических целей, связанных или интегрированных с финансовыми данными;</w:t>
      </w:r>
    </w:p>
    <w:p w:rsidR="0067074F" w:rsidRPr="00693F8E" w:rsidRDefault="0067074F" w:rsidP="001E1734">
      <w:pPr>
        <w:ind w:firstLine="567"/>
        <w:rPr>
          <w:b/>
          <w:sz w:val="24"/>
        </w:rPr>
      </w:pPr>
      <w:r w:rsidRPr="00693F8E">
        <w:rPr>
          <w:sz w:val="24"/>
        </w:rPr>
        <w:t>- автоматическая оптимизация производственной эффективности для сведения к минимуму риска воздействия производства на окружающую среду.</w:t>
      </w:r>
    </w:p>
    <w:p w:rsidR="0067074F" w:rsidRPr="00693F8E" w:rsidRDefault="0067074F" w:rsidP="001E1734">
      <w:pPr>
        <w:ind w:firstLine="567"/>
        <w:rPr>
          <w:b/>
          <w:sz w:val="24"/>
        </w:rPr>
      </w:pPr>
      <w:r w:rsidRPr="00693F8E">
        <w:rPr>
          <w:sz w:val="24"/>
        </w:rPr>
        <w:t>Целесообразно наличие единого комплекса руководящих принципов и процедур сбора и предоставления данных, чтобы обеспечить их максимальную доступность и согласованность при использовании в различных приложениях.</w:t>
      </w:r>
    </w:p>
    <w:p w:rsidR="00347F7E" w:rsidRPr="00693F8E" w:rsidRDefault="00347F7E" w:rsidP="0082039E">
      <w:pPr>
        <w:tabs>
          <w:tab w:val="num" w:pos="0"/>
          <w:tab w:val="left" w:pos="851"/>
        </w:tabs>
        <w:rPr>
          <w:sz w:val="24"/>
        </w:rPr>
      </w:pPr>
    </w:p>
    <w:p w:rsidR="00347F7E" w:rsidRPr="00693F8E" w:rsidRDefault="0067074F" w:rsidP="0082039E">
      <w:pPr>
        <w:pStyle w:val="2"/>
        <w:rPr>
          <w:rFonts w:cs="Times New Roman"/>
        </w:rPr>
      </w:pPr>
      <w:bookmarkStart w:id="20" w:name="_TOC_250017"/>
      <w:bookmarkStart w:id="21" w:name="_Toc48222808"/>
      <w:bookmarkEnd w:id="20"/>
      <w:r w:rsidRPr="00693F8E">
        <w:rPr>
          <w:rFonts w:cs="Times New Roman"/>
        </w:rPr>
        <w:t>Внутреннее использование количественной информации о состоянии окружающей среды</w:t>
      </w:r>
      <w:bookmarkEnd w:id="21"/>
    </w:p>
    <w:p w:rsidR="00347F7E" w:rsidRPr="00693F8E" w:rsidRDefault="00347F7E" w:rsidP="0082039E">
      <w:pPr>
        <w:tabs>
          <w:tab w:val="num" w:pos="0"/>
          <w:tab w:val="left" w:pos="851"/>
        </w:tabs>
        <w:ind w:firstLine="567"/>
        <w:rPr>
          <w:sz w:val="24"/>
        </w:rPr>
      </w:pPr>
    </w:p>
    <w:p w:rsidR="0067074F" w:rsidRPr="00693F8E" w:rsidRDefault="0067074F" w:rsidP="0082039E">
      <w:pPr>
        <w:ind w:firstLine="567"/>
        <w:rPr>
          <w:sz w:val="24"/>
        </w:rPr>
      </w:pPr>
      <w:r w:rsidRPr="00693F8E">
        <w:rPr>
          <w:sz w:val="24"/>
        </w:rPr>
        <w:t xml:space="preserve">Настоящий </w:t>
      </w:r>
      <w:r w:rsidR="007466B3">
        <w:rPr>
          <w:sz w:val="24"/>
        </w:rPr>
        <w:t>стандарт</w:t>
      </w:r>
      <w:r w:rsidRPr="00693F8E">
        <w:rPr>
          <w:sz w:val="24"/>
        </w:rPr>
        <w:t xml:space="preserve"> также содержит руководящие принципы получения и предоставления количественной информации об окружающей среде для внешнего применения, например:</w:t>
      </w:r>
    </w:p>
    <w:p w:rsidR="0067074F" w:rsidRPr="00693F8E" w:rsidRDefault="0082039E" w:rsidP="0082039E">
      <w:pPr>
        <w:ind w:firstLine="567"/>
        <w:rPr>
          <w:sz w:val="24"/>
        </w:rPr>
      </w:pPr>
      <w:r w:rsidRPr="00693F8E">
        <w:rPr>
          <w:sz w:val="24"/>
        </w:rPr>
        <w:t xml:space="preserve">- </w:t>
      </w:r>
      <w:r w:rsidR="0067074F" w:rsidRPr="00693F8E">
        <w:rPr>
          <w:sz w:val="24"/>
        </w:rPr>
        <w:t>система торговли квотами на выбросы парниковых газов и отчетность по выбросам парниковых газов;</w:t>
      </w:r>
    </w:p>
    <w:p w:rsidR="0067074F" w:rsidRPr="00693F8E" w:rsidRDefault="0082039E" w:rsidP="0082039E">
      <w:pPr>
        <w:ind w:firstLine="567"/>
        <w:rPr>
          <w:sz w:val="24"/>
        </w:rPr>
      </w:pPr>
      <w:r w:rsidRPr="00693F8E">
        <w:rPr>
          <w:sz w:val="24"/>
        </w:rPr>
        <w:t xml:space="preserve">- </w:t>
      </w:r>
      <w:r w:rsidR="0067074F" w:rsidRPr="00693F8E">
        <w:rPr>
          <w:sz w:val="24"/>
        </w:rPr>
        <w:t>корпоративная экологическая отчетность и отчетность в области устойчивого развития;</w:t>
      </w:r>
    </w:p>
    <w:p w:rsidR="0067074F" w:rsidRPr="00693F8E" w:rsidRDefault="0082039E" w:rsidP="0082039E">
      <w:pPr>
        <w:ind w:firstLine="567"/>
        <w:rPr>
          <w:sz w:val="24"/>
        </w:rPr>
      </w:pPr>
      <w:r w:rsidRPr="00693F8E">
        <w:rPr>
          <w:sz w:val="24"/>
        </w:rPr>
        <w:t xml:space="preserve">- </w:t>
      </w:r>
      <w:r w:rsidR="0067074F" w:rsidRPr="00693F8E">
        <w:rPr>
          <w:sz w:val="24"/>
        </w:rPr>
        <w:t>отчетность, предусмотренная государственными органами;</w:t>
      </w:r>
    </w:p>
    <w:p w:rsidR="0067074F" w:rsidRPr="00693F8E" w:rsidRDefault="0082039E" w:rsidP="0082039E">
      <w:pPr>
        <w:ind w:firstLine="567"/>
        <w:rPr>
          <w:sz w:val="24"/>
        </w:rPr>
      </w:pPr>
      <w:r w:rsidRPr="00693F8E">
        <w:rPr>
          <w:sz w:val="24"/>
        </w:rPr>
        <w:t xml:space="preserve">- </w:t>
      </w:r>
      <w:r w:rsidR="0067074F" w:rsidRPr="00693F8E">
        <w:rPr>
          <w:sz w:val="24"/>
        </w:rPr>
        <w:t>внешнее информирование, например, маркировка о соответствии экологическим требованиям, экологическая декларация продукции и прочие публичные анализы воздействия в течение всего жизненного цикла, путем предоставления руководящих указаний о том, как определять требования к прозрачности, точности и другим характеристикам, которые важны при внешнем распространении результатов комплексных исследований;</w:t>
      </w:r>
    </w:p>
    <w:p w:rsidR="0067074F" w:rsidRPr="00693F8E" w:rsidRDefault="0082039E" w:rsidP="0082039E">
      <w:pPr>
        <w:ind w:firstLine="567"/>
        <w:rPr>
          <w:sz w:val="24"/>
        </w:rPr>
      </w:pPr>
      <w:r w:rsidRPr="00693F8E">
        <w:rPr>
          <w:sz w:val="24"/>
        </w:rPr>
        <w:t xml:space="preserve">- </w:t>
      </w:r>
      <w:r w:rsidR="0067074F" w:rsidRPr="00693F8E">
        <w:rPr>
          <w:sz w:val="24"/>
        </w:rPr>
        <w:t>отчетность по экологической эффективности, например, установление количественно оцениваемой спецификации требований для отчетности об экологической эффективности продукции и услуг компании;</w:t>
      </w:r>
    </w:p>
    <w:p w:rsidR="0067074F" w:rsidRPr="00693F8E" w:rsidRDefault="0082039E" w:rsidP="0082039E">
      <w:pPr>
        <w:ind w:firstLine="567"/>
        <w:rPr>
          <w:sz w:val="24"/>
        </w:rPr>
      </w:pPr>
      <w:r w:rsidRPr="00693F8E">
        <w:rPr>
          <w:sz w:val="24"/>
        </w:rPr>
        <w:t xml:space="preserve">- </w:t>
      </w:r>
      <w:r w:rsidR="0067074F" w:rsidRPr="00693F8E">
        <w:rPr>
          <w:sz w:val="24"/>
        </w:rPr>
        <w:t>отчетность по верификации технологий защиты окружающей среды на основе новых экологических технологий, заявленные показатели которых были проверены и подтверждены;</w:t>
      </w:r>
    </w:p>
    <w:p w:rsidR="0067074F" w:rsidRPr="00693F8E" w:rsidRDefault="0082039E" w:rsidP="0082039E">
      <w:pPr>
        <w:ind w:firstLine="567"/>
        <w:rPr>
          <w:sz w:val="24"/>
        </w:rPr>
      </w:pPr>
      <w:r w:rsidRPr="00693F8E">
        <w:rPr>
          <w:sz w:val="24"/>
        </w:rPr>
        <w:t xml:space="preserve">- </w:t>
      </w:r>
      <w:r w:rsidR="0067074F" w:rsidRPr="00693F8E">
        <w:rPr>
          <w:sz w:val="24"/>
        </w:rPr>
        <w:t>информирование финансовых заинтересованных сторон, например, посредством отчетов об устойчивом развитии или финансовых баз данных;</w:t>
      </w:r>
    </w:p>
    <w:p w:rsidR="0067074F" w:rsidRPr="00693F8E" w:rsidRDefault="0082039E" w:rsidP="0082039E">
      <w:pPr>
        <w:ind w:firstLine="567"/>
        <w:rPr>
          <w:sz w:val="24"/>
        </w:rPr>
      </w:pPr>
      <w:r w:rsidRPr="00693F8E">
        <w:rPr>
          <w:sz w:val="24"/>
        </w:rPr>
        <w:t xml:space="preserve">- </w:t>
      </w:r>
      <w:r w:rsidR="0067074F" w:rsidRPr="00693F8E">
        <w:rPr>
          <w:sz w:val="24"/>
        </w:rPr>
        <w:t>информация, позволяющая пользователям вручную или автоматически оптимизировать обработку и использование продукции, или переработку отходов, чтобы свести к минимуму риск воздействия продукции на окружающую среду;</w:t>
      </w:r>
    </w:p>
    <w:p w:rsidR="0067074F" w:rsidRPr="00693F8E" w:rsidRDefault="0082039E" w:rsidP="0082039E">
      <w:pPr>
        <w:ind w:firstLine="567"/>
        <w:rPr>
          <w:sz w:val="24"/>
        </w:rPr>
      </w:pPr>
      <w:r w:rsidRPr="00693F8E">
        <w:rPr>
          <w:sz w:val="24"/>
        </w:rPr>
        <w:lastRenderedPageBreak/>
        <w:t xml:space="preserve">- </w:t>
      </w:r>
      <w:r w:rsidR="0067074F" w:rsidRPr="00693F8E">
        <w:rPr>
          <w:sz w:val="24"/>
        </w:rPr>
        <w:t>информация для поставщиков товаров и услуг, позволяющая им вручную или автоматически оптимизировать свои поставки, чтобы свести к минимуму риск воздействия на окружающую среду в ходе поставок.</w:t>
      </w:r>
    </w:p>
    <w:p w:rsidR="00BD17DE" w:rsidRPr="00693F8E" w:rsidRDefault="0067074F" w:rsidP="0082039E">
      <w:pPr>
        <w:ind w:firstLine="567"/>
        <w:rPr>
          <w:sz w:val="24"/>
        </w:rPr>
      </w:pPr>
      <w:r w:rsidRPr="00693F8E">
        <w:rPr>
          <w:sz w:val="24"/>
        </w:rPr>
        <w:t>Внешняя представление количественной информации об окружающей среде устанавливает требования в отношении согласованности, надежности и прозрачности. Общие руководящие принципы, обеспечивающие проведение обзора данных, возможность их проверки и достоверность, способствуют удовлетворению этих требований. Если процесс получения и предоставления информации соответствует общим руководящим принципам, информацию гораздо легче интерпретировать и, следовательно, проще использовать в нескольких приложениях.</w:t>
      </w:r>
    </w:p>
    <w:p w:rsidR="0067074F" w:rsidRPr="00693F8E" w:rsidRDefault="0067074F" w:rsidP="0082039E">
      <w:pPr>
        <w:ind w:firstLine="567"/>
        <w:rPr>
          <w:sz w:val="24"/>
        </w:rPr>
      </w:pPr>
    </w:p>
    <w:p w:rsidR="00873F6E" w:rsidRPr="00693F8E" w:rsidRDefault="0067074F" w:rsidP="0082039E">
      <w:pPr>
        <w:pStyle w:val="2"/>
        <w:rPr>
          <w:rFonts w:cs="Times New Roman"/>
        </w:rPr>
      </w:pPr>
      <w:bookmarkStart w:id="22" w:name="_Toc48222809"/>
      <w:r w:rsidRPr="00693F8E">
        <w:rPr>
          <w:rFonts w:cs="Times New Roman"/>
        </w:rPr>
        <w:t>Использование количественной информации о состоянии окружающей среды для сравнения</w:t>
      </w:r>
      <w:bookmarkEnd w:id="22"/>
    </w:p>
    <w:p w:rsidR="00766E36" w:rsidRPr="00693F8E" w:rsidRDefault="00766E36" w:rsidP="0082039E">
      <w:pPr>
        <w:ind w:firstLine="567"/>
        <w:rPr>
          <w:b/>
          <w:bCs/>
          <w:sz w:val="24"/>
        </w:rPr>
      </w:pPr>
    </w:p>
    <w:p w:rsidR="0067074F" w:rsidRPr="00693F8E" w:rsidRDefault="0067074F" w:rsidP="0082039E">
      <w:pPr>
        <w:ind w:firstLine="567"/>
        <w:rPr>
          <w:bCs/>
          <w:sz w:val="24"/>
        </w:rPr>
      </w:pPr>
      <w:r w:rsidRPr="00693F8E">
        <w:rPr>
          <w:bCs/>
          <w:sz w:val="24"/>
        </w:rPr>
        <w:t xml:space="preserve">Настоящий </w:t>
      </w:r>
      <w:r w:rsidR="007466B3">
        <w:rPr>
          <w:bCs/>
          <w:sz w:val="24"/>
        </w:rPr>
        <w:t>стандарт</w:t>
      </w:r>
      <w:r w:rsidRPr="00693F8E">
        <w:rPr>
          <w:bCs/>
          <w:sz w:val="24"/>
        </w:rPr>
        <w:t xml:space="preserve"> предусматривает конкретные руководящие принципы для тех случаев, когда количественная информация о состоянии окружающей среды предназначена для сравнения, например:</w:t>
      </w:r>
    </w:p>
    <w:p w:rsidR="0067074F" w:rsidRPr="00693F8E" w:rsidRDefault="0082039E" w:rsidP="0082039E">
      <w:pPr>
        <w:ind w:firstLine="567"/>
        <w:rPr>
          <w:bCs/>
          <w:sz w:val="24"/>
        </w:rPr>
      </w:pPr>
      <w:r w:rsidRPr="00693F8E">
        <w:rPr>
          <w:bCs/>
          <w:sz w:val="24"/>
        </w:rPr>
        <w:t xml:space="preserve">- </w:t>
      </w:r>
      <w:r w:rsidR="0067074F" w:rsidRPr="00693F8E">
        <w:rPr>
          <w:bCs/>
          <w:sz w:val="24"/>
        </w:rPr>
        <w:t>выбросы углекислого газа различных производственных предприятий;</w:t>
      </w:r>
    </w:p>
    <w:p w:rsidR="0067074F" w:rsidRPr="00693F8E" w:rsidRDefault="0082039E" w:rsidP="0082039E">
      <w:pPr>
        <w:ind w:firstLine="567"/>
        <w:rPr>
          <w:bCs/>
          <w:sz w:val="24"/>
        </w:rPr>
      </w:pPr>
      <w:r w:rsidRPr="00693F8E">
        <w:rPr>
          <w:bCs/>
          <w:sz w:val="24"/>
        </w:rPr>
        <w:t xml:space="preserve">- </w:t>
      </w:r>
      <w:r w:rsidR="0067074F" w:rsidRPr="00693F8E">
        <w:rPr>
          <w:bCs/>
          <w:sz w:val="24"/>
        </w:rPr>
        <w:t>экологическая эффективность различных продуктов;</w:t>
      </w:r>
    </w:p>
    <w:p w:rsidR="0067074F" w:rsidRPr="00693F8E" w:rsidRDefault="0082039E" w:rsidP="0082039E">
      <w:pPr>
        <w:ind w:firstLine="567"/>
        <w:rPr>
          <w:bCs/>
          <w:sz w:val="24"/>
        </w:rPr>
      </w:pPr>
      <w:r w:rsidRPr="00693F8E">
        <w:rPr>
          <w:bCs/>
          <w:sz w:val="24"/>
        </w:rPr>
        <w:t xml:space="preserve">- </w:t>
      </w:r>
      <w:r w:rsidR="0067074F" w:rsidRPr="00693F8E">
        <w:rPr>
          <w:bCs/>
          <w:sz w:val="24"/>
        </w:rPr>
        <w:t>оценка влияния жизненного цикла различных функциональных единиц;</w:t>
      </w:r>
    </w:p>
    <w:p w:rsidR="0067074F" w:rsidRPr="00693F8E" w:rsidRDefault="0082039E" w:rsidP="0082039E">
      <w:pPr>
        <w:ind w:firstLine="567"/>
        <w:rPr>
          <w:bCs/>
          <w:sz w:val="24"/>
        </w:rPr>
      </w:pPr>
      <w:r w:rsidRPr="00693F8E">
        <w:rPr>
          <w:bCs/>
          <w:sz w:val="24"/>
        </w:rPr>
        <w:t xml:space="preserve">- </w:t>
      </w:r>
      <w:r w:rsidR="0067074F" w:rsidRPr="00693F8E">
        <w:rPr>
          <w:bCs/>
          <w:sz w:val="24"/>
        </w:rPr>
        <w:t>потребление электроэнергии различными производственными единицами.</w:t>
      </w:r>
    </w:p>
    <w:p w:rsidR="0067074F" w:rsidRPr="00693F8E" w:rsidRDefault="0067074F" w:rsidP="0082039E">
      <w:pPr>
        <w:ind w:firstLine="567"/>
        <w:rPr>
          <w:bCs/>
          <w:sz w:val="24"/>
        </w:rPr>
      </w:pPr>
      <w:r w:rsidRPr="00693F8E">
        <w:rPr>
          <w:bCs/>
          <w:sz w:val="24"/>
        </w:rPr>
        <w:t xml:space="preserve">При получении и предоставлении данных, предназначенных для сравнения, важно учитывать не только рассматриваемый сценарий применения, но и то, что любые решения поддаются обобщению и повторению при получении одних и тех же или схожих данных для других систем для сравнения. </w:t>
      </w:r>
    </w:p>
    <w:p w:rsidR="0067074F" w:rsidRPr="00693F8E" w:rsidRDefault="0067074F" w:rsidP="0082039E">
      <w:pPr>
        <w:ind w:firstLine="567"/>
        <w:rPr>
          <w:bCs/>
          <w:sz w:val="24"/>
        </w:rPr>
      </w:pPr>
      <w:r w:rsidRPr="00693F8E">
        <w:rPr>
          <w:bCs/>
          <w:sz w:val="24"/>
        </w:rPr>
        <w:t>Одной из целей количественных данных может быть проведение сравнительных исследований, например:</w:t>
      </w:r>
    </w:p>
    <w:p w:rsidR="0067074F" w:rsidRPr="00693F8E" w:rsidRDefault="0067074F" w:rsidP="0082039E">
      <w:pPr>
        <w:tabs>
          <w:tab w:val="left" w:pos="851"/>
        </w:tabs>
        <w:ind w:firstLine="567"/>
        <w:rPr>
          <w:bCs/>
          <w:sz w:val="24"/>
        </w:rPr>
      </w:pPr>
      <w:r w:rsidRPr="00693F8E">
        <w:rPr>
          <w:bCs/>
          <w:sz w:val="24"/>
        </w:rPr>
        <w:t>a)</w:t>
      </w:r>
      <w:r w:rsidRPr="00693F8E">
        <w:rPr>
          <w:bCs/>
          <w:sz w:val="24"/>
        </w:rPr>
        <w:tab/>
        <w:t>система с двумя или более различными временными интервалами;</w:t>
      </w:r>
    </w:p>
    <w:p w:rsidR="0067074F" w:rsidRPr="00693F8E" w:rsidRDefault="0067074F" w:rsidP="0082039E">
      <w:pPr>
        <w:tabs>
          <w:tab w:val="left" w:pos="851"/>
        </w:tabs>
        <w:ind w:firstLine="567"/>
        <w:rPr>
          <w:bCs/>
          <w:sz w:val="24"/>
        </w:rPr>
      </w:pPr>
      <w:r w:rsidRPr="00693F8E">
        <w:rPr>
          <w:bCs/>
          <w:sz w:val="24"/>
        </w:rPr>
        <w:t>b)</w:t>
      </w:r>
      <w:r w:rsidRPr="00693F8E">
        <w:rPr>
          <w:bCs/>
          <w:sz w:val="24"/>
        </w:rPr>
        <w:tab/>
        <w:t>влияние изменений в системах, областях и линейках продуктов;</w:t>
      </w:r>
    </w:p>
    <w:p w:rsidR="0067074F" w:rsidRPr="00693F8E" w:rsidRDefault="0067074F" w:rsidP="0082039E">
      <w:pPr>
        <w:tabs>
          <w:tab w:val="left" w:pos="851"/>
        </w:tabs>
        <w:ind w:firstLine="567"/>
        <w:rPr>
          <w:bCs/>
          <w:sz w:val="24"/>
        </w:rPr>
      </w:pPr>
      <w:r w:rsidRPr="00693F8E">
        <w:rPr>
          <w:bCs/>
          <w:sz w:val="24"/>
        </w:rPr>
        <w:t>c)</w:t>
      </w:r>
      <w:r w:rsidRPr="00693F8E">
        <w:rPr>
          <w:bCs/>
          <w:sz w:val="24"/>
        </w:rPr>
        <w:tab/>
        <w:t>различные организационные и операционные границы внутри организации и за ее пределами.</w:t>
      </w:r>
    </w:p>
    <w:p w:rsidR="0067074F" w:rsidRPr="00693F8E" w:rsidRDefault="0067074F" w:rsidP="0082039E">
      <w:pPr>
        <w:ind w:firstLine="567"/>
        <w:rPr>
          <w:bCs/>
          <w:sz w:val="24"/>
        </w:rPr>
      </w:pPr>
    </w:p>
    <w:p w:rsidR="00B4196C" w:rsidRPr="00693F8E" w:rsidRDefault="0067074F" w:rsidP="0082039E">
      <w:pPr>
        <w:pStyle w:val="af1"/>
        <w:numPr>
          <w:ilvl w:val="0"/>
          <w:numId w:val="4"/>
        </w:numPr>
        <w:tabs>
          <w:tab w:val="left" w:pos="993"/>
        </w:tabs>
        <w:spacing w:after="0" w:line="240" w:lineRule="auto"/>
        <w:ind w:left="0" w:firstLine="567"/>
        <w:jc w:val="both"/>
        <w:outlineLvl w:val="0"/>
        <w:rPr>
          <w:rFonts w:ascii="Times New Roman" w:hAnsi="Times New Roman"/>
          <w:b/>
          <w:sz w:val="24"/>
          <w:szCs w:val="24"/>
        </w:rPr>
      </w:pPr>
      <w:bookmarkStart w:id="23" w:name="_Toc48222810"/>
      <w:r w:rsidRPr="00693F8E">
        <w:rPr>
          <w:rFonts w:ascii="Times New Roman" w:hAnsi="Times New Roman"/>
          <w:b/>
          <w:sz w:val="24"/>
          <w:szCs w:val="24"/>
        </w:rPr>
        <w:t>Принципы получения/создания и предоставления количественной информации об окружающей среды</w:t>
      </w:r>
      <w:bookmarkEnd w:id="23"/>
    </w:p>
    <w:p w:rsidR="003163E3" w:rsidRPr="00693F8E" w:rsidRDefault="003163E3" w:rsidP="0082039E">
      <w:pPr>
        <w:pStyle w:val="af1"/>
        <w:tabs>
          <w:tab w:val="left" w:pos="993"/>
        </w:tabs>
        <w:spacing w:after="0" w:line="240" w:lineRule="auto"/>
        <w:ind w:left="0" w:firstLine="567"/>
        <w:jc w:val="both"/>
        <w:rPr>
          <w:rFonts w:ascii="Times New Roman" w:hAnsi="Times New Roman"/>
          <w:b/>
          <w:sz w:val="24"/>
          <w:szCs w:val="24"/>
        </w:rPr>
      </w:pPr>
    </w:p>
    <w:p w:rsidR="00B4196C" w:rsidRPr="00693F8E" w:rsidRDefault="00483D95" w:rsidP="0082039E">
      <w:pPr>
        <w:pStyle w:val="2"/>
        <w:rPr>
          <w:rFonts w:cs="Times New Roman"/>
        </w:rPr>
      </w:pPr>
      <w:bookmarkStart w:id="24" w:name="_Toc48222811"/>
      <w:r w:rsidRPr="00693F8E">
        <w:rPr>
          <w:rFonts w:cs="Times New Roman"/>
        </w:rPr>
        <w:t xml:space="preserve">Общие </w:t>
      </w:r>
      <w:r w:rsidR="0067074F" w:rsidRPr="00693F8E">
        <w:rPr>
          <w:rFonts w:cs="Times New Roman"/>
        </w:rPr>
        <w:t>требования</w:t>
      </w:r>
      <w:bookmarkEnd w:id="24"/>
    </w:p>
    <w:p w:rsidR="004D0149" w:rsidRPr="00693F8E" w:rsidRDefault="004D0149" w:rsidP="0082039E">
      <w:pPr>
        <w:tabs>
          <w:tab w:val="left" w:pos="993"/>
        </w:tabs>
        <w:ind w:firstLine="567"/>
        <w:rPr>
          <w:sz w:val="24"/>
        </w:rPr>
      </w:pPr>
    </w:p>
    <w:p w:rsidR="00682E26" w:rsidRPr="00693F8E" w:rsidRDefault="0067074F" w:rsidP="0082039E">
      <w:pPr>
        <w:pStyle w:val="afe"/>
        <w:spacing w:after="0"/>
        <w:ind w:firstLine="567"/>
        <w:rPr>
          <w:sz w:val="24"/>
        </w:rPr>
      </w:pPr>
      <w:r w:rsidRPr="00693F8E">
        <w:rPr>
          <w:sz w:val="24"/>
        </w:rPr>
        <w:t xml:space="preserve">Данные принципы являются основой гарантии того, что количественная информация о состоянии окружающей среды дает достоверное и объективное представление и используется в качестве руководства для принятия решений, связанных с настоящим </w:t>
      </w:r>
      <w:r w:rsidR="007466B3">
        <w:rPr>
          <w:sz w:val="24"/>
        </w:rPr>
        <w:t>стандартом</w:t>
      </w:r>
      <w:r w:rsidRPr="00693F8E">
        <w:rPr>
          <w:sz w:val="24"/>
        </w:rPr>
        <w:t>.</w:t>
      </w:r>
    </w:p>
    <w:p w:rsidR="0067074F" w:rsidRPr="00693F8E" w:rsidRDefault="0067074F" w:rsidP="0082039E">
      <w:pPr>
        <w:pStyle w:val="afe"/>
        <w:spacing w:after="0"/>
        <w:ind w:firstLine="567"/>
        <w:rPr>
          <w:sz w:val="24"/>
        </w:rPr>
      </w:pPr>
    </w:p>
    <w:p w:rsidR="009A1625" w:rsidRPr="00693F8E" w:rsidRDefault="0067074F" w:rsidP="0082039E">
      <w:pPr>
        <w:pStyle w:val="2"/>
        <w:rPr>
          <w:rFonts w:cs="Times New Roman"/>
        </w:rPr>
      </w:pPr>
      <w:bookmarkStart w:id="25" w:name="_Toc48222812"/>
      <w:r w:rsidRPr="00693F8E">
        <w:rPr>
          <w:rFonts w:cs="Times New Roman"/>
        </w:rPr>
        <w:t>Актуальность</w:t>
      </w:r>
      <w:bookmarkEnd w:id="25"/>
    </w:p>
    <w:p w:rsidR="0067074F" w:rsidRPr="00693F8E" w:rsidRDefault="0067074F" w:rsidP="0082039E">
      <w:pPr>
        <w:pStyle w:val="afe"/>
        <w:spacing w:after="0"/>
        <w:ind w:firstLine="567"/>
        <w:rPr>
          <w:sz w:val="24"/>
        </w:rPr>
      </w:pPr>
    </w:p>
    <w:p w:rsidR="0067074F" w:rsidRPr="00693F8E" w:rsidRDefault="0067074F" w:rsidP="0082039E">
      <w:pPr>
        <w:pStyle w:val="afe"/>
        <w:spacing w:after="0"/>
        <w:ind w:firstLine="567"/>
        <w:rPr>
          <w:sz w:val="24"/>
        </w:rPr>
      </w:pPr>
      <w:r w:rsidRPr="00693F8E">
        <w:rPr>
          <w:sz w:val="24"/>
        </w:rPr>
        <w:t>Выбранные источники данных, границы системы, методы измерения и оценки соответствуют требованиям заинтересованных сторон и/или применения.</w:t>
      </w:r>
    </w:p>
    <w:p w:rsidR="0067074F" w:rsidRPr="00693F8E" w:rsidRDefault="0067074F" w:rsidP="0082039E">
      <w:pPr>
        <w:pStyle w:val="afe"/>
        <w:spacing w:after="0"/>
        <w:ind w:firstLine="567"/>
        <w:rPr>
          <w:sz w:val="24"/>
        </w:rPr>
      </w:pPr>
    </w:p>
    <w:p w:rsidR="0041631C" w:rsidRPr="00693F8E" w:rsidRDefault="0067074F" w:rsidP="0082039E">
      <w:pPr>
        <w:pStyle w:val="afe"/>
        <w:spacing w:after="0"/>
        <w:ind w:firstLine="567"/>
        <w:rPr>
          <w:sz w:val="20"/>
        </w:rPr>
      </w:pPr>
      <w:r w:rsidRPr="00693F8E">
        <w:rPr>
          <w:sz w:val="20"/>
        </w:rPr>
        <w:t>Примечание – Эти требования могут варьироваться для разных заинтересованных сторон и разных сценариев применения.</w:t>
      </w:r>
    </w:p>
    <w:p w:rsidR="0082039E" w:rsidRPr="00693F8E" w:rsidRDefault="0082039E" w:rsidP="0082039E">
      <w:pPr>
        <w:pStyle w:val="afe"/>
        <w:spacing w:after="0"/>
        <w:ind w:firstLine="567"/>
        <w:rPr>
          <w:sz w:val="20"/>
        </w:rPr>
      </w:pPr>
    </w:p>
    <w:p w:rsidR="009A1625" w:rsidRPr="00693F8E" w:rsidRDefault="00F25E6E" w:rsidP="0082039E">
      <w:pPr>
        <w:pStyle w:val="2"/>
        <w:rPr>
          <w:rFonts w:cs="Times New Roman"/>
        </w:rPr>
      </w:pPr>
      <w:bookmarkStart w:id="26" w:name="_Toc48222813"/>
      <w:r w:rsidRPr="00693F8E">
        <w:rPr>
          <w:rFonts w:cs="Times New Roman"/>
        </w:rPr>
        <w:lastRenderedPageBreak/>
        <w:t>Достоверность</w:t>
      </w:r>
      <w:bookmarkEnd w:id="26"/>
    </w:p>
    <w:p w:rsidR="00F25E6E" w:rsidRPr="00693F8E" w:rsidRDefault="00F25E6E" w:rsidP="0082039E">
      <w:pPr>
        <w:ind w:firstLine="567"/>
        <w:rPr>
          <w:sz w:val="24"/>
        </w:rPr>
      </w:pPr>
    </w:p>
    <w:p w:rsidR="00682E26" w:rsidRPr="00693F8E" w:rsidRDefault="00F25E6E" w:rsidP="0082039E">
      <w:pPr>
        <w:ind w:firstLine="567"/>
        <w:rPr>
          <w:sz w:val="24"/>
        </w:rPr>
      </w:pPr>
      <w:r w:rsidRPr="00693F8E">
        <w:rPr>
          <w:sz w:val="24"/>
        </w:rPr>
        <w:t>Предоставляемая количественная информация о состоянии окружающей среды является правдивой, точной и не вводит в заблуждение заинтересованные стороны.</w:t>
      </w:r>
    </w:p>
    <w:p w:rsidR="00F25E6E" w:rsidRPr="00693F8E" w:rsidRDefault="00F25E6E" w:rsidP="0082039E">
      <w:pPr>
        <w:ind w:firstLine="567"/>
        <w:rPr>
          <w:sz w:val="24"/>
        </w:rPr>
      </w:pPr>
    </w:p>
    <w:p w:rsidR="004D0149" w:rsidRPr="00693F8E" w:rsidRDefault="00F25E6E" w:rsidP="0082039E">
      <w:pPr>
        <w:pStyle w:val="2"/>
        <w:rPr>
          <w:rFonts w:cs="Times New Roman"/>
        </w:rPr>
      </w:pPr>
      <w:bookmarkStart w:id="27" w:name="_Toc48222814"/>
      <w:r w:rsidRPr="00693F8E">
        <w:rPr>
          <w:rFonts w:cs="Times New Roman"/>
        </w:rPr>
        <w:t>Согласованность</w:t>
      </w:r>
      <w:bookmarkEnd w:id="27"/>
    </w:p>
    <w:p w:rsidR="00F25E6E" w:rsidRPr="00693F8E" w:rsidRDefault="00F25E6E" w:rsidP="0082039E">
      <w:pPr>
        <w:pStyle w:val="afe"/>
        <w:spacing w:after="0"/>
        <w:ind w:firstLine="567"/>
        <w:rPr>
          <w:sz w:val="24"/>
        </w:rPr>
      </w:pPr>
    </w:p>
    <w:p w:rsidR="0041631C" w:rsidRPr="00693F8E" w:rsidRDefault="00F25E6E" w:rsidP="0082039E">
      <w:pPr>
        <w:pStyle w:val="afe"/>
        <w:spacing w:after="0"/>
        <w:ind w:firstLine="567"/>
        <w:rPr>
          <w:sz w:val="24"/>
        </w:rPr>
      </w:pPr>
      <w:r w:rsidRPr="00693F8E">
        <w:rPr>
          <w:sz w:val="24"/>
        </w:rPr>
        <w:t>Совместимые, согласованные и не противоречащие друг другу количественные данные и информация о состоянии окружающей среды разрабатываются с использованием признанных и воспроизводимых методов и показателей, которые соблюдают соответствующие ограничения целостности.</w:t>
      </w:r>
    </w:p>
    <w:p w:rsidR="008D2148" w:rsidRPr="00693F8E" w:rsidRDefault="008D2148" w:rsidP="0082039E">
      <w:pPr>
        <w:ind w:firstLine="567"/>
        <w:rPr>
          <w:sz w:val="24"/>
        </w:rPr>
      </w:pPr>
    </w:p>
    <w:p w:rsidR="00F25E6E" w:rsidRPr="00693F8E" w:rsidRDefault="00F25E6E" w:rsidP="0082039E">
      <w:pPr>
        <w:pStyle w:val="2"/>
        <w:rPr>
          <w:rFonts w:cs="Times New Roman"/>
        </w:rPr>
      </w:pPr>
      <w:bookmarkStart w:id="28" w:name="_Toc48222815"/>
      <w:r w:rsidRPr="00693F8E">
        <w:rPr>
          <w:rFonts w:cs="Times New Roman"/>
        </w:rPr>
        <w:t>Сопостовимость</w:t>
      </w:r>
      <w:bookmarkEnd w:id="28"/>
    </w:p>
    <w:p w:rsidR="00F25E6E" w:rsidRPr="00693F8E" w:rsidRDefault="00F25E6E" w:rsidP="0082039E">
      <w:pPr>
        <w:ind w:firstLine="567"/>
        <w:rPr>
          <w:sz w:val="24"/>
        </w:rPr>
      </w:pPr>
    </w:p>
    <w:p w:rsidR="00F25E6E" w:rsidRPr="00693F8E" w:rsidRDefault="00F25E6E" w:rsidP="0082039E">
      <w:pPr>
        <w:ind w:firstLine="567"/>
        <w:rPr>
          <w:sz w:val="24"/>
        </w:rPr>
      </w:pPr>
      <w:r w:rsidRPr="00693F8E">
        <w:rPr>
          <w:sz w:val="24"/>
        </w:rPr>
        <w:t>Количественная информация о состоянии окружающей среды генерируется, отбирается и предоставляется согласованно, при помощи упорядоченных единиц измерения, что позволяет проводить сравнение.</w:t>
      </w:r>
    </w:p>
    <w:p w:rsidR="00F25E6E" w:rsidRPr="00693F8E" w:rsidRDefault="00F25E6E" w:rsidP="0082039E">
      <w:pPr>
        <w:ind w:firstLine="567"/>
        <w:rPr>
          <w:sz w:val="24"/>
        </w:rPr>
      </w:pPr>
    </w:p>
    <w:p w:rsidR="00F25E6E" w:rsidRPr="00693F8E" w:rsidRDefault="00F25E6E" w:rsidP="0082039E">
      <w:pPr>
        <w:ind w:firstLine="567"/>
        <w:rPr>
          <w:sz w:val="22"/>
        </w:rPr>
      </w:pPr>
      <w:r w:rsidRPr="00693F8E">
        <w:rPr>
          <w:b/>
          <w:i/>
          <w:sz w:val="20"/>
        </w:rPr>
        <w:t>Пример</w:t>
      </w:r>
      <w:r w:rsidRPr="00693F8E">
        <w:rPr>
          <w:sz w:val="20"/>
        </w:rPr>
        <w:t xml:space="preserve"> – Сравнение экологических показателей организации с течением времени; сравнение экологических показателей разных организаций или аналогичных организаций в разных странах.</w:t>
      </w:r>
    </w:p>
    <w:p w:rsidR="00F25E6E" w:rsidRPr="00693F8E" w:rsidRDefault="00F25E6E" w:rsidP="0082039E"/>
    <w:p w:rsidR="00F25E6E" w:rsidRPr="00693F8E" w:rsidRDefault="00F25E6E" w:rsidP="0082039E">
      <w:pPr>
        <w:pStyle w:val="2"/>
        <w:rPr>
          <w:rFonts w:cs="Times New Roman"/>
        </w:rPr>
      </w:pPr>
      <w:bookmarkStart w:id="29" w:name="_Toc48222816"/>
      <w:r w:rsidRPr="00693F8E">
        <w:rPr>
          <w:rFonts w:cs="Times New Roman"/>
        </w:rPr>
        <w:t>Прозрачность</w:t>
      </w:r>
      <w:bookmarkEnd w:id="29"/>
    </w:p>
    <w:p w:rsidR="00F25E6E" w:rsidRPr="00693F8E" w:rsidRDefault="00F25E6E" w:rsidP="0082039E">
      <w:pPr>
        <w:ind w:firstLine="567"/>
        <w:rPr>
          <w:sz w:val="24"/>
        </w:rPr>
      </w:pPr>
    </w:p>
    <w:p w:rsidR="00F25E6E" w:rsidRPr="00693F8E" w:rsidRDefault="00F25E6E" w:rsidP="0082039E">
      <w:pPr>
        <w:ind w:firstLine="567"/>
        <w:rPr>
          <w:sz w:val="24"/>
        </w:rPr>
      </w:pPr>
      <w:r w:rsidRPr="00693F8E">
        <w:rPr>
          <w:sz w:val="24"/>
        </w:rPr>
        <w:t>Процессы, процедуры, методы, источники и допущения, используемые для предоставления и генерирования количественной информации доступны всем соответствующим заинтересованным сторонам.</w:t>
      </w:r>
    </w:p>
    <w:p w:rsidR="00F25E6E" w:rsidRPr="00693F8E" w:rsidRDefault="00F25E6E" w:rsidP="0082039E">
      <w:pPr>
        <w:ind w:firstLine="567"/>
        <w:rPr>
          <w:sz w:val="22"/>
        </w:rPr>
      </w:pPr>
    </w:p>
    <w:p w:rsidR="00F25E6E" w:rsidRPr="00693F8E" w:rsidRDefault="00F25E6E" w:rsidP="0082039E">
      <w:pPr>
        <w:ind w:firstLine="567"/>
        <w:rPr>
          <w:sz w:val="20"/>
        </w:rPr>
      </w:pPr>
      <w:r w:rsidRPr="00693F8E">
        <w:rPr>
          <w:sz w:val="20"/>
        </w:rPr>
        <w:t>Примечание – Это предназначено для того, чтобы обеспечить правильную интерпретацию результатов и четкие основания для выполненных экстраполяций, упрощений или моделирования, учитывая при необходимости конфиденциальность информации. Кроме того, раскрывается информация о любой волатильности и неопределенности.</w:t>
      </w:r>
    </w:p>
    <w:p w:rsidR="00F25E6E" w:rsidRPr="00693F8E" w:rsidRDefault="00F25E6E" w:rsidP="0082039E"/>
    <w:p w:rsidR="00F25E6E" w:rsidRPr="00693F8E" w:rsidRDefault="00F25E6E" w:rsidP="0082039E">
      <w:pPr>
        <w:pStyle w:val="2"/>
        <w:rPr>
          <w:rFonts w:cs="Times New Roman"/>
        </w:rPr>
      </w:pPr>
      <w:bookmarkStart w:id="30" w:name="_Toc48222817"/>
      <w:r w:rsidRPr="00693F8E">
        <w:rPr>
          <w:rFonts w:cs="Times New Roman"/>
        </w:rPr>
        <w:t>Полнота</w:t>
      </w:r>
      <w:bookmarkEnd w:id="30"/>
    </w:p>
    <w:p w:rsidR="00F25E6E" w:rsidRPr="00693F8E" w:rsidRDefault="00F25E6E" w:rsidP="0082039E">
      <w:pPr>
        <w:tabs>
          <w:tab w:val="left" w:pos="993"/>
        </w:tabs>
        <w:ind w:firstLine="567"/>
        <w:rPr>
          <w:sz w:val="24"/>
        </w:rPr>
      </w:pPr>
    </w:p>
    <w:p w:rsidR="00F25E6E" w:rsidRPr="00693F8E" w:rsidRDefault="00F25E6E" w:rsidP="0082039E">
      <w:pPr>
        <w:tabs>
          <w:tab w:val="left" w:pos="993"/>
        </w:tabs>
        <w:ind w:firstLine="567"/>
        <w:rPr>
          <w:sz w:val="24"/>
        </w:rPr>
      </w:pPr>
      <w:r w:rsidRPr="00693F8E">
        <w:rPr>
          <w:sz w:val="24"/>
        </w:rPr>
        <w:t>Вся значительная количественная информация о состоянии окружающей среды для предполагаемого использования отражается таким образом, чтобы отсутствовала необходимость в добавлении какой-либо иной актуальной информации.</w:t>
      </w:r>
    </w:p>
    <w:p w:rsidR="00F25E6E" w:rsidRPr="00693F8E" w:rsidRDefault="00F25E6E" w:rsidP="0082039E"/>
    <w:p w:rsidR="00F25E6E" w:rsidRPr="00693F8E" w:rsidRDefault="00F25E6E" w:rsidP="0082039E">
      <w:pPr>
        <w:pStyle w:val="2"/>
        <w:rPr>
          <w:rFonts w:cs="Times New Roman"/>
        </w:rPr>
      </w:pPr>
      <w:bookmarkStart w:id="31" w:name="_Toc48222818"/>
      <w:r w:rsidRPr="00693F8E">
        <w:rPr>
          <w:rFonts w:cs="Times New Roman"/>
        </w:rPr>
        <w:t>Действительность</w:t>
      </w:r>
      <w:bookmarkEnd w:id="31"/>
    </w:p>
    <w:p w:rsidR="00F25E6E" w:rsidRPr="00693F8E" w:rsidRDefault="00F25E6E" w:rsidP="0082039E">
      <w:pPr>
        <w:ind w:firstLine="567"/>
        <w:rPr>
          <w:sz w:val="24"/>
        </w:rPr>
      </w:pPr>
    </w:p>
    <w:p w:rsidR="00F25E6E" w:rsidRPr="00693F8E" w:rsidRDefault="00F25E6E" w:rsidP="0082039E">
      <w:pPr>
        <w:ind w:firstLine="567"/>
        <w:rPr>
          <w:sz w:val="24"/>
        </w:rPr>
      </w:pPr>
      <w:r w:rsidRPr="00693F8E">
        <w:rPr>
          <w:sz w:val="24"/>
        </w:rPr>
        <w:t>Систематические ошибки и связанные с ними неопределенности сводятся к минимуму, насколько это практически возможно, а также исключаются тенденции субъективного восприятия и предвзятого отношения.</w:t>
      </w:r>
    </w:p>
    <w:p w:rsidR="00F25E6E" w:rsidRPr="00693F8E" w:rsidRDefault="00F25E6E" w:rsidP="0082039E">
      <w:pPr>
        <w:ind w:firstLine="567"/>
        <w:rPr>
          <w:sz w:val="24"/>
        </w:rPr>
      </w:pPr>
    </w:p>
    <w:p w:rsidR="00F25E6E" w:rsidRPr="00693F8E" w:rsidRDefault="00F25E6E" w:rsidP="0082039E">
      <w:pPr>
        <w:pStyle w:val="2"/>
        <w:rPr>
          <w:rFonts w:cs="Times New Roman"/>
        </w:rPr>
      </w:pPr>
      <w:bookmarkStart w:id="32" w:name="_Toc48222819"/>
      <w:r w:rsidRPr="00693F8E">
        <w:rPr>
          <w:rFonts w:cs="Times New Roman"/>
        </w:rPr>
        <w:t>Целесообразность</w:t>
      </w:r>
      <w:bookmarkEnd w:id="32"/>
      <w:r w:rsidRPr="00693F8E">
        <w:rPr>
          <w:rFonts w:cs="Times New Roman"/>
        </w:rPr>
        <w:t xml:space="preserve"> </w:t>
      </w:r>
    </w:p>
    <w:p w:rsidR="00F25E6E" w:rsidRPr="00693F8E" w:rsidRDefault="00F25E6E" w:rsidP="0082039E">
      <w:pPr>
        <w:ind w:firstLine="567"/>
        <w:rPr>
          <w:sz w:val="24"/>
        </w:rPr>
      </w:pPr>
    </w:p>
    <w:p w:rsidR="00F25E6E" w:rsidRPr="00693F8E" w:rsidRDefault="00F25E6E" w:rsidP="0082039E">
      <w:pPr>
        <w:ind w:firstLine="567"/>
        <w:rPr>
          <w:sz w:val="24"/>
        </w:rPr>
      </w:pPr>
      <w:r w:rsidRPr="00693F8E">
        <w:rPr>
          <w:sz w:val="24"/>
        </w:rPr>
        <w:t>Количественная информация о состоянии окружающей среды подготавливается таким образом, чтобы обеспечить ее актуальность и доступность для понимания заинтересованными сторонами, путем использования форматов, формулировок и средств, которые соответствуют их ожиданиям и потребностям.</w:t>
      </w:r>
    </w:p>
    <w:p w:rsidR="0082039E" w:rsidRPr="00693F8E" w:rsidRDefault="0082039E" w:rsidP="0082039E">
      <w:pPr>
        <w:ind w:firstLine="567"/>
        <w:rPr>
          <w:sz w:val="24"/>
        </w:rPr>
      </w:pPr>
    </w:p>
    <w:p w:rsidR="00F25E6E" w:rsidRPr="00693F8E" w:rsidRDefault="00F25E6E" w:rsidP="0082039E">
      <w:pPr>
        <w:pStyle w:val="2"/>
        <w:rPr>
          <w:rFonts w:cs="Times New Roman"/>
        </w:rPr>
      </w:pPr>
      <w:r w:rsidRPr="00693F8E">
        <w:rPr>
          <w:rFonts w:cs="Times New Roman"/>
        </w:rPr>
        <w:lastRenderedPageBreak/>
        <w:t xml:space="preserve"> </w:t>
      </w:r>
      <w:bookmarkStart w:id="33" w:name="_Toc48222820"/>
      <w:r w:rsidRPr="00693F8E">
        <w:rPr>
          <w:rFonts w:cs="Times New Roman"/>
        </w:rPr>
        <w:t>Существенность</w:t>
      </w:r>
      <w:bookmarkEnd w:id="33"/>
    </w:p>
    <w:p w:rsidR="00F25E6E" w:rsidRPr="00693F8E" w:rsidRDefault="00F25E6E" w:rsidP="0082039E">
      <w:pPr>
        <w:ind w:firstLine="567"/>
        <w:rPr>
          <w:sz w:val="24"/>
        </w:rPr>
      </w:pPr>
    </w:p>
    <w:p w:rsidR="00F25E6E" w:rsidRPr="00693F8E" w:rsidRDefault="00F25E6E" w:rsidP="0082039E">
      <w:pPr>
        <w:ind w:firstLine="567"/>
        <w:rPr>
          <w:sz w:val="24"/>
        </w:rPr>
      </w:pPr>
      <w:r w:rsidRPr="00693F8E">
        <w:rPr>
          <w:sz w:val="24"/>
        </w:rPr>
        <w:t>Основное внимание уделяется сферам, в которых количественная информация о состоянии окружающей среды имеет реальное значение и может повлиять на решения предполагаемого пользователя, а также в которых можно эффективно работать посредством получения и предоставления количественной экологической информации.</w:t>
      </w:r>
    </w:p>
    <w:p w:rsidR="00F25E6E" w:rsidRPr="00693F8E" w:rsidRDefault="00F25E6E" w:rsidP="0082039E">
      <w:pPr>
        <w:ind w:firstLine="567"/>
        <w:rPr>
          <w:sz w:val="24"/>
        </w:rPr>
      </w:pPr>
    </w:p>
    <w:p w:rsidR="00F25E6E" w:rsidRPr="00693F8E" w:rsidRDefault="00F25E6E" w:rsidP="0082039E">
      <w:pPr>
        <w:ind w:firstLine="567"/>
        <w:rPr>
          <w:sz w:val="20"/>
        </w:rPr>
      </w:pPr>
      <w:r w:rsidRPr="00693F8E">
        <w:rPr>
          <w:sz w:val="20"/>
        </w:rPr>
        <w:t>Примечание – Понятие существенности используется для определения информации, которая, будучи пропущенной или неправильно истолкованной, может существенно исказить сбор и обобщение количественной информации о состоянии окружающей среды, создавая тем самым путаницу или недопонимание. Допустимая существенность определяется сценарием применения.</w:t>
      </w:r>
    </w:p>
    <w:p w:rsidR="0082039E" w:rsidRPr="00693F8E" w:rsidRDefault="0082039E">
      <w:pPr>
        <w:jc w:val="left"/>
        <w:rPr>
          <w:sz w:val="24"/>
        </w:rPr>
      </w:pPr>
    </w:p>
    <w:p w:rsidR="008D2148" w:rsidRPr="00693F8E" w:rsidRDefault="00F25E6E" w:rsidP="0082039E">
      <w:pPr>
        <w:pStyle w:val="af1"/>
        <w:numPr>
          <w:ilvl w:val="0"/>
          <w:numId w:val="4"/>
        </w:numPr>
        <w:tabs>
          <w:tab w:val="clear" w:pos="1605"/>
          <w:tab w:val="num" w:pos="993"/>
        </w:tabs>
        <w:spacing w:after="0" w:line="240" w:lineRule="auto"/>
        <w:ind w:left="0" w:firstLine="567"/>
        <w:jc w:val="both"/>
        <w:outlineLvl w:val="0"/>
        <w:rPr>
          <w:rFonts w:ascii="Times New Roman" w:hAnsi="Times New Roman"/>
          <w:b/>
          <w:sz w:val="24"/>
          <w:szCs w:val="24"/>
        </w:rPr>
      </w:pPr>
      <w:bookmarkStart w:id="34" w:name="_Toc48222821"/>
      <w:r w:rsidRPr="00693F8E">
        <w:rPr>
          <w:rFonts w:ascii="Times New Roman" w:hAnsi="Times New Roman"/>
          <w:b/>
          <w:sz w:val="24"/>
          <w:szCs w:val="24"/>
        </w:rPr>
        <w:t>Руководящие принципы</w:t>
      </w:r>
      <w:bookmarkEnd w:id="34"/>
    </w:p>
    <w:p w:rsidR="008D2148" w:rsidRPr="00693F8E" w:rsidRDefault="008D2148" w:rsidP="0082039E">
      <w:pPr>
        <w:pStyle w:val="afe"/>
        <w:spacing w:after="0"/>
        <w:ind w:firstLine="567"/>
        <w:rPr>
          <w:sz w:val="24"/>
        </w:rPr>
      </w:pPr>
    </w:p>
    <w:p w:rsidR="008D2148" w:rsidRPr="000E43A2" w:rsidRDefault="000E43A2" w:rsidP="000E43A2">
      <w:pPr>
        <w:tabs>
          <w:tab w:val="left" w:pos="993"/>
        </w:tabs>
        <w:ind w:firstLine="567"/>
        <w:rPr>
          <w:b/>
          <w:sz w:val="24"/>
        </w:rPr>
      </w:pPr>
      <w:r w:rsidRPr="000E43A2">
        <w:rPr>
          <w:b/>
          <w:sz w:val="24"/>
        </w:rPr>
        <w:t>6.1</w:t>
      </w:r>
      <w:r w:rsidRPr="000E43A2">
        <w:rPr>
          <w:b/>
          <w:sz w:val="24"/>
        </w:rPr>
        <w:tab/>
      </w:r>
      <w:r w:rsidR="00F25E6E" w:rsidRPr="000E43A2">
        <w:rPr>
          <w:b/>
          <w:sz w:val="24"/>
        </w:rPr>
        <w:t>Общие требования</w:t>
      </w:r>
    </w:p>
    <w:p w:rsidR="00AA368D" w:rsidRPr="00693F8E" w:rsidRDefault="00AA368D" w:rsidP="000E43A2">
      <w:pPr>
        <w:tabs>
          <w:tab w:val="left" w:pos="993"/>
        </w:tabs>
      </w:pPr>
    </w:p>
    <w:p w:rsidR="00F25E6E" w:rsidRPr="00693F8E" w:rsidRDefault="00AA368D" w:rsidP="000E43A2">
      <w:pPr>
        <w:pStyle w:val="af1"/>
        <w:tabs>
          <w:tab w:val="left" w:pos="851"/>
          <w:tab w:val="left" w:pos="993"/>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6.1.1</w:t>
      </w:r>
      <w:r w:rsidRPr="00693F8E">
        <w:rPr>
          <w:rFonts w:ascii="Times New Roman" w:hAnsi="Times New Roman"/>
          <w:b/>
          <w:sz w:val="24"/>
          <w:szCs w:val="24"/>
        </w:rPr>
        <w:tab/>
        <w:t>Методология «планирование-действие-проверка-корректировка»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Руководящие принципы в настоящем </w:t>
      </w:r>
      <w:r w:rsidR="007466B3">
        <w:rPr>
          <w:rFonts w:ascii="Times New Roman" w:hAnsi="Times New Roman"/>
          <w:sz w:val="24"/>
          <w:szCs w:val="24"/>
        </w:rPr>
        <w:t>стандарте</w:t>
      </w:r>
      <w:r w:rsidRPr="00693F8E">
        <w:rPr>
          <w:rFonts w:ascii="Times New Roman" w:hAnsi="Times New Roman"/>
          <w:sz w:val="24"/>
          <w:szCs w:val="24"/>
        </w:rPr>
        <w:t xml:space="preserve"> основаны на цикле постоянного улучшения PDCA (Plan-Do-Check-Act – «планирование-действие-проверка-корректировка»), как показано на </w:t>
      </w:r>
      <w:r w:rsidR="007466B3">
        <w:rPr>
          <w:rFonts w:ascii="Times New Roman" w:hAnsi="Times New Roman"/>
          <w:sz w:val="24"/>
          <w:szCs w:val="24"/>
        </w:rPr>
        <w:t>р</w:t>
      </w:r>
      <w:r w:rsidRPr="00693F8E">
        <w:rPr>
          <w:rFonts w:ascii="Times New Roman" w:hAnsi="Times New Roman"/>
          <w:sz w:val="24"/>
          <w:szCs w:val="24"/>
        </w:rPr>
        <w:t xml:space="preserve">исунке 2. Руководящие принципы объединены в единую концепцию, описанную в настоящем пункте, и представлены на </w:t>
      </w:r>
      <w:r w:rsidR="007466B3">
        <w:rPr>
          <w:rFonts w:ascii="Times New Roman" w:hAnsi="Times New Roman"/>
          <w:sz w:val="24"/>
          <w:szCs w:val="24"/>
        </w:rPr>
        <w:t>р</w:t>
      </w:r>
      <w:r w:rsidRPr="00693F8E">
        <w:rPr>
          <w:rFonts w:ascii="Times New Roman" w:hAnsi="Times New Roman"/>
          <w:sz w:val="24"/>
          <w:szCs w:val="24"/>
        </w:rPr>
        <w:t>исунках 1, 2 и 3.</w:t>
      </w:r>
    </w:p>
    <w:p w:rsidR="00AA368D"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В требуемых случаях все шаги и результаты PDCA-цикла должны быть зафиксированы надлежащим образом.</w:t>
      </w:r>
    </w:p>
    <w:p w:rsidR="00690120" w:rsidRPr="00693F8E" w:rsidRDefault="00690120"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690120" w:rsidP="0082039E">
      <w:pPr>
        <w:pStyle w:val="af1"/>
        <w:tabs>
          <w:tab w:val="left" w:pos="851"/>
        </w:tabs>
        <w:spacing w:after="0" w:line="240" w:lineRule="auto"/>
        <w:ind w:left="0" w:firstLine="567"/>
        <w:jc w:val="both"/>
        <w:rPr>
          <w:rFonts w:ascii="Times New Roman" w:hAnsi="Times New Roman"/>
          <w:sz w:val="24"/>
          <w:szCs w:val="24"/>
        </w:rPr>
      </w:pPr>
      <w:r>
        <w:rPr>
          <w:rFonts w:ascii="Times New Roman" w:hAnsi="Times New Roman"/>
          <w:b/>
          <w:noProof/>
          <w:sz w:val="24"/>
          <w:szCs w:val="24"/>
        </w:rPr>
        <w:drawing>
          <wp:inline distT="0" distB="0" distL="0" distR="0" wp14:anchorId="1FB78952" wp14:editId="5F1BD5E5">
            <wp:extent cx="5400000" cy="19305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00" cy="1930500"/>
                    </a:xfrm>
                    <a:prstGeom prst="rect">
                      <a:avLst/>
                    </a:prstGeom>
                    <a:noFill/>
                  </pic:spPr>
                </pic:pic>
              </a:graphicData>
            </a:graphic>
          </wp:inline>
        </w:drawing>
      </w:r>
    </w:p>
    <w:p w:rsidR="00690120" w:rsidRDefault="00690120" w:rsidP="0082039E">
      <w:pPr>
        <w:pStyle w:val="af1"/>
        <w:tabs>
          <w:tab w:val="left" w:pos="851"/>
        </w:tabs>
        <w:spacing w:after="0" w:line="240" w:lineRule="auto"/>
        <w:ind w:left="0" w:firstLine="567"/>
        <w:jc w:val="both"/>
        <w:rPr>
          <w:rFonts w:ascii="Times New Roman" w:hAnsi="Times New Roman"/>
          <w:sz w:val="20"/>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sz w:val="20"/>
          <w:szCs w:val="24"/>
        </w:rPr>
        <w:t>Примечания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sz w:val="20"/>
          <w:szCs w:val="24"/>
        </w:rPr>
        <w:t xml:space="preserve">1 Цифры на рисунке относятся к пунктам и подпунктам настоящего </w:t>
      </w:r>
      <w:r w:rsidR="007466B3">
        <w:rPr>
          <w:rFonts w:ascii="Times New Roman" w:hAnsi="Times New Roman"/>
          <w:sz w:val="20"/>
          <w:szCs w:val="24"/>
        </w:rPr>
        <w:t>стандарта</w:t>
      </w:r>
      <w:r w:rsidRPr="00693F8E">
        <w:rPr>
          <w:rFonts w:ascii="Times New Roman" w:hAnsi="Times New Roman"/>
          <w:sz w:val="20"/>
          <w:szCs w:val="24"/>
        </w:rPr>
        <w:t>.</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sz w:val="20"/>
          <w:szCs w:val="24"/>
        </w:rPr>
        <w:t xml:space="preserve">2 ввиду схематического представления концепции (см. </w:t>
      </w:r>
      <w:r w:rsidR="007466B3">
        <w:rPr>
          <w:rFonts w:ascii="Times New Roman" w:hAnsi="Times New Roman"/>
          <w:sz w:val="20"/>
          <w:szCs w:val="24"/>
        </w:rPr>
        <w:t>р</w:t>
      </w:r>
      <w:r w:rsidRPr="00693F8E">
        <w:rPr>
          <w:rFonts w:ascii="Times New Roman" w:hAnsi="Times New Roman"/>
          <w:sz w:val="20"/>
          <w:szCs w:val="24"/>
        </w:rPr>
        <w:t xml:space="preserve">исунок 2) цикл PDCA на </w:t>
      </w:r>
      <w:r w:rsidR="007466B3">
        <w:rPr>
          <w:rFonts w:ascii="Times New Roman" w:hAnsi="Times New Roman"/>
          <w:sz w:val="20"/>
          <w:szCs w:val="24"/>
        </w:rPr>
        <w:t>р</w:t>
      </w:r>
      <w:r w:rsidRPr="00693F8E">
        <w:rPr>
          <w:rFonts w:ascii="Times New Roman" w:hAnsi="Times New Roman"/>
          <w:sz w:val="20"/>
          <w:szCs w:val="24"/>
        </w:rPr>
        <w:t>исунке 1 показан против часовой стрелки.</w:t>
      </w:r>
    </w:p>
    <w:p w:rsidR="0082039E" w:rsidRPr="00693F8E" w:rsidRDefault="0082039E" w:rsidP="0082039E">
      <w:pPr>
        <w:pStyle w:val="af1"/>
        <w:tabs>
          <w:tab w:val="left" w:pos="851"/>
        </w:tabs>
        <w:spacing w:after="0" w:line="240" w:lineRule="auto"/>
        <w:ind w:left="0" w:firstLine="567"/>
        <w:jc w:val="center"/>
        <w:rPr>
          <w:rFonts w:ascii="Times New Roman" w:hAnsi="Times New Roman"/>
          <w:b/>
          <w:sz w:val="24"/>
          <w:szCs w:val="24"/>
        </w:rPr>
      </w:pPr>
    </w:p>
    <w:p w:rsidR="00AA368D" w:rsidRPr="00693F8E" w:rsidRDefault="00AA368D" w:rsidP="0082039E">
      <w:pPr>
        <w:pStyle w:val="af1"/>
        <w:tabs>
          <w:tab w:val="left" w:pos="851"/>
        </w:tabs>
        <w:spacing w:after="0" w:line="240" w:lineRule="auto"/>
        <w:ind w:left="0" w:firstLine="567"/>
        <w:jc w:val="center"/>
        <w:rPr>
          <w:rFonts w:ascii="Times New Roman" w:hAnsi="Times New Roman"/>
          <w:b/>
          <w:sz w:val="24"/>
          <w:szCs w:val="24"/>
        </w:rPr>
      </w:pPr>
      <w:r w:rsidRPr="00693F8E">
        <w:rPr>
          <w:rFonts w:ascii="Times New Roman" w:hAnsi="Times New Roman"/>
          <w:b/>
          <w:sz w:val="24"/>
          <w:szCs w:val="24"/>
        </w:rPr>
        <w:t>Рисунок 1 – Общая модель процесса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Концепция построена на основе модели процесса. Исходные данные процесса представлены требованиями цели, устанавливаемыми исходя из фактического применения количественной информации. Требования цели и суждение о том, была ли цель достигнута, выходят за рамки настоящего стандарта, но определяются сценарием применения. Само применение не входит в рамки концепции. Результатом процесса является достижение цели. Концепция сосредоточена на процессе реализации цели. Технологический процесс PDCA начинается с 6.2 «Планирование». На </w:t>
      </w:r>
      <w:r w:rsidR="0082039E" w:rsidRPr="00693F8E">
        <w:rPr>
          <w:rFonts w:ascii="Times New Roman" w:hAnsi="Times New Roman"/>
          <w:sz w:val="24"/>
          <w:szCs w:val="24"/>
        </w:rPr>
        <w:t>р</w:t>
      </w:r>
      <w:r w:rsidRPr="00693F8E">
        <w:rPr>
          <w:rFonts w:ascii="Times New Roman" w:hAnsi="Times New Roman"/>
          <w:sz w:val="24"/>
          <w:szCs w:val="24"/>
        </w:rPr>
        <w:t>исунке 2 подробно представлен процесс достижения цели.</w:t>
      </w:r>
    </w:p>
    <w:p w:rsidR="00AA368D" w:rsidRPr="00693F8E" w:rsidRDefault="00052095" w:rsidP="0082039E">
      <w:pPr>
        <w:pStyle w:val="af1"/>
        <w:tabs>
          <w:tab w:val="left" w:pos="851"/>
        </w:tabs>
        <w:spacing w:after="0" w:line="240" w:lineRule="auto"/>
        <w:ind w:left="0" w:firstLine="567"/>
        <w:jc w:val="both"/>
        <w:rPr>
          <w:rFonts w:ascii="Times New Roman" w:hAnsi="Times New Roman"/>
          <w:sz w:val="24"/>
          <w:szCs w:val="24"/>
        </w:rPr>
      </w:pPr>
      <w:r>
        <w:rPr>
          <w:rFonts w:ascii="Times New Roman" w:hAnsi="Times New Roman"/>
          <w:noProof/>
          <w:sz w:val="24"/>
          <w:szCs w:val="24"/>
        </w:rPr>
        <w:lastRenderedPageBreak/>
        <w:drawing>
          <wp:inline distT="0" distB="0" distL="0" distR="0">
            <wp:extent cx="5932805" cy="6335395"/>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5" cy="6335395"/>
                    </a:xfrm>
                    <a:prstGeom prst="rect">
                      <a:avLst/>
                    </a:prstGeom>
                    <a:noFill/>
                    <a:ln>
                      <a:noFill/>
                    </a:ln>
                  </pic:spPr>
                </pic:pic>
              </a:graphicData>
            </a:graphic>
          </wp:inline>
        </w:drawing>
      </w:r>
    </w:p>
    <w:p w:rsidR="00AA368D" w:rsidRPr="00693F8E" w:rsidRDefault="004D6443"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sz w:val="20"/>
          <w:szCs w:val="24"/>
        </w:rPr>
        <w:t>Примечание – Ц</w:t>
      </w:r>
      <w:r w:rsidR="00AA368D" w:rsidRPr="00693F8E">
        <w:rPr>
          <w:rFonts w:ascii="Times New Roman" w:hAnsi="Times New Roman"/>
          <w:sz w:val="20"/>
          <w:szCs w:val="24"/>
        </w:rPr>
        <w:t xml:space="preserve">ифры на рисунке относятся к пунктам и подпунктам настоящего </w:t>
      </w:r>
      <w:r w:rsidR="007466B3">
        <w:rPr>
          <w:rFonts w:ascii="Times New Roman" w:hAnsi="Times New Roman"/>
          <w:sz w:val="20"/>
          <w:szCs w:val="24"/>
        </w:rPr>
        <w:t>стандарта</w:t>
      </w:r>
      <w:r w:rsidR="00AA368D" w:rsidRPr="00693F8E">
        <w:rPr>
          <w:rFonts w:ascii="Times New Roman" w:hAnsi="Times New Roman"/>
          <w:sz w:val="20"/>
          <w:szCs w:val="24"/>
        </w:rPr>
        <w:t>.</w:t>
      </w:r>
    </w:p>
    <w:p w:rsidR="004D6443" w:rsidRPr="00693F8E" w:rsidRDefault="004D6443" w:rsidP="0082039E">
      <w:pPr>
        <w:pStyle w:val="af1"/>
        <w:tabs>
          <w:tab w:val="left" w:pos="851"/>
        </w:tabs>
        <w:spacing w:after="0" w:line="240" w:lineRule="auto"/>
        <w:ind w:left="0" w:firstLine="567"/>
        <w:jc w:val="center"/>
        <w:rPr>
          <w:rFonts w:ascii="Times New Roman" w:hAnsi="Times New Roman"/>
          <w:b/>
          <w:sz w:val="24"/>
          <w:szCs w:val="24"/>
        </w:rPr>
      </w:pPr>
    </w:p>
    <w:p w:rsidR="00AA368D" w:rsidRPr="00693F8E" w:rsidRDefault="00AA368D" w:rsidP="0082039E">
      <w:pPr>
        <w:pStyle w:val="af1"/>
        <w:tabs>
          <w:tab w:val="left" w:pos="851"/>
        </w:tabs>
        <w:spacing w:after="0" w:line="240" w:lineRule="auto"/>
        <w:ind w:left="0" w:firstLine="567"/>
        <w:jc w:val="center"/>
        <w:rPr>
          <w:rFonts w:ascii="Times New Roman" w:hAnsi="Times New Roman"/>
          <w:b/>
          <w:sz w:val="24"/>
          <w:szCs w:val="24"/>
        </w:rPr>
      </w:pPr>
      <w:r w:rsidRPr="00693F8E">
        <w:rPr>
          <w:rFonts w:ascii="Times New Roman" w:hAnsi="Times New Roman"/>
          <w:b/>
          <w:sz w:val="24"/>
          <w:szCs w:val="24"/>
        </w:rPr>
        <w:t>Рисунок 2 – Руководящие принципы получения и предоставления количественной информации о состоянии окружающей среды при помощи PDCA</w:t>
      </w:r>
    </w:p>
    <w:p w:rsidR="00AA368D" w:rsidRPr="00693F8E" w:rsidRDefault="00AA368D" w:rsidP="0082039E">
      <w:pPr>
        <w:pStyle w:val="af1"/>
        <w:tabs>
          <w:tab w:val="left" w:pos="851"/>
        </w:tabs>
        <w:spacing w:after="0" w:line="240" w:lineRule="auto"/>
        <w:ind w:left="0" w:firstLine="567"/>
        <w:jc w:val="center"/>
        <w:rPr>
          <w:rFonts w:ascii="Times New Roman" w:hAnsi="Times New Roman"/>
          <w:b/>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sz w:val="24"/>
          <w:szCs w:val="24"/>
        </w:rPr>
        <w:t>Руководящие принципы акцентируют внимание на задачах, связанных с Планированием, Действием и Проверкой. Корректировка также включена в концепцию, но в меньшей степени. В ходе этих этапов количественная информация о состоянии окружающей среды подготавливается и предоставляется в соответствии с требованиями цели. Каждая задача Планирования соответствует задаче в рамках Действия. Это подразумевает рассмотрение конкретных вопросов от планирования и сбора данных до предоставления количественной экологической информации. Проверка предусматривает оценку фактического соответствия между задачами Планирования и Действия, а также общего соответствия требованиям цели.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lastRenderedPageBreak/>
        <w:t>Руководящие п</w:t>
      </w:r>
      <w:r w:rsidR="0082039E" w:rsidRPr="00693F8E">
        <w:rPr>
          <w:rFonts w:ascii="Times New Roman" w:hAnsi="Times New Roman"/>
          <w:sz w:val="24"/>
          <w:szCs w:val="24"/>
        </w:rPr>
        <w:t>ринципы, описанные на р</w:t>
      </w:r>
      <w:r w:rsidRPr="00693F8E">
        <w:rPr>
          <w:rFonts w:ascii="Times New Roman" w:hAnsi="Times New Roman"/>
          <w:sz w:val="24"/>
          <w:szCs w:val="24"/>
        </w:rPr>
        <w:t>исунках 1 и 2, обеспечивают представление процессов. В руководящих принципах выделены три последовательные стадии:</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требования цели;</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реализация цели;</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достижение цели.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На </w:t>
      </w:r>
      <w:r w:rsidR="007466B3">
        <w:rPr>
          <w:rFonts w:ascii="Times New Roman" w:hAnsi="Times New Roman"/>
          <w:sz w:val="24"/>
          <w:szCs w:val="24"/>
        </w:rPr>
        <w:t>р</w:t>
      </w:r>
      <w:r w:rsidRPr="00693F8E">
        <w:rPr>
          <w:rFonts w:ascii="Times New Roman" w:hAnsi="Times New Roman"/>
          <w:sz w:val="24"/>
          <w:szCs w:val="24"/>
        </w:rPr>
        <w:t>исунке 2 верхняя половина задач отмечена как системный анализ (см. задачи с 6.2.1 по 6.2.3 и с 6.3.3 по 6.3.5), а нижний ряд задач – как метрология (см. задачи с 6.2.3 по 6.2.5 и с 6.3.1 по 6.3.3). Задачи 6.2.3 и 6.3.3 относятся как к системному анализу, так и к метрологии. Это говорит о том, что получение количественных данных опирается на применимые науки, стандарты и методы метрологии и что количественная оценка системы обусловлена науками, стандартами и методами системного анализа. Это также означает, что на этапах выбора (см. 6.2.3) и консолидации параметров (см. 6.3.3) концепция объединяет два разных направления для количественной оценки информации о состоянии окружающей среды.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Концепция обеспечивает систематические подходы к проверке количественной информации об окружающей среде. Проверка может осуществляться, например, в форме коллегиального контроля качества данных, партнерской/экспертной оценки или независимого обзора.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В пунктах 6.4.2.1 и 6.4.2.2 описаны две различные формы обзора и проверки: последовательная проверка и проверка полученной количественной информации.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Концепция предназначена либо для итеративного (цикличного, повторяющегося), либо для рекурсивного (в обратном порядке) использования (или того и другого одновременно), в различных целях и разными способами.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Итеративное использование PDCA-цикла является прямолинейным. При каждом повторе оно способствует поэтапному Планированию и Действию с использованием разных методов, чтобы более эффективно и результативно удовлетворять требованиям цели. Оно также служит для адаптации Планирования и Действия к любым меняющимся требованиям цели, например, ужесточившимся требованиям к прозрачности данных, потребности в дополнительных параметрах или прочим изменениям.</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Рекурсивное использование концепции схематично представлено на </w:t>
      </w:r>
      <w:r w:rsidR="007466B3">
        <w:rPr>
          <w:rFonts w:ascii="Times New Roman" w:hAnsi="Times New Roman"/>
          <w:sz w:val="24"/>
          <w:szCs w:val="24"/>
        </w:rPr>
        <w:t>р</w:t>
      </w:r>
      <w:r w:rsidRPr="00693F8E">
        <w:rPr>
          <w:rFonts w:ascii="Times New Roman" w:hAnsi="Times New Roman"/>
          <w:sz w:val="24"/>
          <w:szCs w:val="24"/>
        </w:rPr>
        <w:t>исунке 3. Если данные получены в результате количественной оценки прозрачной модели системы, возможно использование произвольного числа уровней концепции из практических соображений разделения работы или для удовлетворения требований цели.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На </w:t>
      </w:r>
      <w:r w:rsidR="007353FA" w:rsidRPr="00693F8E">
        <w:rPr>
          <w:rFonts w:ascii="Times New Roman" w:hAnsi="Times New Roman"/>
          <w:sz w:val="24"/>
          <w:szCs w:val="24"/>
        </w:rPr>
        <w:t>р</w:t>
      </w:r>
      <w:r w:rsidRPr="00693F8E">
        <w:rPr>
          <w:rFonts w:ascii="Times New Roman" w:hAnsi="Times New Roman"/>
          <w:sz w:val="24"/>
          <w:szCs w:val="24"/>
        </w:rPr>
        <w:t>исунке 3 схематично изображен возможный вариант рекурсивного использования концепции во время разбивки или объединения системы для выявления или установления источников данных (представленных на рисунке в качестве измерений, литературы и источников экспертных данных).</w:t>
      </w:r>
    </w:p>
    <w:p w:rsidR="00890A94" w:rsidRDefault="00680552" w:rsidP="00680552">
      <w:pPr>
        <w:pStyle w:val="af1"/>
        <w:tabs>
          <w:tab w:val="left" w:pos="851"/>
        </w:tabs>
        <w:spacing w:after="0" w:line="240" w:lineRule="auto"/>
        <w:ind w:left="0"/>
        <w:jc w:val="center"/>
        <w:rPr>
          <w:rFonts w:ascii="Times New Roman" w:hAnsi="Times New Roman"/>
          <w:b/>
          <w:sz w:val="24"/>
        </w:rPr>
      </w:pPr>
      <w:r>
        <w:rPr>
          <w:rFonts w:ascii="Times New Roman" w:hAnsi="Times New Roman"/>
          <w:b/>
          <w:noProof/>
          <w:sz w:val="24"/>
          <w:szCs w:val="24"/>
        </w:rPr>
        <w:lastRenderedPageBreak/>
        <w:drawing>
          <wp:inline distT="0" distB="0" distL="0" distR="0">
            <wp:extent cx="5844489" cy="4049485"/>
            <wp:effectExtent l="0" t="0" r="4445" b="825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2666"/>
                    <a:stretch/>
                  </pic:blipFill>
                  <pic:spPr bwMode="auto">
                    <a:xfrm>
                      <a:off x="0" y="0"/>
                      <a:ext cx="5867480" cy="4065415"/>
                    </a:xfrm>
                    <a:prstGeom prst="rect">
                      <a:avLst/>
                    </a:prstGeom>
                    <a:noFill/>
                    <a:ln>
                      <a:noFill/>
                    </a:ln>
                    <a:extLst>
                      <a:ext uri="{53640926-AAD7-44D8-BBD7-CCE9431645EC}">
                        <a14:shadowObscured xmlns:a14="http://schemas.microsoft.com/office/drawing/2010/main"/>
                      </a:ext>
                    </a:extLst>
                  </pic:spPr>
                </pic:pic>
              </a:graphicData>
            </a:graphic>
          </wp:inline>
        </w:drawing>
      </w:r>
    </w:p>
    <w:p w:rsidR="00890A94" w:rsidRDefault="00890A94" w:rsidP="00680552">
      <w:pPr>
        <w:pStyle w:val="af1"/>
        <w:tabs>
          <w:tab w:val="left" w:pos="851"/>
        </w:tabs>
        <w:spacing w:after="0" w:line="240" w:lineRule="auto"/>
        <w:ind w:left="0"/>
        <w:jc w:val="center"/>
        <w:rPr>
          <w:rFonts w:ascii="Times New Roman" w:hAnsi="Times New Roman"/>
          <w:b/>
          <w:sz w:val="24"/>
        </w:rPr>
      </w:pPr>
    </w:p>
    <w:p w:rsidR="00AA368D" w:rsidRPr="00680552" w:rsidRDefault="00AA368D" w:rsidP="00680552">
      <w:pPr>
        <w:pStyle w:val="af1"/>
        <w:tabs>
          <w:tab w:val="left" w:pos="851"/>
        </w:tabs>
        <w:spacing w:after="0" w:line="240" w:lineRule="auto"/>
        <w:ind w:left="0"/>
        <w:jc w:val="center"/>
        <w:rPr>
          <w:rFonts w:ascii="Times New Roman" w:hAnsi="Times New Roman"/>
          <w:b/>
          <w:sz w:val="24"/>
        </w:rPr>
      </w:pPr>
      <w:r w:rsidRPr="00680552">
        <w:rPr>
          <w:rFonts w:ascii="Times New Roman" w:hAnsi="Times New Roman"/>
          <w:b/>
          <w:sz w:val="24"/>
        </w:rPr>
        <w:t>Рисунок 3 – Рекурсивное использование концепции</w:t>
      </w:r>
    </w:p>
    <w:p w:rsidR="00AA368D" w:rsidRPr="00693F8E" w:rsidRDefault="00AA368D" w:rsidP="0082039E">
      <w:pPr>
        <w:tabs>
          <w:tab w:val="left" w:pos="851"/>
          <w:tab w:val="left" w:pos="993"/>
        </w:tabs>
        <w:ind w:firstLine="567"/>
        <w:rPr>
          <w:sz w:val="24"/>
        </w:rPr>
      </w:pPr>
    </w:p>
    <w:p w:rsidR="00AA368D" w:rsidRPr="00693F8E" w:rsidRDefault="00AA368D" w:rsidP="0082039E">
      <w:pPr>
        <w:tabs>
          <w:tab w:val="left" w:pos="851"/>
          <w:tab w:val="left" w:pos="993"/>
        </w:tabs>
        <w:ind w:firstLine="567"/>
        <w:rPr>
          <w:sz w:val="24"/>
        </w:rPr>
      </w:pPr>
      <w:r w:rsidRPr="00693F8E">
        <w:rPr>
          <w:sz w:val="24"/>
        </w:rPr>
        <w:t>Концепция предусматривает следующие руководящие принципы с трех нижеперечисленных позиций:</w:t>
      </w:r>
    </w:p>
    <w:p w:rsidR="00AA368D" w:rsidRPr="00693F8E" w:rsidRDefault="00AA368D" w:rsidP="0082039E">
      <w:pPr>
        <w:tabs>
          <w:tab w:val="left" w:pos="851"/>
          <w:tab w:val="left" w:pos="993"/>
        </w:tabs>
        <w:ind w:firstLine="567"/>
        <w:rPr>
          <w:sz w:val="24"/>
        </w:rPr>
      </w:pPr>
      <w:r w:rsidRPr="00693F8E">
        <w:rPr>
          <w:sz w:val="24"/>
        </w:rPr>
        <w:t>a)</w:t>
      </w:r>
      <w:r w:rsidRPr="00693F8E">
        <w:rPr>
          <w:sz w:val="24"/>
        </w:rPr>
        <w:tab/>
        <w:t>сверху вниз, в качестве подробного и поэтапного руководства по определению количественной информации о состоянии окружающей среды для одного или нескольких определенных сценариев прим</w:t>
      </w:r>
      <w:r w:rsidR="007353FA" w:rsidRPr="00693F8E">
        <w:rPr>
          <w:sz w:val="24"/>
        </w:rPr>
        <w:t>енения, т.е. Планирование (см. п</w:t>
      </w:r>
      <w:r w:rsidRPr="00693F8E">
        <w:rPr>
          <w:sz w:val="24"/>
        </w:rPr>
        <w:t>ункт 6.2);</w:t>
      </w:r>
    </w:p>
    <w:p w:rsidR="00AA368D" w:rsidRPr="00693F8E" w:rsidRDefault="00AA368D" w:rsidP="0082039E">
      <w:pPr>
        <w:tabs>
          <w:tab w:val="left" w:pos="851"/>
          <w:tab w:val="left" w:pos="993"/>
        </w:tabs>
        <w:ind w:firstLine="567"/>
        <w:rPr>
          <w:sz w:val="24"/>
        </w:rPr>
      </w:pPr>
      <w:r w:rsidRPr="00693F8E">
        <w:rPr>
          <w:sz w:val="24"/>
        </w:rPr>
        <w:t>b)</w:t>
      </w:r>
      <w:r w:rsidRPr="00693F8E">
        <w:rPr>
          <w:sz w:val="24"/>
        </w:rPr>
        <w:tab/>
        <w:t xml:space="preserve">снизу вверх, в качестве поэтапного руководства по сбору основных данных и их компиляции в количественную информацию о состоянии окружающей среды, предназначенную для данных сценариев </w:t>
      </w:r>
      <w:r w:rsidR="007353FA" w:rsidRPr="00693F8E">
        <w:rPr>
          <w:sz w:val="24"/>
        </w:rPr>
        <w:t>применения, т.е. Действие (см. п</w:t>
      </w:r>
      <w:r w:rsidRPr="00693F8E">
        <w:rPr>
          <w:sz w:val="24"/>
        </w:rPr>
        <w:t>ункт 6.3);</w:t>
      </w:r>
    </w:p>
    <w:p w:rsidR="00AA368D" w:rsidRPr="00693F8E" w:rsidRDefault="00AA368D" w:rsidP="0082039E">
      <w:pPr>
        <w:tabs>
          <w:tab w:val="left" w:pos="851"/>
          <w:tab w:val="left" w:pos="993"/>
        </w:tabs>
        <w:ind w:firstLine="567"/>
        <w:rPr>
          <w:sz w:val="24"/>
        </w:rPr>
      </w:pPr>
      <w:r w:rsidRPr="00693F8E">
        <w:rPr>
          <w:sz w:val="24"/>
        </w:rPr>
        <w:t>c)</w:t>
      </w:r>
      <w:r w:rsidRPr="00693F8E">
        <w:rPr>
          <w:sz w:val="24"/>
        </w:rPr>
        <w:tab/>
        <w:t>что и как следует проверять и рассматривать, а также как подтверждать компиляцию определенной количественной информации об окружа</w:t>
      </w:r>
      <w:r w:rsidR="007353FA" w:rsidRPr="00693F8E">
        <w:rPr>
          <w:sz w:val="24"/>
        </w:rPr>
        <w:t>ющей среде, т.е. Проверка (см. п</w:t>
      </w:r>
      <w:r w:rsidRPr="00693F8E">
        <w:rPr>
          <w:sz w:val="24"/>
        </w:rPr>
        <w:t>ункт 6.4).</w:t>
      </w:r>
    </w:p>
    <w:p w:rsidR="00AA368D" w:rsidRPr="00693F8E" w:rsidRDefault="00AA368D" w:rsidP="0082039E">
      <w:pPr>
        <w:tabs>
          <w:tab w:val="left" w:pos="851"/>
          <w:tab w:val="left" w:pos="993"/>
        </w:tabs>
        <w:ind w:firstLine="567"/>
        <w:rPr>
          <w:sz w:val="24"/>
        </w:rPr>
      </w:pPr>
      <w:r w:rsidRPr="00693F8E">
        <w:rPr>
          <w:sz w:val="24"/>
        </w:rPr>
        <w:t>В пунктах 6.2 - 6.5 руководящие принципы представлены сверху вниз, начиная с Планирования. Дополнительные иллюстративные и общие примеры приме</w:t>
      </w:r>
      <w:r w:rsidR="007353FA" w:rsidRPr="00693F8E">
        <w:rPr>
          <w:sz w:val="24"/>
        </w:rPr>
        <w:t>нения рекомендаций приведены в п</w:t>
      </w:r>
      <w:r w:rsidRPr="00693F8E">
        <w:rPr>
          <w:sz w:val="24"/>
        </w:rPr>
        <w:t>риложениях A и B.</w:t>
      </w:r>
    </w:p>
    <w:p w:rsidR="00AA368D" w:rsidRPr="00693F8E" w:rsidRDefault="00AA368D" w:rsidP="0082039E">
      <w:pPr>
        <w:pStyle w:val="af1"/>
        <w:tabs>
          <w:tab w:val="left" w:pos="851"/>
        </w:tabs>
        <w:spacing w:after="0" w:line="240" w:lineRule="auto"/>
        <w:ind w:left="0" w:firstLine="567"/>
        <w:rPr>
          <w:rFonts w:ascii="Times New Roman" w:hAnsi="Times New Roman"/>
          <w:sz w:val="24"/>
          <w:szCs w:val="24"/>
        </w:rPr>
      </w:pPr>
    </w:p>
    <w:p w:rsidR="00AA368D" w:rsidRPr="00693F8E" w:rsidRDefault="00AA368D" w:rsidP="0082039E">
      <w:pPr>
        <w:pStyle w:val="af1"/>
        <w:tabs>
          <w:tab w:val="left" w:pos="851"/>
        </w:tabs>
        <w:spacing w:after="0" w:line="240" w:lineRule="auto"/>
        <w:ind w:left="0" w:firstLine="567"/>
        <w:rPr>
          <w:rFonts w:ascii="Times New Roman" w:hAnsi="Times New Roman"/>
          <w:b/>
          <w:sz w:val="24"/>
          <w:szCs w:val="24"/>
        </w:rPr>
      </w:pPr>
      <w:r w:rsidRPr="00693F8E">
        <w:rPr>
          <w:rFonts w:ascii="Times New Roman" w:hAnsi="Times New Roman"/>
          <w:b/>
          <w:sz w:val="24"/>
          <w:szCs w:val="24"/>
        </w:rPr>
        <w:t>6.1.2</w:t>
      </w:r>
      <w:r w:rsidRPr="00693F8E">
        <w:rPr>
          <w:rFonts w:ascii="Times New Roman" w:hAnsi="Times New Roman"/>
          <w:b/>
          <w:sz w:val="24"/>
          <w:szCs w:val="24"/>
        </w:rPr>
        <w:tab/>
        <w:t>Источники данных и категории данных</w:t>
      </w:r>
    </w:p>
    <w:p w:rsidR="00AA368D" w:rsidRPr="00693F8E" w:rsidRDefault="00AA368D" w:rsidP="0082039E">
      <w:pPr>
        <w:pStyle w:val="af1"/>
        <w:tabs>
          <w:tab w:val="left" w:pos="851"/>
        </w:tabs>
        <w:spacing w:after="0" w:line="240" w:lineRule="auto"/>
        <w:ind w:left="0" w:firstLine="567"/>
        <w:rPr>
          <w:rFonts w:ascii="Times New Roman" w:hAnsi="Times New Roman"/>
          <w:b/>
          <w:sz w:val="24"/>
          <w:szCs w:val="24"/>
        </w:rPr>
      </w:pPr>
      <w:r w:rsidRPr="00693F8E">
        <w:rPr>
          <w:rFonts w:ascii="Times New Roman" w:hAnsi="Times New Roman"/>
          <w:b/>
          <w:sz w:val="24"/>
          <w:szCs w:val="24"/>
        </w:rPr>
        <w:t>6.1.2.1</w:t>
      </w:r>
      <w:r w:rsidRPr="00693F8E">
        <w:rPr>
          <w:rFonts w:ascii="Times New Roman" w:hAnsi="Times New Roman"/>
          <w:b/>
          <w:sz w:val="24"/>
          <w:szCs w:val="24"/>
        </w:rPr>
        <w:tab/>
        <w:t>Общие требования</w:t>
      </w:r>
    </w:p>
    <w:p w:rsidR="00AA368D" w:rsidRPr="00693F8E" w:rsidRDefault="007466B3" w:rsidP="0082039E">
      <w:pPr>
        <w:pStyle w:val="af1"/>
        <w:tabs>
          <w:tab w:val="left" w:pos="851"/>
        </w:tabs>
        <w:spacing w:after="0" w:line="240" w:lineRule="auto"/>
        <w:ind w:left="0" w:firstLine="567"/>
        <w:jc w:val="both"/>
        <w:rPr>
          <w:rFonts w:ascii="Times New Roman" w:hAnsi="Times New Roman"/>
          <w:sz w:val="24"/>
          <w:szCs w:val="24"/>
        </w:rPr>
      </w:pPr>
      <w:r>
        <w:rPr>
          <w:rFonts w:ascii="Times New Roman" w:hAnsi="Times New Roman"/>
          <w:sz w:val="24"/>
          <w:szCs w:val="24"/>
        </w:rPr>
        <w:t>Настоящий стандарт</w:t>
      </w:r>
      <w:r w:rsidR="00AA368D" w:rsidRPr="00693F8E">
        <w:rPr>
          <w:rFonts w:ascii="Times New Roman" w:hAnsi="Times New Roman"/>
          <w:sz w:val="24"/>
          <w:szCs w:val="24"/>
        </w:rPr>
        <w:t xml:space="preserve"> содержит руководство о том, как получать данные из источников для сбора и обобщения требуемой количественной информации о состоянии окружающей среды. Одни сценарии применения определяют требования к источникам данных, которые будут использованы для компиляции требуемой количественной информации о состоянии окружающей среды. Другие сценарии подразумевают, что полученная количественная информация о состоянии окружающей среды послужит в качестве источника данных для других вариантов использования. Поэтому для обеспечения эффективного руководства </w:t>
      </w:r>
      <w:r w:rsidR="00AA368D" w:rsidRPr="00693F8E">
        <w:rPr>
          <w:rFonts w:ascii="Times New Roman" w:hAnsi="Times New Roman"/>
          <w:sz w:val="24"/>
          <w:szCs w:val="24"/>
        </w:rPr>
        <w:lastRenderedPageBreak/>
        <w:t>необходимо более четкое описание и определение ряда различных источников данных и категорий данных, упоминаемых в других стандартах семейства ISO 14000 (например, методы измерения, приоритетные и фоновые данные, источники первичных и вторичных данных, а также различные определенные данные). Данный подпункт описывает разные типы источников и категорий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6.1.2.2</w:t>
      </w:r>
      <w:r w:rsidRPr="00693F8E">
        <w:rPr>
          <w:rFonts w:ascii="Times New Roman" w:hAnsi="Times New Roman"/>
          <w:b/>
          <w:sz w:val="24"/>
          <w:szCs w:val="24"/>
        </w:rPr>
        <w:tab/>
        <w:t>Первичные и вторичные 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6.1.2.2.1</w:t>
      </w:r>
      <w:r w:rsidRPr="00693F8E">
        <w:rPr>
          <w:rFonts w:ascii="Times New Roman" w:hAnsi="Times New Roman"/>
          <w:b/>
          <w:sz w:val="24"/>
          <w:szCs w:val="24"/>
        </w:rPr>
        <w:tab/>
        <w:t>Общие требования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Данный подпункт содержит руководство по первичным и вторичным данным.</w:t>
      </w:r>
    </w:p>
    <w:p w:rsidR="00AA368D"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Буквы с A до F в нижеизложенном тексте относят</w:t>
      </w:r>
      <w:r w:rsidR="007353FA" w:rsidRPr="00693F8E">
        <w:rPr>
          <w:rFonts w:ascii="Times New Roman" w:hAnsi="Times New Roman"/>
          <w:sz w:val="24"/>
          <w:szCs w:val="24"/>
        </w:rPr>
        <w:t>ся к буквенным обозначениям на р</w:t>
      </w:r>
      <w:r w:rsidRPr="00693F8E">
        <w:rPr>
          <w:rFonts w:ascii="Times New Roman" w:hAnsi="Times New Roman"/>
          <w:sz w:val="24"/>
          <w:szCs w:val="24"/>
        </w:rPr>
        <w:t>исунке 4.</w:t>
      </w:r>
    </w:p>
    <w:p w:rsidR="00680552" w:rsidRDefault="00680552" w:rsidP="0082039E">
      <w:pPr>
        <w:pStyle w:val="af1"/>
        <w:tabs>
          <w:tab w:val="left" w:pos="851"/>
        </w:tabs>
        <w:spacing w:after="0" w:line="240" w:lineRule="auto"/>
        <w:ind w:left="0" w:firstLine="567"/>
        <w:jc w:val="both"/>
        <w:rPr>
          <w:rFonts w:ascii="Times New Roman" w:hAnsi="Times New Roman"/>
          <w:sz w:val="24"/>
          <w:szCs w:val="24"/>
        </w:rPr>
      </w:pPr>
    </w:p>
    <w:p w:rsidR="00680552" w:rsidRDefault="00E2211D" w:rsidP="0082039E">
      <w:pPr>
        <w:pStyle w:val="af1"/>
        <w:tabs>
          <w:tab w:val="left" w:pos="851"/>
        </w:tabs>
        <w:spacing w:after="0" w:line="240" w:lineRule="auto"/>
        <w:ind w:left="0" w:firstLine="567"/>
        <w:jc w:val="both"/>
        <w:rPr>
          <w:rFonts w:ascii="Times New Roman" w:hAnsi="Times New Roman"/>
          <w:sz w:val="24"/>
          <w:szCs w:val="24"/>
        </w:rPr>
      </w:pPr>
      <w:r>
        <w:rPr>
          <w:rFonts w:ascii="Times New Roman" w:hAnsi="Times New Roman"/>
          <w:noProof/>
          <w:sz w:val="24"/>
          <w:szCs w:val="24"/>
        </w:rPr>
        <w:drawing>
          <wp:inline distT="0" distB="0" distL="0" distR="0">
            <wp:extent cx="5932805" cy="4528185"/>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2805" cy="4528185"/>
                    </a:xfrm>
                    <a:prstGeom prst="rect">
                      <a:avLst/>
                    </a:prstGeom>
                    <a:noFill/>
                    <a:ln>
                      <a:noFill/>
                    </a:ln>
                  </pic:spPr>
                </pic:pic>
              </a:graphicData>
            </a:graphic>
          </wp:inline>
        </w:drawing>
      </w:r>
    </w:p>
    <w:p w:rsidR="00680552" w:rsidRPr="00E2211D" w:rsidRDefault="00680552" w:rsidP="00E2211D">
      <w:pPr>
        <w:pStyle w:val="af1"/>
        <w:tabs>
          <w:tab w:val="left" w:pos="851"/>
        </w:tabs>
        <w:spacing w:after="0" w:line="240" w:lineRule="auto"/>
        <w:ind w:left="0" w:firstLine="567"/>
        <w:jc w:val="center"/>
        <w:rPr>
          <w:rFonts w:ascii="Times New Roman" w:hAnsi="Times New Roman"/>
          <w:b/>
          <w:sz w:val="24"/>
          <w:szCs w:val="24"/>
        </w:rPr>
      </w:pPr>
      <w:r w:rsidRPr="00E2211D">
        <w:rPr>
          <w:rFonts w:ascii="Times New Roman" w:hAnsi="Times New Roman"/>
          <w:b/>
          <w:sz w:val="24"/>
          <w:szCs w:val="24"/>
        </w:rPr>
        <w:t>Рисунок 4 — Источники первичных и вторичных данных</w:t>
      </w:r>
    </w:p>
    <w:p w:rsidR="00E2211D" w:rsidRDefault="00E2211D" w:rsidP="0082039E">
      <w:pPr>
        <w:pStyle w:val="af1"/>
        <w:tabs>
          <w:tab w:val="left" w:pos="851"/>
        </w:tabs>
        <w:spacing w:after="0" w:line="240" w:lineRule="auto"/>
        <w:ind w:left="0" w:firstLine="567"/>
        <w:jc w:val="both"/>
        <w:rPr>
          <w:rFonts w:ascii="Times New Roman" w:hAnsi="Times New Roman"/>
          <w:b/>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6.1.2.2.2</w:t>
      </w:r>
      <w:r w:rsidRPr="00693F8E">
        <w:rPr>
          <w:rFonts w:ascii="Times New Roman" w:hAnsi="Times New Roman"/>
          <w:b/>
          <w:sz w:val="24"/>
          <w:szCs w:val="24"/>
        </w:rPr>
        <w:tab/>
        <w:t>Первичные 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A: Метод измерения, используемый в отношении первичных данных, определяется прямо или косвенно, и четко указывается наблюдатель/эксперт. Руководство по методам измерения</w:t>
      </w:r>
      <w:r w:rsidR="004D6443" w:rsidRPr="00693F8E">
        <w:rPr>
          <w:rFonts w:ascii="Times New Roman" w:hAnsi="Times New Roman"/>
          <w:sz w:val="24"/>
          <w:szCs w:val="24"/>
        </w:rPr>
        <w:t xml:space="preserve"> представлено в </w:t>
      </w:r>
      <w:r w:rsidR="007353FA" w:rsidRPr="00693F8E">
        <w:rPr>
          <w:rFonts w:ascii="Times New Roman" w:hAnsi="Times New Roman"/>
          <w:sz w:val="24"/>
          <w:szCs w:val="24"/>
        </w:rPr>
        <w:t>п</w:t>
      </w:r>
      <w:r w:rsidR="004D6443" w:rsidRPr="00693F8E">
        <w:rPr>
          <w:rFonts w:ascii="Times New Roman" w:hAnsi="Times New Roman"/>
          <w:sz w:val="24"/>
          <w:szCs w:val="24"/>
        </w:rPr>
        <w:t>ункте 6.1.2.3.</w:t>
      </w:r>
    </w:p>
    <w:p w:rsidR="004D6443"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4D6443"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b/>
          <w:i/>
          <w:sz w:val="20"/>
          <w:szCs w:val="24"/>
        </w:rPr>
        <w:t>Пример</w:t>
      </w:r>
      <w:r w:rsidRPr="00693F8E">
        <w:rPr>
          <w:rFonts w:ascii="Times New Roman" w:hAnsi="Times New Roman"/>
          <w:sz w:val="20"/>
          <w:szCs w:val="24"/>
        </w:rPr>
        <w:t xml:space="preserve"> – И</w:t>
      </w:r>
      <w:r w:rsidR="00AA368D" w:rsidRPr="00693F8E">
        <w:rPr>
          <w:rFonts w:ascii="Times New Roman" w:hAnsi="Times New Roman"/>
          <w:sz w:val="20"/>
          <w:szCs w:val="24"/>
        </w:rPr>
        <w:t>сточниками первичных данных могут быть, к примеру, оптическое считывание показаний датчиков или диаграмм, сбор счетов за электричество и материалы, или данные, полученные в результате анализа лабораторных экспериментов.</w:t>
      </w:r>
    </w:p>
    <w:p w:rsidR="004D6443"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p>
    <w:p w:rsidR="00395157"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B и C: Применение любого определенного метода расчета, основанного на каких-либо первичных данных, в результате приводит к получению первичных данных.</w:t>
      </w:r>
    </w:p>
    <w:p w:rsidR="00890A94" w:rsidRDefault="00890A94" w:rsidP="0082039E">
      <w:pPr>
        <w:pStyle w:val="af1"/>
        <w:tabs>
          <w:tab w:val="left" w:pos="851"/>
        </w:tabs>
        <w:spacing w:after="0" w:line="240" w:lineRule="auto"/>
        <w:ind w:left="0" w:firstLine="567"/>
        <w:jc w:val="both"/>
        <w:rPr>
          <w:rFonts w:ascii="Times New Roman" w:hAnsi="Times New Roman"/>
          <w:b/>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lastRenderedPageBreak/>
        <w:t>6.1.2.2.3</w:t>
      </w:r>
      <w:r w:rsidRPr="00693F8E">
        <w:rPr>
          <w:rFonts w:ascii="Times New Roman" w:hAnsi="Times New Roman"/>
          <w:b/>
          <w:sz w:val="24"/>
          <w:szCs w:val="24"/>
        </w:rPr>
        <w:tab/>
        <w:t>Вторичные 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D: Применение любого неопределенного метода расчета, основанного на каких-либо первичных данных, в результате приводит к получению вторичных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E: Изменение вторичных данных с использованием любого метода расчета приводит к получению вторичных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F: Применение любого метода расчета, основанного на любом сочетании первичных и вторичных данных, приводит к получению вторичных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6.1.2.2.4</w:t>
      </w:r>
      <w:r w:rsidRPr="00693F8E">
        <w:rPr>
          <w:rFonts w:ascii="Times New Roman" w:hAnsi="Times New Roman"/>
          <w:b/>
          <w:sz w:val="24"/>
          <w:szCs w:val="24"/>
        </w:rPr>
        <w:tab/>
        <w:t>Метод расчета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Метод расчета — это точная математическая операция. Все параметры или переменные, например, коэффициенты выброса, необходимые для выполнения расчета, представляют собой первичные или вторичные данные. </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Определенным методом расчета может быть алгоритм или математическая функция, без каких-либо коэффициентов или параметров вторичных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Неопределенным методом расчета может быть любой неизвестный алгоритм или неизвестная математическая функция, или известный алгоритм или известная математическая функция с коэффициентами или параметрами вторичных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6.1.2.2.5</w:t>
      </w:r>
      <w:r w:rsidRPr="00693F8E">
        <w:rPr>
          <w:rFonts w:ascii="Times New Roman" w:hAnsi="Times New Roman"/>
          <w:b/>
          <w:sz w:val="24"/>
          <w:szCs w:val="24"/>
        </w:rPr>
        <w:tab/>
        <w:t>Источники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Для первичных данных существует ряд ключевых параметров, определяемых в зависимости от того, какие данные необходимо получить:</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выбор методологии;</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место измерения;</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выбор единицы для выборки;</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выборочная частота.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Для получения вторичных данных необходимо выбрать те, которые достаточно репрезентативны для требований цели. Что касается источников вторичных данных, может быть проведена оценка достоверности источника данных, актуальности данных и их соответствия предполагаемой цели.</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6.1.2.3</w:t>
      </w:r>
      <w:r w:rsidRPr="00693F8E">
        <w:rPr>
          <w:rFonts w:ascii="Times New Roman" w:hAnsi="Times New Roman"/>
          <w:b/>
          <w:sz w:val="24"/>
          <w:szCs w:val="24"/>
        </w:rPr>
        <w:tab/>
        <w:t>Метод измерения</w:t>
      </w:r>
    </w:p>
    <w:p w:rsidR="00AA368D" w:rsidRPr="00693F8E" w:rsidRDefault="004D6443"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Метод измерения -</w:t>
      </w:r>
      <w:r w:rsidR="00AA368D" w:rsidRPr="00693F8E">
        <w:rPr>
          <w:rFonts w:ascii="Times New Roman" w:hAnsi="Times New Roman"/>
          <w:sz w:val="24"/>
          <w:szCs w:val="24"/>
        </w:rPr>
        <w:t xml:space="preserve"> это любой способ получения данных из определенной измерительной системы (например, считывание показаний термометра, копирование численного значения из книги или базы данных, или оценочное значение, предоставленное экспертом).</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Методы измерения могут предоставлять как первичные, так и вторичные данные, в зависимости от выбора метода измерения.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6.1.2.4</w:t>
      </w:r>
      <w:r w:rsidRPr="00693F8E">
        <w:rPr>
          <w:rFonts w:ascii="Times New Roman" w:hAnsi="Times New Roman"/>
          <w:b/>
          <w:sz w:val="24"/>
          <w:szCs w:val="24"/>
        </w:rPr>
        <w:tab/>
        <w:t>Приоритетные и фоновые 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Приоритетные данные представляют собой ту часть всей рассматриваемой системы, над которой пользователь информации имеет контроль. Например, они могут включать в себя операции той организации, которая проводит оценку экологических показателей в течение жизненного цикла, в то время как фоновые данные в данном случае — это данные о цепочке поставок и сроке службы продукции. Приоритетные и </w:t>
      </w:r>
      <w:r w:rsidR="004D6443" w:rsidRPr="00693F8E">
        <w:rPr>
          <w:rFonts w:ascii="Times New Roman" w:hAnsi="Times New Roman"/>
          <w:sz w:val="24"/>
          <w:szCs w:val="24"/>
        </w:rPr>
        <w:t>фоновые данные представлены на р</w:t>
      </w:r>
      <w:r w:rsidRPr="00693F8E">
        <w:rPr>
          <w:rFonts w:ascii="Times New Roman" w:hAnsi="Times New Roman"/>
          <w:sz w:val="24"/>
          <w:szCs w:val="24"/>
        </w:rPr>
        <w:t>исунке 5.</w:t>
      </w:r>
    </w:p>
    <w:p w:rsidR="00AA368D" w:rsidRPr="00693F8E" w:rsidRDefault="00E2211D" w:rsidP="00E2211D">
      <w:pPr>
        <w:pStyle w:val="af1"/>
        <w:tabs>
          <w:tab w:val="left" w:pos="851"/>
        </w:tabs>
        <w:spacing w:after="0" w:line="240" w:lineRule="auto"/>
        <w:ind w:left="0" w:firstLine="567"/>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3618865" cy="3187700"/>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26485" cy="3194412"/>
                    </a:xfrm>
                    <a:prstGeom prst="rect">
                      <a:avLst/>
                    </a:prstGeom>
                    <a:noFill/>
                    <a:ln>
                      <a:noFill/>
                    </a:ln>
                  </pic:spPr>
                </pic:pic>
              </a:graphicData>
            </a:graphic>
          </wp:inline>
        </w:drawing>
      </w:r>
    </w:p>
    <w:p w:rsidR="00AA368D" w:rsidRPr="00693F8E" w:rsidRDefault="00AA368D" w:rsidP="0082039E">
      <w:pPr>
        <w:pStyle w:val="af1"/>
        <w:tabs>
          <w:tab w:val="left" w:pos="851"/>
        </w:tabs>
        <w:spacing w:after="0" w:line="240" w:lineRule="auto"/>
        <w:ind w:left="0" w:firstLine="567"/>
        <w:jc w:val="center"/>
        <w:rPr>
          <w:rFonts w:ascii="Times New Roman" w:hAnsi="Times New Roman"/>
          <w:b/>
          <w:sz w:val="24"/>
          <w:szCs w:val="24"/>
        </w:rPr>
      </w:pPr>
      <w:r w:rsidRPr="00693F8E">
        <w:rPr>
          <w:rFonts w:ascii="Times New Roman" w:hAnsi="Times New Roman"/>
          <w:b/>
          <w:sz w:val="24"/>
          <w:szCs w:val="24"/>
        </w:rPr>
        <w:t>Рисунок 5 — Приоритетные и фоновые данные</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Приоритетные и фоновые данные связаны с тем, как данные классифицируются в рамк</w:t>
      </w:r>
      <w:r w:rsidR="007353FA" w:rsidRPr="00693F8E">
        <w:rPr>
          <w:rFonts w:ascii="Times New Roman" w:hAnsi="Times New Roman"/>
          <w:sz w:val="24"/>
          <w:szCs w:val="24"/>
        </w:rPr>
        <w:t xml:space="preserve">ах анализа конкретной системы. </w:t>
      </w:r>
      <w:r w:rsidRPr="00693F8E">
        <w:rPr>
          <w:rFonts w:ascii="Times New Roman" w:hAnsi="Times New Roman"/>
          <w:sz w:val="24"/>
          <w:szCs w:val="24"/>
        </w:rPr>
        <w:t>Они не относятся к определенному источнику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Приоритетная система – это подсистема, являющаяся предметом системного анализа, будь то направленного на изучение последствий изменений в приоритетной системе или на принятие решений о внесении изменений в приоритетную систему.</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4D6443" w:rsidP="0082039E">
      <w:pPr>
        <w:pStyle w:val="af1"/>
        <w:tabs>
          <w:tab w:val="left" w:pos="851"/>
        </w:tabs>
        <w:spacing w:after="0" w:line="240" w:lineRule="auto"/>
        <w:ind w:left="0" w:firstLine="567"/>
        <w:jc w:val="both"/>
        <w:rPr>
          <w:rFonts w:ascii="Times New Roman" w:hAnsi="Times New Roman"/>
          <w:sz w:val="20"/>
          <w:szCs w:val="24"/>
        </w:rPr>
      </w:pPr>
      <w:r w:rsidRPr="00693F8E">
        <w:rPr>
          <w:rFonts w:ascii="Times New Roman" w:hAnsi="Times New Roman"/>
          <w:sz w:val="20"/>
          <w:szCs w:val="24"/>
        </w:rPr>
        <w:t>Примечание –</w:t>
      </w:r>
      <w:r w:rsidR="00AA368D" w:rsidRPr="00693F8E">
        <w:rPr>
          <w:rFonts w:ascii="Times New Roman" w:hAnsi="Times New Roman"/>
          <w:sz w:val="20"/>
          <w:szCs w:val="24"/>
        </w:rPr>
        <w:t xml:space="preserve"> </w:t>
      </w:r>
      <w:r w:rsidRPr="00693F8E">
        <w:rPr>
          <w:rFonts w:ascii="Times New Roman" w:hAnsi="Times New Roman"/>
          <w:sz w:val="20"/>
          <w:szCs w:val="24"/>
        </w:rPr>
        <w:t>Н</w:t>
      </w:r>
      <w:r w:rsidR="00AA368D" w:rsidRPr="00693F8E">
        <w:rPr>
          <w:rFonts w:ascii="Times New Roman" w:hAnsi="Times New Roman"/>
          <w:sz w:val="20"/>
          <w:szCs w:val="24"/>
        </w:rPr>
        <w:t>екоторые приложения требуют, чтобы приоритетные данные также являлись первичными.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szCs w:val="24"/>
        </w:rPr>
      </w:pPr>
      <w:r w:rsidRPr="00693F8E">
        <w:rPr>
          <w:rFonts w:ascii="Times New Roman" w:hAnsi="Times New Roman"/>
          <w:b/>
          <w:sz w:val="24"/>
          <w:szCs w:val="24"/>
        </w:rPr>
        <w:t>6.1.2.5</w:t>
      </w:r>
      <w:r w:rsidRPr="00693F8E">
        <w:rPr>
          <w:rFonts w:ascii="Times New Roman" w:hAnsi="Times New Roman"/>
          <w:b/>
          <w:sz w:val="24"/>
          <w:szCs w:val="24"/>
        </w:rPr>
        <w:tab/>
        <w:t>Специфические и универсальные 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Специфические данные </w:t>
      </w:r>
      <w:r w:rsidR="004D6443" w:rsidRPr="00693F8E">
        <w:rPr>
          <w:rFonts w:ascii="Times New Roman" w:hAnsi="Times New Roman"/>
          <w:sz w:val="24"/>
          <w:szCs w:val="24"/>
        </w:rPr>
        <w:t>-</w:t>
      </w:r>
      <w:r w:rsidRPr="00693F8E">
        <w:rPr>
          <w:rFonts w:ascii="Times New Roman" w:hAnsi="Times New Roman"/>
          <w:sz w:val="24"/>
          <w:szCs w:val="24"/>
        </w:rPr>
        <w:t xml:space="preserve"> это данные (первичные или вторичные), которые представляют определенную категорию, например:</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специфичные для местоположения, в том числе для производственной площадки, экосистемы, населения, местонахождения транспортного средства, города или организации;</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специфичные с точки зрения технологий, связанные с специфическими данными измерительного оборудования или исследуемой системы;</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характерные для организации, включая все специфические организации, описанные в ISO 14001;</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специфичные для отрасли, например, сектор энергетики и транспортный сектор;</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szCs w:val="24"/>
        </w:rPr>
      </w:pPr>
      <w:r w:rsidRPr="00693F8E">
        <w:rPr>
          <w:rFonts w:ascii="Times New Roman" w:hAnsi="Times New Roman"/>
          <w:sz w:val="24"/>
          <w:szCs w:val="24"/>
        </w:rPr>
        <w:t xml:space="preserve">- </w:t>
      </w:r>
      <w:r w:rsidR="00AA368D" w:rsidRPr="00693F8E">
        <w:rPr>
          <w:rFonts w:ascii="Times New Roman" w:hAnsi="Times New Roman"/>
          <w:sz w:val="24"/>
          <w:szCs w:val="24"/>
        </w:rPr>
        <w:t xml:space="preserve">специфичные для региона, например, геополитические регионы и страны. Специфические и универсальные данные представлены на </w:t>
      </w:r>
      <w:r w:rsidR="007353FA" w:rsidRPr="00693F8E">
        <w:rPr>
          <w:rFonts w:ascii="Times New Roman" w:hAnsi="Times New Roman"/>
          <w:sz w:val="24"/>
          <w:szCs w:val="24"/>
        </w:rPr>
        <w:t>р</w:t>
      </w:r>
      <w:r w:rsidR="00AA368D" w:rsidRPr="00693F8E">
        <w:rPr>
          <w:rFonts w:ascii="Times New Roman" w:hAnsi="Times New Roman"/>
          <w:sz w:val="24"/>
          <w:szCs w:val="24"/>
        </w:rPr>
        <w:t>исунке 6.</w:t>
      </w:r>
    </w:p>
    <w:p w:rsidR="00AA368D" w:rsidRPr="00693F8E" w:rsidRDefault="00E2211D" w:rsidP="00E2211D">
      <w:pPr>
        <w:pStyle w:val="af1"/>
        <w:tabs>
          <w:tab w:val="left" w:pos="851"/>
        </w:tabs>
        <w:spacing w:after="0" w:line="240" w:lineRule="auto"/>
        <w:ind w:left="0"/>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4826000" cy="4050946"/>
            <wp:effectExtent l="0" t="0" r="0"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30033" cy="4054331"/>
                    </a:xfrm>
                    <a:prstGeom prst="rect">
                      <a:avLst/>
                    </a:prstGeom>
                    <a:noFill/>
                    <a:ln>
                      <a:noFill/>
                    </a:ln>
                  </pic:spPr>
                </pic:pic>
              </a:graphicData>
            </a:graphic>
          </wp:inline>
        </w:drawing>
      </w:r>
    </w:p>
    <w:p w:rsidR="00AA368D" w:rsidRPr="00693F8E" w:rsidRDefault="004D6443" w:rsidP="0082039E">
      <w:pPr>
        <w:pStyle w:val="af1"/>
        <w:tabs>
          <w:tab w:val="left" w:pos="851"/>
        </w:tabs>
        <w:spacing w:after="0" w:line="240" w:lineRule="auto"/>
        <w:ind w:left="0" w:firstLine="567"/>
        <w:jc w:val="center"/>
        <w:rPr>
          <w:rFonts w:ascii="Times New Roman" w:hAnsi="Times New Roman"/>
          <w:b/>
          <w:sz w:val="24"/>
          <w:szCs w:val="24"/>
        </w:rPr>
      </w:pPr>
      <w:r w:rsidRPr="00693F8E">
        <w:rPr>
          <w:rFonts w:ascii="Times New Roman" w:hAnsi="Times New Roman"/>
          <w:b/>
          <w:sz w:val="24"/>
          <w:szCs w:val="24"/>
        </w:rPr>
        <w:t>Рисунок 6 -</w:t>
      </w:r>
      <w:r w:rsidR="00AA368D" w:rsidRPr="00693F8E">
        <w:rPr>
          <w:rFonts w:ascii="Times New Roman" w:hAnsi="Times New Roman"/>
          <w:b/>
          <w:sz w:val="24"/>
          <w:szCs w:val="24"/>
        </w:rPr>
        <w:t xml:space="preserve"> Описание специфических и универсальных данных</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Специфические данные имеют довольно узкое применение, тогда как универсальные данные применяются достаточно широко. Выбор между специфическими и универсальными данными определяется требованиями цели, для которой собирается и компилируется информация. Специфические или универсальные данные не подразумевают качество данных, поскольку качество данных определяется их целесообразностью.</w:t>
      </w:r>
    </w:p>
    <w:p w:rsidR="00AA368D" w:rsidRPr="00693F8E" w:rsidRDefault="00395157" w:rsidP="0082039E">
      <w:pPr>
        <w:tabs>
          <w:tab w:val="left" w:pos="851"/>
        </w:tabs>
        <w:ind w:firstLine="567"/>
        <w:rPr>
          <w:b/>
          <w:bCs/>
          <w:sz w:val="24"/>
        </w:rPr>
      </w:pPr>
      <w:r w:rsidRPr="00693F8E">
        <w:rPr>
          <w:b/>
          <w:bCs/>
          <w:sz w:val="24"/>
        </w:rPr>
        <w:t xml:space="preserve">6.1.2.6 </w:t>
      </w:r>
      <w:r w:rsidR="00AA368D" w:rsidRPr="00693F8E">
        <w:rPr>
          <w:b/>
          <w:bCs/>
          <w:sz w:val="24"/>
        </w:rPr>
        <w:t>Метаданные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Для того чтобы количественная информация поддавалась анализу, была прозрачной и интерпретируемой, требуются метаданные и достаточные пояснения того, что представляют собой количественные данные (например, метод измерения, недостающие данные и границы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Настоящий </w:t>
      </w:r>
      <w:r w:rsidR="007466B3">
        <w:rPr>
          <w:rFonts w:ascii="Times New Roman" w:hAnsi="Times New Roman"/>
          <w:sz w:val="24"/>
        </w:rPr>
        <w:t>стандарт</w:t>
      </w:r>
      <w:r w:rsidRPr="00693F8E">
        <w:rPr>
          <w:rFonts w:ascii="Times New Roman" w:hAnsi="Times New Roman"/>
          <w:sz w:val="24"/>
        </w:rPr>
        <w:t xml:space="preserve"> подразумевает предоставление достаточных метаданных о каждом отдельном этапе Планирования, Действия и Проверки, а также всех промежуточных данных и итоговой количественной информации. Другими словами, при выполнении каждого этапа должно быть предоставлено достаточное количество метаданных.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1"/>
          <w:numId w:val="6"/>
        </w:numPr>
        <w:tabs>
          <w:tab w:val="left" w:pos="851"/>
        </w:tabs>
        <w:spacing w:after="0" w:line="240" w:lineRule="auto"/>
        <w:ind w:left="0" w:firstLine="567"/>
        <w:jc w:val="both"/>
        <w:rPr>
          <w:rFonts w:ascii="Times New Roman" w:hAnsi="Times New Roman"/>
          <w:b/>
          <w:bCs/>
          <w:sz w:val="24"/>
        </w:rPr>
      </w:pPr>
      <w:bookmarkStart w:id="35" w:name="_bookmark33"/>
      <w:bookmarkEnd w:id="35"/>
      <w:r w:rsidRPr="00693F8E">
        <w:rPr>
          <w:rFonts w:ascii="Times New Roman" w:hAnsi="Times New Roman"/>
          <w:b/>
          <w:bCs/>
          <w:sz w:val="24"/>
        </w:rPr>
        <w:t>Планирование</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36" w:name="_bookmark34"/>
      <w:bookmarkEnd w:id="36"/>
      <w:r w:rsidRPr="00693F8E">
        <w:rPr>
          <w:rFonts w:ascii="Times New Roman" w:hAnsi="Times New Roman"/>
          <w:b/>
          <w:bCs/>
          <w:sz w:val="24"/>
        </w:rPr>
        <w:t>Концептуализация всей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С данного этапа начинается реализация цели. Он определяет границы системы, для которой должна быть собрана количественная информация. Цель </w:t>
      </w:r>
      <w:r w:rsidR="007466B3">
        <w:rPr>
          <w:rFonts w:ascii="Times New Roman" w:hAnsi="Times New Roman"/>
          <w:sz w:val="24"/>
        </w:rPr>
        <w:t>данного</w:t>
      </w:r>
      <w:r w:rsidRPr="00693F8E">
        <w:rPr>
          <w:rFonts w:ascii="Times New Roman" w:hAnsi="Times New Roman"/>
          <w:sz w:val="24"/>
        </w:rPr>
        <w:t xml:space="preserve"> этапа состоит в том, чтобы установить все характеристики требований цели, которые являются актуальными с позиции сбора и компиляции данных. Все такие характеристики должны быть четко концептуализированы и понятны с точки зрения требований к информации и данным.</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lastRenderedPageBreak/>
        <w:t>Концептуализация всей системы подразумевает получение представления об основании для сбора количественной информации о состоянии окружающей среды. Это включает в себя следующее:</w:t>
      </w:r>
    </w:p>
    <w:p w:rsidR="00AA368D" w:rsidRPr="00693F8E" w:rsidRDefault="00395157" w:rsidP="0082039E">
      <w:pPr>
        <w:pStyle w:val="af1"/>
        <w:tabs>
          <w:tab w:val="left" w:pos="851"/>
        </w:tabs>
        <w:spacing w:after="0" w:line="240" w:lineRule="auto"/>
        <w:ind w:left="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цель информации и ее предполагаемое использование;</w:t>
      </w:r>
    </w:p>
    <w:p w:rsidR="00AA368D" w:rsidRPr="00693F8E" w:rsidRDefault="00395157" w:rsidP="0082039E">
      <w:pPr>
        <w:pStyle w:val="af1"/>
        <w:tabs>
          <w:tab w:val="left" w:pos="851"/>
        </w:tabs>
        <w:spacing w:after="0" w:line="240" w:lineRule="auto"/>
        <w:ind w:left="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объект, о котором должна быть предоставлена информация;</w:t>
      </w:r>
    </w:p>
    <w:p w:rsidR="00AA368D" w:rsidRPr="00693F8E" w:rsidRDefault="00395157" w:rsidP="0082039E">
      <w:pPr>
        <w:pStyle w:val="af1"/>
        <w:tabs>
          <w:tab w:val="left" w:pos="851"/>
        </w:tabs>
        <w:spacing w:after="0" w:line="240" w:lineRule="auto"/>
        <w:ind w:left="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границы системы;</w:t>
      </w:r>
    </w:p>
    <w:p w:rsidR="00AA368D" w:rsidRPr="00693F8E" w:rsidRDefault="00395157" w:rsidP="0082039E">
      <w:pPr>
        <w:pStyle w:val="af1"/>
        <w:tabs>
          <w:tab w:val="left" w:pos="851"/>
        </w:tabs>
        <w:spacing w:after="0" w:line="240" w:lineRule="auto"/>
        <w:ind w:left="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заинтересованные стороны и целевая аудитория;</w:t>
      </w:r>
    </w:p>
    <w:p w:rsidR="00AA368D" w:rsidRPr="00693F8E" w:rsidRDefault="00395157" w:rsidP="0082039E">
      <w:pPr>
        <w:pStyle w:val="af1"/>
        <w:tabs>
          <w:tab w:val="left" w:pos="851"/>
        </w:tabs>
        <w:spacing w:after="0" w:line="240" w:lineRule="auto"/>
        <w:ind w:left="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требования к общему качеству информации.</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37" w:name="6.2.2_Break_down_system_components"/>
      <w:bookmarkStart w:id="38" w:name="6.2.3_Select_parameters"/>
      <w:bookmarkStart w:id="39" w:name="6.2.4_Define_basic_data"/>
      <w:bookmarkStart w:id="40" w:name="_bookmark35"/>
      <w:bookmarkStart w:id="41" w:name="_bookmark36"/>
      <w:bookmarkEnd w:id="37"/>
      <w:bookmarkEnd w:id="38"/>
      <w:bookmarkEnd w:id="39"/>
      <w:bookmarkEnd w:id="40"/>
      <w:bookmarkEnd w:id="41"/>
      <w:r w:rsidRPr="00693F8E">
        <w:rPr>
          <w:rFonts w:ascii="Times New Roman" w:hAnsi="Times New Roman"/>
          <w:b/>
          <w:bCs/>
          <w:sz w:val="24"/>
        </w:rPr>
        <w:t>Разбивка компонентов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Разбивка на компоненты системы означает разделение объекта (как описано в 6.2.1) на контролируемые компоненты. Это может быть сделано рекурсивно, чтобы достигнуть такого уровня, на котором могут быть получены данные (см. </w:t>
      </w:r>
      <w:r w:rsidR="007353FA" w:rsidRPr="00693F8E">
        <w:rPr>
          <w:rFonts w:ascii="Times New Roman" w:hAnsi="Times New Roman"/>
          <w:sz w:val="24"/>
        </w:rPr>
        <w:t>р</w:t>
      </w:r>
      <w:r w:rsidRPr="00693F8E">
        <w:rPr>
          <w:rFonts w:ascii="Times New Roman" w:hAnsi="Times New Roman"/>
          <w:sz w:val="24"/>
        </w:rPr>
        <w:t>исунок 3).</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rPr>
      </w:pPr>
      <w:r w:rsidRPr="00693F8E">
        <w:rPr>
          <w:rFonts w:ascii="Times New Roman" w:hAnsi="Times New Roman"/>
          <w:sz w:val="20"/>
        </w:rPr>
        <w:t>П</w:t>
      </w:r>
      <w:r w:rsidR="00395157" w:rsidRPr="00693F8E">
        <w:rPr>
          <w:rFonts w:ascii="Times New Roman" w:hAnsi="Times New Roman"/>
          <w:sz w:val="20"/>
        </w:rPr>
        <w:t>римечание – Ес</w:t>
      </w:r>
      <w:r w:rsidRPr="00693F8E">
        <w:rPr>
          <w:rFonts w:ascii="Times New Roman" w:hAnsi="Times New Roman"/>
          <w:sz w:val="20"/>
        </w:rPr>
        <w:t>ли системы, описанная в 6.2.1, проста и удобна для проведения обзора, этот этап можно опустить.</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Разбивка на компоненты системы может быть выполнена на основе различных характеристик, например:</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действия, функции и процессы, выполняемые системой;</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э</w:t>
      </w:r>
      <w:r w:rsidR="00AA368D" w:rsidRPr="00693F8E">
        <w:rPr>
          <w:rFonts w:ascii="Times New Roman" w:hAnsi="Times New Roman"/>
          <w:sz w:val="24"/>
        </w:rPr>
        <w:t>ксплуатационные, технологические, временные, географические или иные характеристики системы;</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организационные, экономические или ответственные структуры и границы системы;</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физические свойства, например, трансформация, транспортировка и способность накапливать резервы;</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виды/особи, экосистемы, типы среды и перенос веществ внутри системы, в систему и из нее;</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прочие свойства, например, показатели, аспекты, исходные ресурсы, результаты и резервы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При разбивке компонентов системы в целях сравнения важно, чтобы отдельные компоненты системы были функционально сопоставимы с компонентами любой из сопоставляемых систем.</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42" w:name="_bookmark37"/>
      <w:bookmarkEnd w:id="42"/>
      <w:r w:rsidRPr="00693F8E">
        <w:rPr>
          <w:rFonts w:ascii="Times New Roman" w:hAnsi="Times New Roman"/>
          <w:b/>
          <w:bCs/>
          <w:sz w:val="24"/>
        </w:rPr>
        <w:t>Выбор параметров</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Выбор параметров означает определение измеряемых единиц системного компонента, которые могут представлять количественные данные. Выбранные параметры определяются в зависимости от требований цели или потребности в проведении расчета и объединения, необходимых для количественной оценки запрошенных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Различные типы параметров могут быть выбраны из характеристик системы, например:</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технические: данные о деятельности, данные о производстве, географические данные, данные об электроэнергии и выбросах;</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экологические: данные о биоразнообразии, средах обитания, питательных веществах и биологические данные;</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социально-экономические: демографические данные, показатели здоровья населения, данные о состоянии развития и экономические данные;</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прочие факторы.</w:t>
      </w:r>
    </w:p>
    <w:p w:rsidR="00AA368D"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При выборе параметров в целях сравнения важно, чтобы экологическая значимость отдельных параметров была сопоставима с экологической значимостью параметров любой из систем, предназначенных для сравнения.</w:t>
      </w:r>
    </w:p>
    <w:p w:rsidR="00E2211D" w:rsidRDefault="00E2211D" w:rsidP="0082039E">
      <w:pPr>
        <w:pStyle w:val="af1"/>
        <w:tabs>
          <w:tab w:val="left" w:pos="851"/>
        </w:tabs>
        <w:spacing w:after="0" w:line="240" w:lineRule="auto"/>
        <w:ind w:left="0" w:firstLine="567"/>
        <w:jc w:val="both"/>
        <w:rPr>
          <w:rFonts w:ascii="Times New Roman" w:hAnsi="Times New Roman"/>
          <w:sz w:val="24"/>
        </w:rPr>
      </w:pPr>
    </w:p>
    <w:p w:rsidR="00E2211D" w:rsidRPr="00693F8E" w:rsidRDefault="00E2211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43" w:name="_bookmark38"/>
      <w:bookmarkEnd w:id="43"/>
      <w:r w:rsidRPr="00693F8E">
        <w:rPr>
          <w:rFonts w:ascii="Times New Roman" w:hAnsi="Times New Roman"/>
          <w:b/>
          <w:bCs/>
          <w:sz w:val="24"/>
        </w:rPr>
        <w:lastRenderedPageBreak/>
        <w:t>Определение основных данных</w:t>
      </w:r>
    </w:p>
    <w:p w:rsidR="00395157"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Определение основных данных означает описание данных, которые необходимы для количественной оце</w:t>
      </w:r>
      <w:r w:rsidR="007353FA" w:rsidRPr="00693F8E">
        <w:rPr>
          <w:rFonts w:ascii="Times New Roman" w:hAnsi="Times New Roman"/>
          <w:sz w:val="24"/>
        </w:rPr>
        <w:t>нки каждого параметра согласно п</w:t>
      </w:r>
      <w:r w:rsidRPr="00693F8E">
        <w:rPr>
          <w:rFonts w:ascii="Times New Roman" w:hAnsi="Times New Roman"/>
          <w:sz w:val="24"/>
        </w:rPr>
        <w:t>ункту 6.2.3. Это предусматривает следующее:</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какие основные данные необходимы для получения количественного значения параметра;</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как основные данные преобразуются в количественное значение параметра;</w:t>
      </w:r>
    </w:p>
    <w:p w:rsidR="00AA368D" w:rsidRPr="00693F8E" w:rsidRDefault="00395157"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 </w:t>
      </w:r>
      <w:r w:rsidR="00AA368D" w:rsidRPr="00693F8E">
        <w:rPr>
          <w:rFonts w:ascii="Times New Roman" w:hAnsi="Times New Roman"/>
          <w:sz w:val="24"/>
        </w:rPr>
        <w:t>шкала точности и статистической репрезентативности.</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rPr>
      </w:pPr>
      <w:r w:rsidRPr="00693F8E">
        <w:rPr>
          <w:rFonts w:ascii="Times New Roman" w:hAnsi="Times New Roman"/>
          <w:sz w:val="20"/>
        </w:rPr>
        <w:t>П</w:t>
      </w:r>
      <w:r w:rsidR="00395157" w:rsidRPr="00693F8E">
        <w:rPr>
          <w:rFonts w:ascii="Times New Roman" w:hAnsi="Times New Roman"/>
          <w:sz w:val="20"/>
        </w:rPr>
        <w:t>римечание –</w:t>
      </w:r>
      <w:r w:rsidRPr="00693F8E">
        <w:rPr>
          <w:rFonts w:ascii="Times New Roman" w:hAnsi="Times New Roman"/>
          <w:sz w:val="20"/>
        </w:rPr>
        <w:t xml:space="preserve"> </w:t>
      </w:r>
      <w:r w:rsidR="00395157" w:rsidRPr="00693F8E">
        <w:rPr>
          <w:rFonts w:ascii="Times New Roman" w:hAnsi="Times New Roman"/>
          <w:sz w:val="20"/>
        </w:rPr>
        <w:t>Е</w:t>
      </w:r>
      <w:r w:rsidRPr="00693F8E">
        <w:rPr>
          <w:rFonts w:ascii="Times New Roman" w:hAnsi="Times New Roman"/>
          <w:sz w:val="20"/>
        </w:rPr>
        <w:t xml:space="preserve">сли параметр может быть измерен напрямую или получен из источника данных, определение исходных данных не требуется; можно перейти непосредственно к определению метода измерения (см. </w:t>
      </w:r>
      <w:r w:rsidR="007353FA" w:rsidRPr="00693F8E">
        <w:rPr>
          <w:rFonts w:ascii="Times New Roman" w:hAnsi="Times New Roman"/>
          <w:sz w:val="20"/>
        </w:rPr>
        <w:t>п</w:t>
      </w:r>
      <w:r w:rsidRPr="00693F8E">
        <w:rPr>
          <w:rFonts w:ascii="Times New Roman" w:hAnsi="Times New Roman"/>
          <w:sz w:val="20"/>
        </w:rPr>
        <w:t>ункт 6.2.5).</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bookmarkStart w:id="44" w:name="6.2.5_Identify_measuring_methods"/>
      <w:bookmarkStart w:id="45" w:name="6.3_Do"/>
      <w:bookmarkStart w:id="46" w:name="6.3.1_Set_up_measuring_methods"/>
      <w:bookmarkStart w:id="47" w:name="6.3.2_Acquire_basic_data"/>
      <w:bookmarkStart w:id="48" w:name="6.3.3_Consolidate_parameters"/>
      <w:bookmarkStart w:id="49" w:name="_bookmark39"/>
      <w:bookmarkEnd w:id="44"/>
      <w:bookmarkEnd w:id="45"/>
      <w:bookmarkEnd w:id="46"/>
      <w:bookmarkEnd w:id="47"/>
      <w:bookmarkEnd w:id="48"/>
      <w:bookmarkEnd w:id="49"/>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Основные данные определяются для удовлетворения количественных и качественных требований целей предполагаемой информации. Это также подразумевает выбор соответствующих статистических или количественных методов для последующего анализа и синтеза для получения полезных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Основные данные различаются в зависимости от целевого объекта, физических свойств и шкалы точности. При определении основных данных в целях сравнения важно, чтобы все сопоставимые основные данные определялись одним и тем же образом для любой из систем, предназначенных для сравнения.</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50" w:name="_bookmark40"/>
      <w:bookmarkEnd w:id="50"/>
      <w:r w:rsidRPr="00693F8E">
        <w:rPr>
          <w:rFonts w:ascii="Times New Roman" w:hAnsi="Times New Roman"/>
          <w:b/>
          <w:bCs/>
          <w:sz w:val="24"/>
        </w:rPr>
        <w:t>Определение методов измерения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Определение методов измерения предусматривает описание того, как получить основные данные с требуемой шкалой точности и статистической репр</w:t>
      </w:r>
      <w:r w:rsidR="007353FA" w:rsidRPr="00693F8E">
        <w:rPr>
          <w:rFonts w:ascii="Times New Roman" w:hAnsi="Times New Roman"/>
          <w:sz w:val="24"/>
        </w:rPr>
        <w:t>езентативностью, как описано в пункте 6.2.4 (см. также п</w:t>
      </w:r>
      <w:r w:rsidRPr="00693F8E">
        <w:rPr>
          <w:rFonts w:ascii="Times New Roman" w:hAnsi="Times New Roman"/>
          <w:sz w:val="24"/>
        </w:rPr>
        <w:t>ункт 6.1.2.3).</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С точки зрения промышленной цифровизации это этап, на котором определяются, позиционируются и выбираются сенсорные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Метод измерения зависит от объекта, от которого получены данные, от свойств, о которых получены данные, а также от требуемой шкалы точности основных данных. Метод измерения должен подходить для определения основных данных. Методы могут быть выбраны на основе имеющихся стандартов, литературы и/или рекомендаций экспертов.</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При определении методов измерения для целей сравнения важно, чтобы эти методы давали сопоставимые результаты для систем, предназначенных для сравнения.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Определение методов измерения включает в себя обеспечение качества данных, связанное с метрологическим подтверждением, которое подразумевает установление исходных отметок, калибровку, валидацию измерительной системы и проверку собранных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1"/>
          <w:numId w:val="6"/>
        </w:numPr>
        <w:tabs>
          <w:tab w:val="left" w:pos="851"/>
        </w:tabs>
        <w:spacing w:after="0" w:line="240" w:lineRule="auto"/>
        <w:ind w:left="0" w:firstLine="567"/>
        <w:jc w:val="both"/>
        <w:rPr>
          <w:rFonts w:ascii="Times New Roman" w:hAnsi="Times New Roman"/>
          <w:b/>
          <w:bCs/>
          <w:sz w:val="24"/>
        </w:rPr>
      </w:pPr>
      <w:bookmarkStart w:id="51" w:name="_bookmark41"/>
      <w:bookmarkEnd w:id="51"/>
      <w:r w:rsidRPr="00693F8E">
        <w:rPr>
          <w:rFonts w:ascii="Times New Roman" w:hAnsi="Times New Roman"/>
          <w:b/>
          <w:bCs/>
          <w:sz w:val="24"/>
        </w:rPr>
        <w:t>Действие</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52" w:name="_bookmark42"/>
      <w:bookmarkEnd w:id="52"/>
      <w:r w:rsidRPr="00693F8E">
        <w:rPr>
          <w:rFonts w:ascii="Times New Roman" w:hAnsi="Times New Roman"/>
          <w:b/>
          <w:bCs/>
          <w:sz w:val="24"/>
        </w:rPr>
        <w:t>Установление методов измерения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Установление методов измерения означает реализацию того, что было запланировано в </w:t>
      </w:r>
      <w:r w:rsidR="007353FA" w:rsidRPr="00693F8E">
        <w:rPr>
          <w:rFonts w:ascii="Times New Roman" w:hAnsi="Times New Roman"/>
          <w:sz w:val="24"/>
        </w:rPr>
        <w:t>п</w:t>
      </w:r>
      <w:r w:rsidRPr="00693F8E">
        <w:rPr>
          <w:rFonts w:ascii="Times New Roman" w:hAnsi="Times New Roman"/>
          <w:sz w:val="24"/>
        </w:rPr>
        <w:t>ункте 6.2.5.</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Иногда необходимое измерительное оборудование и процедуры уже имеются в наличии и требуют только определения. В некоторых случаях может потребоваться настройка существующих измерительных систем.</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С точки зрения промышленной цифровизации это этап, на котором происходит подключение датчиков и сенсорных систем.</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Необходимо оценить значимость любого отклонения от Планирования и при необходимости использовать корректирующие значения или установить корректирующие процедуры.</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53" w:name="_bookmark43"/>
      <w:bookmarkEnd w:id="53"/>
      <w:r w:rsidRPr="00693F8E">
        <w:rPr>
          <w:rFonts w:ascii="Times New Roman" w:hAnsi="Times New Roman"/>
          <w:b/>
          <w:bCs/>
          <w:sz w:val="24"/>
        </w:rPr>
        <w:lastRenderedPageBreak/>
        <w:t>Получение основных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Получение основных данных происходит согласно методу измерения, как описано в </w:t>
      </w:r>
      <w:r w:rsidR="007353FA" w:rsidRPr="00693F8E">
        <w:rPr>
          <w:rFonts w:ascii="Times New Roman" w:hAnsi="Times New Roman"/>
          <w:sz w:val="24"/>
        </w:rPr>
        <w:t>п</w:t>
      </w:r>
      <w:r w:rsidRPr="00693F8E">
        <w:rPr>
          <w:rFonts w:ascii="Times New Roman" w:hAnsi="Times New Roman"/>
          <w:sz w:val="24"/>
        </w:rPr>
        <w:t xml:space="preserve">ункте 6.2.5. Сбои и искажения измерений влияют на качество </w:t>
      </w:r>
      <w:r w:rsidRPr="00103B07">
        <w:rPr>
          <w:rFonts w:ascii="Times New Roman" w:hAnsi="Times New Roman"/>
          <w:sz w:val="24"/>
        </w:rPr>
        <w:t>полученных данных</w:t>
      </w:r>
      <w:r w:rsidRPr="00693F8E">
        <w:rPr>
          <w:rFonts w:ascii="Times New Roman" w:hAnsi="Times New Roman"/>
          <w:sz w:val="24"/>
        </w:rPr>
        <w:t>. Величина значимости этих сбоев и искажений должна быть выражена в форме диапазона или распределения неопределенности полученных основных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С точки зрения промышленной цифровизации это этап, на котором сенсорные системы получают данные от датчиков и сохраняют их в базах данных.</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54" w:name="_bookmark44"/>
      <w:bookmarkEnd w:id="54"/>
      <w:r w:rsidRPr="00693F8E">
        <w:rPr>
          <w:rFonts w:ascii="Times New Roman" w:hAnsi="Times New Roman"/>
          <w:b/>
          <w:bCs/>
          <w:sz w:val="24"/>
        </w:rPr>
        <w:t>Консолидация параметров</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Параметры консолидируются согласно этапу Планирования, как описано в пункте 6.2.3. Если обработка данных отличается от этапа Планирования, необходимо объяснить отклонение, и вместе с тем определить, оценить и проанализировать его величину. Величина оценивается итеративно, начиная с качественного анализа, который впоследствии может привести к тщательному статистическому анализу неопределенности.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bookmarkStart w:id="55" w:name="6.3.4_Synthesize_system_components"/>
      <w:bookmarkStart w:id="56" w:name="6.3.5_Aggregate_whole_system"/>
      <w:bookmarkStart w:id="57" w:name="6.4_Check"/>
      <w:bookmarkStart w:id="58" w:name="6.4.1_General_views"/>
      <w:bookmarkStart w:id="59" w:name="_bookmark45"/>
      <w:bookmarkEnd w:id="55"/>
      <w:bookmarkEnd w:id="56"/>
      <w:bookmarkEnd w:id="57"/>
      <w:bookmarkEnd w:id="58"/>
      <w:bookmarkEnd w:id="59"/>
      <w:r w:rsidRPr="00693F8E">
        <w:rPr>
          <w:rFonts w:ascii="Times New Roman" w:hAnsi="Times New Roman"/>
          <w:sz w:val="24"/>
        </w:rPr>
        <w:t xml:space="preserve">С точки зрения промышленной цифровизации это этап, на котором статистический анализ «больших данных», фильтрация данных и </w:t>
      </w:r>
      <w:r w:rsidR="00395157" w:rsidRPr="00693F8E">
        <w:rPr>
          <w:rFonts w:ascii="Times New Roman" w:hAnsi="Times New Roman"/>
          <w:sz w:val="24"/>
        </w:rPr>
        <w:t>прочие методы,</w:t>
      </w:r>
      <w:r w:rsidRPr="00693F8E">
        <w:rPr>
          <w:rFonts w:ascii="Times New Roman" w:hAnsi="Times New Roman"/>
          <w:sz w:val="24"/>
        </w:rPr>
        <w:t xml:space="preserve"> и инструменты сбора данных поступают в системы экологической информации.</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60" w:name="_bookmark46"/>
      <w:bookmarkEnd w:id="60"/>
      <w:r w:rsidRPr="00693F8E">
        <w:rPr>
          <w:rFonts w:ascii="Times New Roman" w:hAnsi="Times New Roman"/>
          <w:b/>
          <w:bCs/>
          <w:sz w:val="24"/>
        </w:rPr>
        <w:t>Синтез компонентов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На </w:t>
      </w:r>
      <w:r w:rsidR="007466B3">
        <w:rPr>
          <w:rFonts w:ascii="Times New Roman" w:hAnsi="Times New Roman"/>
          <w:sz w:val="24"/>
        </w:rPr>
        <w:t>данном</w:t>
      </w:r>
      <w:r w:rsidRPr="00693F8E">
        <w:rPr>
          <w:rFonts w:ascii="Times New Roman" w:hAnsi="Times New Roman"/>
          <w:sz w:val="24"/>
        </w:rPr>
        <w:t xml:space="preserve"> этапе анализ данных преобразуется в количественные выражения о подсистемах всей рассматриваемой системы.</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0"/>
        </w:rPr>
      </w:pPr>
      <w:r w:rsidRPr="00693F8E">
        <w:rPr>
          <w:rFonts w:ascii="Times New Roman" w:hAnsi="Times New Roman"/>
          <w:sz w:val="20"/>
        </w:rPr>
        <w:t>П</w:t>
      </w:r>
      <w:r w:rsidR="00395157" w:rsidRPr="00693F8E">
        <w:rPr>
          <w:rFonts w:ascii="Times New Roman" w:hAnsi="Times New Roman"/>
          <w:sz w:val="20"/>
        </w:rPr>
        <w:t>римечание</w:t>
      </w:r>
      <w:r w:rsidR="004D6443" w:rsidRPr="00693F8E">
        <w:rPr>
          <w:rFonts w:ascii="Times New Roman" w:hAnsi="Times New Roman"/>
          <w:sz w:val="20"/>
        </w:rPr>
        <w:t xml:space="preserve"> – </w:t>
      </w:r>
      <w:r w:rsidR="00395157" w:rsidRPr="00693F8E">
        <w:rPr>
          <w:rFonts w:ascii="Times New Roman" w:hAnsi="Times New Roman"/>
          <w:sz w:val="20"/>
        </w:rPr>
        <w:t>В</w:t>
      </w:r>
      <w:r w:rsidRPr="00693F8E">
        <w:rPr>
          <w:rFonts w:ascii="Times New Roman" w:hAnsi="Times New Roman"/>
          <w:sz w:val="20"/>
        </w:rPr>
        <w:t xml:space="preserve"> настоящем </w:t>
      </w:r>
      <w:r w:rsidR="007466B3">
        <w:rPr>
          <w:rFonts w:ascii="Times New Roman" w:hAnsi="Times New Roman"/>
          <w:sz w:val="20"/>
        </w:rPr>
        <w:t>стандарте</w:t>
      </w:r>
      <w:r w:rsidRPr="00693F8E">
        <w:rPr>
          <w:rFonts w:ascii="Times New Roman" w:hAnsi="Times New Roman"/>
          <w:sz w:val="20"/>
        </w:rPr>
        <w:t xml:space="preserve"> термин «синтез» относится к объединению всех подсистем таким образом, чтобы они вместе составляли целую систему в соответствии с требованиями цели.</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Синтез компонентов системы осуществляется согласно этапу Планирования, описанному в </w:t>
      </w:r>
      <w:r w:rsidR="007353FA" w:rsidRPr="00693F8E">
        <w:rPr>
          <w:rFonts w:ascii="Times New Roman" w:hAnsi="Times New Roman"/>
          <w:sz w:val="24"/>
        </w:rPr>
        <w:t>п</w:t>
      </w:r>
      <w:r w:rsidRPr="00693F8E">
        <w:rPr>
          <w:rFonts w:ascii="Times New Roman" w:hAnsi="Times New Roman"/>
          <w:sz w:val="24"/>
        </w:rPr>
        <w:t xml:space="preserve">ункте 6.2.2. Для синтеза компонентов системы параметры, консолидированные в соответствии с </w:t>
      </w:r>
      <w:r w:rsidR="007353FA" w:rsidRPr="00693F8E">
        <w:rPr>
          <w:rFonts w:ascii="Times New Roman" w:hAnsi="Times New Roman"/>
          <w:sz w:val="24"/>
        </w:rPr>
        <w:t>п</w:t>
      </w:r>
      <w:r w:rsidRPr="00693F8E">
        <w:rPr>
          <w:rFonts w:ascii="Times New Roman" w:hAnsi="Times New Roman"/>
          <w:sz w:val="24"/>
        </w:rPr>
        <w:t>унктом 6.3.3, соотносятся с параметрами каждого комп</w:t>
      </w:r>
      <w:r w:rsidR="007353FA" w:rsidRPr="00693F8E">
        <w:rPr>
          <w:rFonts w:ascii="Times New Roman" w:hAnsi="Times New Roman"/>
          <w:sz w:val="24"/>
        </w:rPr>
        <w:t>онента системы, как изложено в п</w:t>
      </w:r>
      <w:r w:rsidRPr="00693F8E">
        <w:rPr>
          <w:rFonts w:ascii="Times New Roman" w:hAnsi="Times New Roman"/>
          <w:sz w:val="24"/>
        </w:rPr>
        <w:t>ункте 6.2.2.</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Параметры, выбранные в соответствии с </w:t>
      </w:r>
      <w:r w:rsidR="007353FA" w:rsidRPr="00693F8E">
        <w:rPr>
          <w:rFonts w:ascii="Times New Roman" w:hAnsi="Times New Roman"/>
          <w:sz w:val="24"/>
        </w:rPr>
        <w:t>п</w:t>
      </w:r>
      <w:r w:rsidRPr="00693F8E">
        <w:rPr>
          <w:rFonts w:ascii="Times New Roman" w:hAnsi="Times New Roman"/>
          <w:sz w:val="24"/>
        </w:rPr>
        <w:t>унктом 6.2.3, которые получены из разных источников, могут не иметь определенной связи друг с другом. Целью синтеза является определение этой связи для последовательного описания полученного компонента системы. Связь между параметрами может быть установлена на основе механических или прочих физических или химических зависимостей, синхронизации временных рамок, логики или других соответствующих причинно-следственных связей.</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При наличии отклонений от этапа Планирования, например, отсутствие данных о компонентах системы, оценивается значение таких отклонений и принимаются соответствующие меры. Примеры соответствующих мер могут включать принятие факта отсутствия или проведение приблизительного расчет, которые связаны с оценкой неопределенности.</w:t>
      </w: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61" w:name="_bookmark47"/>
      <w:bookmarkEnd w:id="61"/>
      <w:r w:rsidRPr="00693F8E">
        <w:rPr>
          <w:rFonts w:ascii="Times New Roman" w:hAnsi="Times New Roman"/>
          <w:b/>
          <w:bCs/>
          <w:sz w:val="24"/>
        </w:rPr>
        <w:t>Объединение всей системы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На </w:t>
      </w:r>
      <w:r w:rsidR="007466B3">
        <w:rPr>
          <w:rFonts w:ascii="Times New Roman" w:hAnsi="Times New Roman"/>
          <w:sz w:val="24"/>
        </w:rPr>
        <w:t>данном</w:t>
      </w:r>
      <w:r w:rsidRPr="00693F8E">
        <w:rPr>
          <w:rFonts w:ascii="Times New Roman" w:hAnsi="Times New Roman"/>
          <w:sz w:val="24"/>
        </w:rPr>
        <w:t xml:space="preserve"> этапе анализ данных преобразуется в количественное выражение всей рассматриваемой системы. Вся система объединяется в соответствии с целями, описанными в </w:t>
      </w:r>
      <w:r w:rsidR="007353FA" w:rsidRPr="00693F8E">
        <w:rPr>
          <w:rFonts w:ascii="Times New Roman" w:hAnsi="Times New Roman"/>
          <w:sz w:val="24"/>
        </w:rPr>
        <w:t>п</w:t>
      </w:r>
      <w:r w:rsidRPr="00693F8E">
        <w:rPr>
          <w:rFonts w:ascii="Times New Roman" w:hAnsi="Times New Roman"/>
          <w:sz w:val="24"/>
        </w:rPr>
        <w:t>ункте 6.2.1. Компоненты системы группируются в зависимости от соответствующего типа объединения, предусмотренного требованиями цели.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При наличии отклонений от этапа Планирования, например, отсутствие данных о компонентах системы, оценивается значение таких отклонений и принимаются соответствующие меры. Примеры соответствующих мер могут включать принятие факта отсутствия или проведение приблизительного расчет, которые связаны с оценкой неопределенности. В зависимости от величины значения соответствующие меры могут оказаться недостаточными. В качестве альтернативы, Планирование может быть скорректировано в соответствии с фактическими элементами.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1"/>
          <w:numId w:val="6"/>
        </w:numPr>
        <w:tabs>
          <w:tab w:val="left" w:pos="851"/>
        </w:tabs>
        <w:spacing w:after="0" w:line="240" w:lineRule="auto"/>
        <w:ind w:left="0" w:firstLine="567"/>
        <w:jc w:val="both"/>
        <w:rPr>
          <w:rFonts w:ascii="Times New Roman" w:hAnsi="Times New Roman"/>
          <w:b/>
          <w:bCs/>
          <w:sz w:val="24"/>
        </w:rPr>
      </w:pPr>
      <w:bookmarkStart w:id="62" w:name="_bookmark48"/>
      <w:bookmarkEnd w:id="62"/>
      <w:r w:rsidRPr="00693F8E">
        <w:rPr>
          <w:rFonts w:ascii="Times New Roman" w:hAnsi="Times New Roman"/>
          <w:b/>
          <w:bCs/>
          <w:sz w:val="24"/>
        </w:rPr>
        <w:t>Проверка</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63" w:name="_bookmark49"/>
      <w:bookmarkEnd w:id="63"/>
      <w:r w:rsidRPr="00693F8E">
        <w:rPr>
          <w:rFonts w:ascii="Times New Roman" w:hAnsi="Times New Roman"/>
          <w:b/>
          <w:bCs/>
          <w:sz w:val="24"/>
        </w:rPr>
        <w:t>Общие положения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Проверка подразумевает обзор документации и данных, сгенерированных в процессе получения и предоставления количественной информации о состоянии окружающей среды. Эта процедура тесно связана с обзором самой информации. В этом случае термин «обзор» будет взаимозаменяем с Проверкой.</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Проверка во многом основывается на доступности документации с этапов Планирования и Действия. Также настоятельно рекомендуется, чтобы каждый шаг Проверки был надежно документирован. Особенно важно, чтобы все комментарии к обзору были зафиксированы, и чтобы они касались соответствующей документации с эта</w:t>
      </w:r>
      <w:r w:rsidR="007353FA" w:rsidRPr="00693F8E">
        <w:rPr>
          <w:rFonts w:ascii="Times New Roman" w:hAnsi="Times New Roman"/>
          <w:sz w:val="24"/>
        </w:rPr>
        <w:t>пов Планирования и Действия. В п</w:t>
      </w:r>
      <w:r w:rsidRPr="00693F8E">
        <w:rPr>
          <w:rFonts w:ascii="Times New Roman" w:hAnsi="Times New Roman"/>
          <w:sz w:val="24"/>
        </w:rPr>
        <w:t>риложениях A и B представлены примеры оформления документации по этапу Проверки.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Обзоры, обеспечивающие использование на этапах Планирования и Действия одних и тех же подходов и методологий для разных сопоставляемых условий, могут быть проведены по каждой задаче, или могут охватывать несколько задач на протяжении всего рабочего процесса. Такие обзоры вкл</w:t>
      </w:r>
      <w:r w:rsidR="007353FA" w:rsidRPr="00693F8E">
        <w:rPr>
          <w:rFonts w:ascii="Times New Roman" w:hAnsi="Times New Roman"/>
          <w:sz w:val="24"/>
        </w:rPr>
        <w:t>ючают в себя планирование (см. п</w:t>
      </w:r>
      <w:r w:rsidRPr="00693F8E">
        <w:rPr>
          <w:rFonts w:ascii="Times New Roman" w:hAnsi="Times New Roman"/>
          <w:sz w:val="24"/>
        </w:rPr>
        <w:t>ункт 6.2, Планирование) и получение, обработк</w:t>
      </w:r>
      <w:r w:rsidR="007353FA" w:rsidRPr="00693F8E">
        <w:rPr>
          <w:rFonts w:ascii="Times New Roman" w:hAnsi="Times New Roman"/>
          <w:sz w:val="24"/>
        </w:rPr>
        <w:t>у и предоставление данных (см. п</w:t>
      </w:r>
      <w:r w:rsidRPr="00693F8E">
        <w:rPr>
          <w:rFonts w:ascii="Times New Roman" w:hAnsi="Times New Roman"/>
          <w:sz w:val="24"/>
        </w:rPr>
        <w:t>ункт 6.3, Действие), а также монит</w:t>
      </w:r>
      <w:r w:rsidR="007353FA" w:rsidRPr="00693F8E">
        <w:rPr>
          <w:rFonts w:ascii="Times New Roman" w:hAnsi="Times New Roman"/>
          <w:sz w:val="24"/>
        </w:rPr>
        <w:t>оринг, сравнение и оценку (см. п</w:t>
      </w:r>
      <w:r w:rsidRPr="00693F8E">
        <w:rPr>
          <w:rFonts w:ascii="Times New Roman" w:hAnsi="Times New Roman"/>
          <w:sz w:val="24"/>
        </w:rPr>
        <w:t>ункт 6.4, Проверка).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В ходе обзора этапа Планирования можно проверить, верны ли спецификации относительно сценария применения. Обзор получения, обработки и предоставления данных может установить, были ли соблюдены спецификации, определенные при планировании, и правильно ли представлены результаты. </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bookmarkStart w:id="64" w:name="6.4.2_Applying_the_framework_for_Check_o"/>
      <w:bookmarkStart w:id="65" w:name="6.4.3_Process"/>
      <w:bookmarkStart w:id="66" w:name="_bookmark50"/>
      <w:bookmarkEnd w:id="64"/>
      <w:bookmarkEnd w:id="65"/>
      <w:bookmarkEnd w:id="66"/>
      <w:r w:rsidRPr="00693F8E">
        <w:rPr>
          <w:rFonts w:ascii="Times New Roman" w:hAnsi="Times New Roman"/>
          <w:sz w:val="24"/>
        </w:rPr>
        <w:t>Если в результате обзора будет сделан вывод о том, что получение и предоставление информации соответствует спецификациям, то количественная информация о состоянии окружающей среды может быть предоставлена в соответствии с поставленной целью. В противном случае может потребоваться новое планирование.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Все наблюдения, направленные на обеспечения качества, в том числе проверки достоверности, способствуют обзору общей количественной информации о состоянии окружающей среды и процессу ее получения и предоставления. Потребности и возможности улучшения, которые должны быть выявлены и реализованы, заключаются как в совершенствовании методов и процессов, так и в оптимизации данных и информации, получаемых в результате итераций.</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Проверка количественной информации о состоянии окружающей среды проводится на систематической и последовательной основе, с использованием различных способов.</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r w:rsidRPr="00693F8E">
        <w:rPr>
          <w:rFonts w:ascii="Times New Roman" w:hAnsi="Times New Roman"/>
          <w:b/>
          <w:bCs/>
          <w:sz w:val="24"/>
        </w:rPr>
        <w:t>Применение концепции для Проверки или обзора</w:t>
      </w:r>
    </w:p>
    <w:p w:rsidR="00AA368D" w:rsidRPr="00693F8E" w:rsidRDefault="00AA368D" w:rsidP="0082039E">
      <w:pPr>
        <w:pStyle w:val="af1"/>
        <w:tabs>
          <w:tab w:val="left" w:pos="851"/>
        </w:tabs>
        <w:spacing w:after="0" w:line="240" w:lineRule="auto"/>
        <w:ind w:left="0" w:firstLine="567"/>
        <w:jc w:val="both"/>
        <w:rPr>
          <w:rFonts w:ascii="Times New Roman" w:hAnsi="Times New Roman"/>
          <w:b/>
          <w:sz w:val="24"/>
        </w:rPr>
      </w:pPr>
    </w:p>
    <w:p w:rsidR="00AA368D" w:rsidRPr="00693F8E" w:rsidRDefault="00AA368D" w:rsidP="00C511D6">
      <w:pPr>
        <w:pStyle w:val="af1"/>
        <w:numPr>
          <w:ilvl w:val="3"/>
          <w:numId w:val="6"/>
        </w:numPr>
        <w:tabs>
          <w:tab w:val="left" w:pos="851"/>
        </w:tabs>
        <w:spacing w:after="0" w:line="240" w:lineRule="auto"/>
        <w:ind w:left="0" w:firstLine="567"/>
        <w:jc w:val="both"/>
        <w:rPr>
          <w:rFonts w:ascii="Times New Roman" w:hAnsi="Times New Roman"/>
          <w:b/>
          <w:sz w:val="24"/>
        </w:rPr>
      </w:pPr>
      <w:bookmarkStart w:id="67" w:name="_bookmark51"/>
      <w:bookmarkEnd w:id="67"/>
      <w:r w:rsidRPr="00693F8E">
        <w:rPr>
          <w:rFonts w:ascii="Times New Roman" w:hAnsi="Times New Roman"/>
          <w:b/>
          <w:sz w:val="24"/>
        </w:rPr>
        <w:t>Последовательная Проверка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Концепция предусматривает отдельные этапы планирования и осуществления сбора и компиляции данных, при этом предыдущие этапы устанавливают требования к последующим этапам. Например, требования к объекту устанавливают требования к концептуализации всей системы, что, в свою очередь, определяет границы системы и условия для разбивки на системные компоненты и т.д. Согласованность может быть проверена на каждом этапе, чтобы убедиться в отсутствии пробелов и соответствий в Планировании (начиная с требований цели заканчивая определением метода измерения), а также в отсутствии пробелов и несоответствий при выполнении практической работы (начиная с установления метода измерения заканчивая окончательной компиляцией количественной информации о состоянии окружающей среды).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lastRenderedPageBreak/>
        <w:t>Если на протяжении всей процедуры количественной оценки применять последовательную Проверку, то можно остановить работу по выполнению корректирующих мероприятий ещё до того, как будут потрачены ресурсы на некорректные данные и решения.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Таким образом, соблюдение концепции при предоставлении и компиляции количественной информации об окружающей среде поддерживает последовательную Проверку на этапах Планирования и Действия.</w:t>
      </w:r>
    </w:p>
    <w:p w:rsidR="00AA368D" w:rsidRPr="00693F8E" w:rsidRDefault="00AA368D" w:rsidP="00C511D6">
      <w:pPr>
        <w:pStyle w:val="af1"/>
        <w:numPr>
          <w:ilvl w:val="3"/>
          <w:numId w:val="6"/>
        </w:numPr>
        <w:tabs>
          <w:tab w:val="left" w:pos="851"/>
        </w:tabs>
        <w:spacing w:after="0" w:line="240" w:lineRule="auto"/>
        <w:ind w:left="0" w:firstLine="567"/>
        <w:jc w:val="both"/>
        <w:rPr>
          <w:rFonts w:ascii="Times New Roman" w:hAnsi="Times New Roman"/>
          <w:b/>
          <w:bCs/>
          <w:sz w:val="24"/>
        </w:rPr>
      </w:pPr>
      <w:bookmarkStart w:id="68" w:name="_bookmark52"/>
      <w:bookmarkEnd w:id="68"/>
      <w:r w:rsidRPr="00693F8E">
        <w:rPr>
          <w:rFonts w:ascii="Times New Roman" w:hAnsi="Times New Roman"/>
          <w:b/>
          <w:bCs/>
          <w:sz w:val="24"/>
        </w:rPr>
        <w:t>Проверка или обзор полученной количественной информации</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Концепция обеспечивает поддержку количественной Проверки и обзора количественных отчетов об окружающей среде вне зависимости от того, была ли количественная информация о состоянии окружающей среды предоставлена с использованием концепции или без нее.</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Каждый этап концепции дает эксперту точку обзора и четкую сферу наблюдения. На самом общем («верхнем») этапе, эксперт, проводящий обзор, может сфокусировать внимание на том, соответствует ли объем информации требованиям поставленной цели. Следующий уровень позволяет сосредоточиться на разбивке компонентов системы, их полноте и отсутствии/наличии дублирования. На более детальном («нижнем») уровне, эксперт может проверить соответствие параметров требованиям, корректность их определения и расчета, отсутствие или наличие дублирования. На «нижних» уровнях можно проверить выбор основных данных, статистику, источники данных и методы измерения.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Кроме того, концепция может быть использована для измерения «глубины» обзора или проверки данных; т.е. можно выявить, идентифицирует ли обзор/проверка отдельные источники основных данных или останавливается на синтезированных компонентах системы. При этом, рекурсивное применение концепции, как описано в </w:t>
      </w:r>
      <w:r w:rsidR="007466B3">
        <w:rPr>
          <w:rFonts w:ascii="Times New Roman" w:hAnsi="Times New Roman"/>
          <w:sz w:val="24"/>
        </w:rPr>
        <w:t>р</w:t>
      </w:r>
      <w:r w:rsidRPr="00693F8E">
        <w:rPr>
          <w:rFonts w:ascii="Times New Roman" w:hAnsi="Times New Roman"/>
          <w:sz w:val="24"/>
        </w:rPr>
        <w:t>исунке 3, также обеспечивает структурированный подход к прозрачному обзору компонентов системы вплоть до основных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Процедуру обзора можно значительно облегчить, если применить концепцию на этапах Планирования и Действия во время компиляции количественной информации о состоянии окружающей среды.</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2"/>
          <w:numId w:val="6"/>
        </w:numPr>
        <w:tabs>
          <w:tab w:val="left" w:pos="851"/>
        </w:tabs>
        <w:spacing w:after="0" w:line="240" w:lineRule="auto"/>
        <w:ind w:left="0" w:firstLine="567"/>
        <w:jc w:val="both"/>
        <w:rPr>
          <w:rFonts w:ascii="Times New Roman" w:hAnsi="Times New Roman"/>
          <w:b/>
          <w:bCs/>
          <w:sz w:val="24"/>
        </w:rPr>
      </w:pPr>
      <w:bookmarkStart w:id="69" w:name="_bookmark53"/>
      <w:bookmarkEnd w:id="69"/>
      <w:r w:rsidRPr="00693F8E">
        <w:rPr>
          <w:rFonts w:ascii="Times New Roman" w:hAnsi="Times New Roman"/>
          <w:b/>
          <w:bCs/>
          <w:sz w:val="24"/>
        </w:rPr>
        <w:t>Процесс</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Процесс обзора может осуществляться разными экспертами на разных этапах работы. В этом случае эксперт, который будет проводить окончательный обзор, должен убедиться в том, что общий процесс обзора является последовательным и соответствует общей цели обзора.</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bookmarkStart w:id="70" w:name="6.5_Act"/>
      <w:bookmarkStart w:id="71" w:name="_bookmark54"/>
      <w:bookmarkEnd w:id="70"/>
      <w:bookmarkEnd w:id="71"/>
      <w:r w:rsidRPr="00693F8E">
        <w:rPr>
          <w:rFonts w:ascii="Times New Roman" w:hAnsi="Times New Roman"/>
          <w:sz w:val="24"/>
        </w:rPr>
        <w:t xml:space="preserve">Настоящий </w:t>
      </w:r>
      <w:r w:rsidR="007466B3">
        <w:rPr>
          <w:rFonts w:ascii="Times New Roman" w:hAnsi="Times New Roman"/>
          <w:sz w:val="24"/>
        </w:rPr>
        <w:t>стандарт</w:t>
      </w:r>
      <w:r w:rsidRPr="00693F8E">
        <w:rPr>
          <w:rFonts w:ascii="Times New Roman" w:hAnsi="Times New Roman"/>
          <w:sz w:val="24"/>
        </w:rPr>
        <w:t xml:space="preserve"> предоставляет рекомендации по проведению такого обзора путем представления различных рабочих элементов сбора данных, их связей и предметов для документирования.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Необходимо провести обзор данных и процесса расчета, направленного на установление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Примеры этапов в рамках Проверки приведены в </w:t>
      </w:r>
      <w:r w:rsidR="007353FA" w:rsidRPr="00693F8E">
        <w:rPr>
          <w:rFonts w:ascii="Times New Roman" w:hAnsi="Times New Roman"/>
          <w:sz w:val="24"/>
        </w:rPr>
        <w:t>п</w:t>
      </w:r>
      <w:r w:rsidRPr="00693F8E">
        <w:rPr>
          <w:rFonts w:ascii="Times New Roman" w:hAnsi="Times New Roman"/>
          <w:sz w:val="24"/>
        </w:rPr>
        <w:t xml:space="preserve">риложении A, а общие примеры по самому процессу Проверки - в </w:t>
      </w:r>
      <w:r w:rsidR="007353FA" w:rsidRPr="00693F8E">
        <w:rPr>
          <w:rFonts w:ascii="Times New Roman" w:hAnsi="Times New Roman"/>
          <w:sz w:val="24"/>
        </w:rPr>
        <w:t>п</w:t>
      </w:r>
      <w:r w:rsidRPr="00693F8E">
        <w:rPr>
          <w:rFonts w:ascii="Times New Roman" w:hAnsi="Times New Roman"/>
          <w:sz w:val="24"/>
        </w:rPr>
        <w:t>риложении B.</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C511D6">
      <w:pPr>
        <w:pStyle w:val="af1"/>
        <w:numPr>
          <w:ilvl w:val="1"/>
          <w:numId w:val="6"/>
        </w:numPr>
        <w:tabs>
          <w:tab w:val="left" w:pos="851"/>
        </w:tabs>
        <w:spacing w:after="0" w:line="240" w:lineRule="auto"/>
        <w:ind w:left="0" w:firstLine="567"/>
        <w:jc w:val="both"/>
        <w:rPr>
          <w:rFonts w:ascii="Times New Roman" w:hAnsi="Times New Roman"/>
          <w:b/>
          <w:bCs/>
          <w:sz w:val="24"/>
        </w:rPr>
      </w:pPr>
      <w:bookmarkStart w:id="72" w:name="_bookmark55"/>
      <w:bookmarkEnd w:id="72"/>
      <w:r w:rsidRPr="00693F8E">
        <w:rPr>
          <w:rFonts w:ascii="Times New Roman" w:hAnsi="Times New Roman"/>
          <w:b/>
          <w:bCs/>
          <w:sz w:val="24"/>
        </w:rPr>
        <w:t>Корректировка</w:t>
      </w:r>
    </w:p>
    <w:p w:rsidR="00395157" w:rsidRPr="00693F8E" w:rsidRDefault="00395157" w:rsidP="0082039E">
      <w:pPr>
        <w:pStyle w:val="af1"/>
        <w:tabs>
          <w:tab w:val="left" w:pos="851"/>
        </w:tabs>
        <w:spacing w:after="0" w:line="240" w:lineRule="auto"/>
        <w:ind w:left="0" w:firstLine="567"/>
        <w:jc w:val="both"/>
        <w:rPr>
          <w:rFonts w:ascii="Times New Roman" w:hAnsi="Times New Roman"/>
          <w:sz w:val="24"/>
        </w:rPr>
      </w:pP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Исходя из результатов Проверки предпринимаются соответствующие меры для постоянного улучшения процесса получения и предоставления данных.</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 xml:space="preserve">Корректировка во многом основывается на доступности документации с этапа Проверки. Также настоятельно рекомендуется, чтобы каждый шаг Корректировки был </w:t>
      </w:r>
      <w:r w:rsidRPr="00693F8E">
        <w:rPr>
          <w:rFonts w:ascii="Times New Roman" w:hAnsi="Times New Roman"/>
          <w:sz w:val="24"/>
        </w:rPr>
        <w:lastRenderedPageBreak/>
        <w:t>тщательно документирован, т.к. подобная документация может выступать в качестве технического задания для будущих этапов Планирования и Действия.</w:t>
      </w:r>
    </w:p>
    <w:p w:rsidR="00AA368D" w:rsidRPr="00693F8E" w:rsidRDefault="00AA368D"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Автоматизированная Проверка в сочетании с Корректировкой позволит предложить новые или усовершенствованные измеряемые параметры и датчики, а также обеспечить рекомендации или контроль в отношении общей экологической результативности системы.</w:t>
      </w:r>
    </w:p>
    <w:p w:rsidR="00AA368D" w:rsidRPr="00693F8E" w:rsidRDefault="007353FA" w:rsidP="0082039E">
      <w:pPr>
        <w:pStyle w:val="af1"/>
        <w:tabs>
          <w:tab w:val="left" w:pos="851"/>
        </w:tabs>
        <w:spacing w:after="0" w:line="240" w:lineRule="auto"/>
        <w:ind w:left="0" w:firstLine="567"/>
        <w:jc w:val="both"/>
        <w:rPr>
          <w:rFonts w:ascii="Times New Roman" w:hAnsi="Times New Roman"/>
          <w:sz w:val="24"/>
        </w:rPr>
      </w:pPr>
      <w:r w:rsidRPr="00693F8E">
        <w:rPr>
          <w:rFonts w:ascii="Times New Roman" w:hAnsi="Times New Roman"/>
          <w:sz w:val="24"/>
        </w:rPr>
        <w:t>В п</w:t>
      </w:r>
      <w:r w:rsidR="00AA368D" w:rsidRPr="00693F8E">
        <w:rPr>
          <w:rFonts w:ascii="Times New Roman" w:hAnsi="Times New Roman"/>
          <w:sz w:val="24"/>
        </w:rPr>
        <w:t>риложениях A и B представлены примеры оформления документации по этапу Корректировки.</w:t>
      </w:r>
    </w:p>
    <w:p w:rsidR="0049751D" w:rsidRPr="00693F8E" w:rsidRDefault="0049751D" w:rsidP="0082039E">
      <w:pPr>
        <w:pStyle w:val="10"/>
        <w:pageBreakBefore/>
        <w:spacing w:before="0" w:after="0"/>
        <w:ind w:firstLine="567"/>
        <w:jc w:val="center"/>
        <w:rPr>
          <w:sz w:val="24"/>
          <w:szCs w:val="24"/>
        </w:rPr>
      </w:pPr>
      <w:bookmarkStart w:id="73" w:name="_Toc48222822"/>
      <w:r w:rsidRPr="00693F8E">
        <w:rPr>
          <w:sz w:val="24"/>
          <w:szCs w:val="24"/>
        </w:rPr>
        <w:lastRenderedPageBreak/>
        <w:t>Приложение А</w:t>
      </w:r>
      <w:bookmarkEnd w:id="73"/>
    </w:p>
    <w:p w:rsidR="0049751D" w:rsidRPr="00693F8E" w:rsidRDefault="0049751D" w:rsidP="0082039E">
      <w:pPr>
        <w:ind w:firstLine="567"/>
        <w:jc w:val="center"/>
        <w:rPr>
          <w:rFonts w:eastAsia="Cambria"/>
          <w:i/>
          <w:sz w:val="24"/>
        </w:rPr>
      </w:pPr>
      <w:r w:rsidRPr="00693F8E">
        <w:rPr>
          <w:i/>
          <w:sz w:val="24"/>
        </w:rPr>
        <w:t>(</w:t>
      </w:r>
      <w:r w:rsidR="00483D95" w:rsidRPr="00693F8E">
        <w:rPr>
          <w:i/>
          <w:sz w:val="24"/>
        </w:rPr>
        <w:t>информационное</w:t>
      </w:r>
      <w:r w:rsidRPr="00693F8E">
        <w:rPr>
          <w:i/>
          <w:sz w:val="24"/>
        </w:rPr>
        <w:t>)</w:t>
      </w:r>
    </w:p>
    <w:p w:rsidR="0080212D" w:rsidRPr="00693F8E" w:rsidRDefault="0080212D" w:rsidP="0082039E">
      <w:pPr>
        <w:ind w:firstLine="567"/>
        <w:jc w:val="center"/>
        <w:rPr>
          <w:sz w:val="24"/>
        </w:rPr>
      </w:pPr>
    </w:p>
    <w:p w:rsidR="00483D95" w:rsidRPr="00693F8E" w:rsidRDefault="004D6443" w:rsidP="0082039E">
      <w:pPr>
        <w:pStyle w:val="Style15"/>
        <w:widowControl/>
        <w:ind w:firstLine="567"/>
        <w:jc w:val="center"/>
        <w:rPr>
          <w:b/>
          <w:bCs/>
        </w:rPr>
      </w:pPr>
      <w:r w:rsidRPr="00693F8E">
        <w:rPr>
          <w:b/>
          <w:bCs/>
        </w:rPr>
        <w:t>Наглядные примеры концепции</w:t>
      </w:r>
    </w:p>
    <w:p w:rsidR="00363637" w:rsidRPr="00693F8E" w:rsidRDefault="00363637" w:rsidP="007353FA">
      <w:pPr>
        <w:pStyle w:val="Style15"/>
        <w:widowControl/>
        <w:ind w:firstLine="567"/>
        <w:jc w:val="both"/>
        <w:rPr>
          <w:rStyle w:val="FontStyle74"/>
          <w:rFonts w:ascii="Times New Roman" w:hAnsi="Times New Roman" w:cs="Times New Roman"/>
          <w:color w:val="auto"/>
          <w:sz w:val="24"/>
          <w:szCs w:val="24"/>
        </w:rPr>
      </w:pPr>
    </w:p>
    <w:p w:rsidR="004D6443" w:rsidRPr="00693F8E" w:rsidRDefault="001E1734" w:rsidP="001E1734">
      <w:pPr>
        <w:ind w:firstLine="567"/>
        <w:rPr>
          <w:b/>
        </w:rPr>
      </w:pPr>
      <w:r>
        <w:rPr>
          <w:b/>
          <w:sz w:val="24"/>
          <w:lang w:val="en-US"/>
        </w:rPr>
        <w:t>A</w:t>
      </w:r>
      <w:r w:rsidRPr="007466B3">
        <w:rPr>
          <w:b/>
          <w:sz w:val="24"/>
        </w:rPr>
        <w:t xml:space="preserve">.1 </w:t>
      </w:r>
      <w:r w:rsidR="004D6443" w:rsidRPr="001E1734">
        <w:rPr>
          <w:b/>
          <w:sz w:val="24"/>
        </w:rPr>
        <w:t>Примеры источников данных</w:t>
      </w:r>
    </w:p>
    <w:p w:rsidR="007353FA" w:rsidRPr="00693F8E" w:rsidRDefault="007353FA" w:rsidP="007353FA">
      <w:pPr>
        <w:pStyle w:val="afe"/>
        <w:spacing w:after="0"/>
        <w:ind w:firstLine="567"/>
        <w:rPr>
          <w:sz w:val="24"/>
        </w:rPr>
      </w:pPr>
    </w:p>
    <w:p w:rsidR="004D6443" w:rsidRPr="00693F8E" w:rsidRDefault="004D6443" w:rsidP="007353FA">
      <w:pPr>
        <w:pStyle w:val="afe"/>
        <w:spacing w:after="0"/>
        <w:ind w:firstLine="567"/>
        <w:rPr>
          <w:sz w:val="24"/>
        </w:rPr>
      </w:pPr>
      <w:r w:rsidRPr="00693F8E">
        <w:rPr>
          <w:sz w:val="24"/>
        </w:rPr>
        <w:t xml:space="preserve">Ниже представлены примеры источников первичных и вторичных данных </w:t>
      </w:r>
      <w:r w:rsidR="00103B07">
        <w:rPr>
          <w:sz w:val="24"/>
        </w:rPr>
        <w:br/>
      </w:r>
      <w:r w:rsidRPr="00693F8E">
        <w:rPr>
          <w:sz w:val="24"/>
        </w:rPr>
        <w:t xml:space="preserve">(см. </w:t>
      </w:r>
      <w:r w:rsidR="007353FA" w:rsidRPr="00693F8E">
        <w:rPr>
          <w:sz w:val="24"/>
        </w:rPr>
        <w:t>п</w:t>
      </w:r>
      <w:r w:rsidRPr="00693F8E">
        <w:rPr>
          <w:sz w:val="24"/>
        </w:rPr>
        <w:t>ункт 6.1.2).</w:t>
      </w:r>
    </w:p>
    <w:p w:rsidR="004D6443" w:rsidRPr="00693F8E" w:rsidRDefault="004D6443" w:rsidP="007353FA">
      <w:pPr>
        <w:pStyle w:val="afe"/>
        <w:spacing w:after="0"/>
        <w:ind w:firstLine="567"/>
        <w:rPr>
          <w:sz w:val="24"/>
        </w:rPr>
      </w:pPr>
      <w:r w:rsidRPr="00693F8E">
        <w:rPr>
          <w:sz w:val="24"/>
        </w:rPr>
        <w:t>Примером выбора первичных источников данных является расход топлива, который может быть получен на основе экономических данных по счетам за топливо или измерений расхода топлива.</w:t>
      </w:r>
    </w:p>
    <w:p w:rsidR="004D6443" w:rsidRPr="00693F8E" w:rsidRDefault="004D6443" w:rsidP="007353FA">
      <w:pPr>
        <w:pStyle w:val="afe"/>
        <w:spacing w:after="0"/>
        <w:ind w:firstLine="567"/>
        <w:rPr>
          <w:sz w:val="24"/>
        </w:rPr>
      </w:pPr>
      <w:r w:rsidRPr="00693F8E">
        <w:rPr>
          <w:sz w:val="24"/>
        </w:rPr>
        <w:t>Примером выбора вторичных данных является расход топлива, который может быть получен из литературы, предоставляющей информацию о технических расчетах расхода топлива при различных уровнях воздействия для данного вида технологии.</w:t>
      </w:r>
    </w:p>
    <w:p w:rsidR="007353FA" w:rsidRPr="00693F8E" w:rsidRDefault="007353FA" w:rsidP="007353FA">
      <w:pPr>
        <w:pStyle w:val="afe"/>
        <w:spacing w:after="0"/>
        <w:ind w:firstLine="567"/>
        <w:rPr>
          <w:sz w:val="24"/>
        </w:rPr>
      </w:pPr>
    </w:p>
    <w:p w:rsidR="004D6443" w:rsidRPr="001E1734" w:rsidRDefault="001E1734" w:rsidP="001E1734">
      <w:pPr>
        <w:ind w:firstLine="567"/>
        <w:rPr>
          <w:b/>
          <w:sz w:val="24"/>
        </w:rPr>
      </w:pPr>
      <w:r w:rsidRPr="001E1734">
        <w:rPr>
          <w:b/>
          <w:sz w:val="24"/>
          <w:lang w:val="en-US"/>
        </w:rPr>
        <w:t>A</w:t>
      </w:r>
      <w:r w:rsidRPr="007466B3">
        <w:rPr>
          <w:b/>
          <w:sz w:val="24"/>
        </w:rPr>
        <w:t xml:space="preserve">.2 </w:t>
      </w:r>
      <w:r w:rsidR="004D6443" w:rsidRPr="001E1734">
        <w:rPr>
          <w:b/>
          <w:sz w:val="24"/>
        </w:rPr>
        <w:t>Примеры реализации цели</w:t>
      </w:r>
    </w:p>
    <w:p w:rsidR="007353FA" w:rsidRPr="001E1734" w:rsidRDefault="007353FA" w:rsidP="001E1734">
      <w:pPr>
        <w:tabs>
          <w:tab w:val="left" w:pos="2680"/>
        </w:tabs>
        <w:ind w:firstLine="567"/>
        <w:rPr>
          <w:b/>
          <w:sz w:val="24"/>
        </w:rPr>
      </w:pPr>
    </w:p>
    <w:p w:rsidR="004D6443" w:rsidRPr="001E1734" w:rsidRDefault="001E1734" w:rsidP="001E1734">
      <w:pPr>
        <w:ind w:firstLine="567"/>
        <w:rPr>
          <w:b/>
          <w:i/>
          <w:sz w:val="24"/>
        </w:rPr>
      </w:pPr>
      <w:r w:rsidRPr="001E1734">
        <w:rPr>
          <w:b/>
          <w:sz w:val="24"/>
          <w:lang w:val="en-US"/>
        </w:rPr>
        <w:t>A</w:t>
      </w:r>
      <w:r w:rsidRPr="001E1734">
        <w:rPr>
          <w:b/>
          <w:sz w:val="24"/>
        </w:rPr>
        <w:t xml:space="preserve">.2.1 </w:t>
      </w:r>
      <w:r w:rsidR="004D6443" w:rsidRPr="001E1734">
        <w:rPr>
          <w:b/>
          <w:sz w:val="24"/>
        </w:rPr>
        <w:t>Общие требования</w:t>
      </w:r>
    </w:p>
    <w:p w:rsidR="004D6443" w:rsidRPr="00693F8E" w:rsidRDefault="004D6443" w:rsidP="007353FA">
      <w:pPr>
        <w:pStyle w:val="afe"/>
        <w:spacing w:after="0"/>
        <w:ind w:firstLine="567"/>
        <w:rPr>
          <w:sz w:val="24"/>
        </w:rPr>
      </w:pPr>
      <w:r w:rsidRPr="00693F8E">
        <w:rPr>
          <w:sz w:val="24"/>
        </w:rPr>
        <w:t>Данный подпункт приводит общие наглядные примеры разных этапов реализации цел</w:t>
      </w:r>
      <w:r w:rsidR="007353FA" w:rsidRPr="00693F8E">
        <w:rPr>
          <w:sz w:val="24"/>
        </w:rPr>
        <w:t>ей концепции, представленных в п</w:t>
      </w:r>
      <w:r w:rsidRPr="00693F8E">
        <w:rPr>
          <w:sz w:val="24"/>
        </w:rPr>
        <w:t xml:space="preserve">унктах 6.2 и 6.3. Примеры сгруппированы попарно (Планирование-Действие) по </w:t>
      </w:r>
      <w:r w:rsidRPr="00E2211D">
        <w:rPr>
          <w:sz w:val="24"/>
        </w:rPr>
        <w:t>вертикали</w:t>
      </w:r>
      <w:r w:rsidRPr="00693F8E">
        <w:rPr>
          <w:sz w:val="24"/>
        </w:rPr>
        <w:t xml:space="preserve">, как представлено в концепции на </w:t>
      </w:r>
      <w:r w:rsidR="007353FA" w:rsidRPr="00693F8E">
        <w:rPr>
          <w:sz w:val="24"/>
        </w:rPr>
        <w:t>р</w:t>
      </w:r>
      <w:r w:rsidRPr="00693F8E">
        <w:rPr>
          <w:sz w:val="24"/>
        </w:rPr>
        <w:t>исунке 2</w:t>
      </w:r>
      <w:r w:rsidR="007353FA" w:rsidRPr="00693F8E">
        <w:rPr>
          <w:sz w:val="24"/>
        </w:rPr>
        <w:t>. Это означает, что примеры по п</w:t>
      </w:r>
      <w:r w:rsidRPr="00693F8E">
        <w:rPr>
          <w:sz w:val="24"/>
        </w:rPr>
        <w:t xml:space="preserve">унктам 6.2.1 и 6.3.5 составляют первую пару, примеры по </w:t>
      </w:r>
      <w:r w:rsidR="007353FA" w:rsidRPr="00693F8E">
        <w:rPr>
          <w:sz w:val="24"/>
        </w:rPr>
        <w:t>п</w:t>
      </w:r>
      <w:r w:rsidRPr="00693F8E">
        <w:rPr>
          <w:sz w:val="24"/>
        </w:rPr>
        <w:t>унктам 6.2.2 и 6.3.4 – вторую, и т.д</w:t>
      </w:r>
      <w:r w:rsidR="007353FA" w:rsidRPr="00693F8E">
        <w:rPr>
          <w:sz w:val="24"/>
        </w:rPr>
        <w:t>., последняя пара представлена п</w:t>
      </w:r>
      <w:r w:rsidRPr="00693F8E">
        <w:rPr>
          <w:sz w:val="24"/>
        </w:rPr>
        <w:t xml:space="preserve">унктами </w:t>
      </w:r>
      <w:r w:rsidRPr="00693F8E">
        <w:rPr>
          <w:spacing w:val="3"/>
          <w:sz w:val="24"/>
        </w:rPr>
        <w:t xml:space="preserve">6.2.5 </w:t>
      </w:r>
      <w:r w:rsidRPr="00693F8E">
        <w:rPr>
          <w:sz w:val="24"/>
        </w:rPr>
        <w:t>и 6.3.1. В тексте приведены примеры того, какой вид информационной деятельности планируется и осуществляется на каждом уровне.</w:t>
      </w:r>
    </w:p>
    <w:p w:rsidR="004D6443" w:rsidRPr="001E1734" w:rsidRDefault="001E1734" w:rsidP="001E1734">
      <w:pPr>
        <w:pStyle w:val="afe"/>
        <w:spacing w:after="0"/>
        <w:ind w:firstLine="567"/>
        <w:rPr>
          <w:b/>
          <w:i/>
          <w:sz w:val="24"/>
        </w:rPr>
      </w:pPr>
      <w:r w:rsidRPr="001E1734">
        <w:rPr>
          <w:b/>
          <w:sz w:val="24"/>
          <w:lang w:val="en-US"/>
        </w:rPr>
        <w:t>A</w:t>
      </w:r>
      <w:r w:rsidRPr="001E1734">
        <w:rPr>
          <w:b/>
          <w:sz w:val="24"/>
        </w:rPr>
        <w:t xml:space="preserve">.2.2 </w:t>
      </w:r>
      <w:r w:rsidR="004D6443" w:rsidRPr="001E1734">
        <w:rPr>
          <w:b/>
          <w:sz w:val="24"/>
        </w:rPr>
        <w:t>Концептуализация и объединение всей системы</w:t>
      </w:r>
    </w:p>
    <w:p w:rsidR="004D6443" w:rsidRPr="00693F8E" w:rsidRDefault="004D6443" w:rsidP="007353FA">
      <w:pPr>
        <w:pStyle w:val="afe"/>
        <w:spacing w:after="0"/>
        <w:ind w:firstLine="567"/>
        <w:rPr>
          <w:sz w:val="24"/>
        </w:rPr>
      </w:pPr>
      <w:r w:rsidRPr="00693F8E">
        <w:rPr>
          <w:sz w:val="24"/>
        </w:rPr>
        <w:t>В данном подпункте представлены примеры характеристик, которые необходимо учитывать при концептуализации всей системы для получения и предоставления количественной информации о ней, а также примеры характеристик, которые следует учесть при окончательном объединении всей системы для предоставления количе</w:t>
      </w:r>
      <w:r w:rsidR="007353FA" w:rsidRPr="00693F8E">
        <w:rPr>
          <w:sz w:val="24"/>
        </w:rPr>
        <w:t>ственной информации о ней (см. п</w:t>
      </w:r>
      <w:r w:rsidRPr="00693F8E">
        <w:rPr>
          <w:sz w:val="24"/>
        </w:rPr>
        <w:t>ункты 6.2.1 и 6.3.5).</w:t>
      </w:r>
    </w:p>
    <w:p w:rsidR="004D6443" w:rsidRPr="00693F8E" w:rsidRDefault="004D6443" w:rsidP="007353FA">
      <w:pPr>
        <w:pStyle w:val="afe"/>
        <w:spacing w:after="0"/>
        <w:ind w:firstLine="567"/>
        <w:rPr>
          <w:sz w:val="24"/>
        </w:rPr>
      </w:pPr>
      <w:r w:rsidRPr="00693F8E">
        <w:rPr>
          <w:sz w:val="24"/>
        </w:rPr>
        <w:t>(6.2.1) С целью подготовки публичного отчета об устойчивом развитии производится расчет потребления энергии всеми теплообрабатывающими установками, по принципу «</w:t>
      </w:r>
      <w:r w:rsidRPr="00693F8E">
        <w:rPr>
          <w:sz w:val="24"/>
          <w:lang w:val="en-GB"/>
        </w:rPr>
        <w:t>gate</w:t>
      </w:r>
      <w:r w:rsidRPr="00693F8E">
        <w:rPr>
          <w:sz w:val="24"/>
        </w:rPr>
        <w:t>-</w:t>
      </w:r>
      <w:r w:rsidRPr="00693F8E">
        <w:rPr>
          <w:sz w:val="24"/>
          <w:lang w:val="en-GB"/>
        </w:rPr>
        <w:t>to</w:t>
      </w:r>
      <w:r w:rsidRPr="00693F8E">
        <w:rPr>
          <w:sz w:val="24"/>
        </w:rPr>
        <w:t>-</w:t>
      </w:r>
      <w:r w:rsidRPr="00693F8E">
        <w:rPr>
          <w:sz w:val="24"/>
          <w:lang w:val="en-GB"/>
        </w:rPr>
        <w:t>gate</w:t>
      </w:r>
      <w:r w:rsidRPr="00693F8E">
        <w:rPr>
          <w:sz w:val="24"/>
        </w:rPr>
        <w:t>» (частичная оценка жизненного цикла, при которой рассматривается один процесс во всей производственной цепочке, в данном случае энергопотребление). Годовое энергопотребление может быть представлено как общий объем энергии, в мегаджоулях, а также в разбивке по приобретаемым источникам энергии, например, природный газ, электричество. Данные о потреблении энергии, приведенные в отчете об устойчивом развитии, также используются для отслеживания эффективности. Годовое энергопотребление может быть рассчитано путем суммирования всех установок термообработки и представлено в виде MTCo2 (метрическая тонна углекислого газа) на кВт/ч или MTCo2 на единицу продукции. Согласно требованиям формата публикации, необходим расчет среднего значения на одну установку термообработки.</w:t>
      </w:r>
    </w:p>
    <w:p w:rsidR="004D6443" w:rsidRPr="00693F8E" w:rsidRDefault="004D6443" w:rsidP="007353FA">
      <w:pPr>
        <w:pStyle w:val="afe"/>
        <w:spacing w:after="0"/>
        <w:ind w:firstLine="567"/>
        <w:rPr>
          <w:sz w:val="24"/>
        </w:rPr>
      </w:pPr>
      <w:r w:rsidRPr="00693F8E">
        <w:rPr>
          <w:sz w:val="24"/>
        </w:rPr>
        <w:t>(6.2.1) Общенациональную экологическую информацию можно сгруппировать по отраслям или другим категориям, обобщить и сравнить с ВВП или иными критериями (внутри данной страны или с другими странами), контрольными показателями, установленными с целью предотвращения и уменьшения воздействия, а также для представления отчетности на международном уровне.</w:t>
      </w:r>
    </w:p>
    <w:p w:rsidR="004D6443" w:rsidRPr="00693F8E" w:rsidRDefault="004D6443" w:rsidP="007353FA">
      <w:pPr>
        <w:pStyle w:val="afe"/>
        <w:spacing w:after="0"/>
        <w:ind w:firstLine="567"/>
        <w:rPr>
          <w:sz w:val="24"/>
        </w:rPr>
      </w:pPr>
      <w:r w:rsidRPr="00693F8E">
        <w:rPr>
          <w:sz w:val="24"/>
        </w:rPr>
        <w:lastRenderedPageBreak/>
        <w:t>(6.3.5) Годовое потребление энергии по всем установкам термообработки обобщается путем суммирования объемов электричества и природного газа (по отдельности), в результате получается среднегодовое энергопотребление. Это среднегодовое значение выражается через потребление электроэнергии и природного газа по отдельности, а также посредством общего потребления энергии в мегаджоулях.</w:t>
      </w:r>
    </w:p>
    <w:p w:rsidR="004D6443" w:rsidRPr="00693F8E" w:rsidRDefault="004D6443" w:rsidP="007353FA">
      <w:pPr>
        <w:pStyle w:val="afe"/>
        <w:tabs>
          <w:tab w:val="left" w:pos="851"/>
        </w:tabs>
        <w:spacing w:after="0"/>
        <w:ind w:right="2" w:firstLine="567"/>
        <w:rPr>
          <w:sz w:val="24"/>
        </w:rPr>
      </w:pPr>
      <w:r w:rsidRPr="00693F8E">
        <w:rPr>
          <w:sz w:val="24"/>
        </w:rPr>
        <w:t>Примеры целевой аудитории для представления информации: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органы власти;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заказчики;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координаторы по вопросам окружающей среды;</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независимые эксперты, проводящие обзор;</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разработчики продукции;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инвесторы и организации по управлению активами.</w:t>
      </w:r>
    </w:p>
    <w:p w:rsidR="004D6443" w:rsidRPr="00693F8E" w:rsidRDefault="004D6443" w:rsidP="007353FA">
      <w:pPr>
        <w:pStyle w:val="afe"/>
        <w:tabs>
          <w:tab w:val="left" w:pos="851"/>
          <w:tab w:val="left" w:pos="900"/>
        </w:tabs>
        <w:spacing w:after="0"/>
        <w:ind w:right="2" w:firstLine="567"/>
        <w:rPr>
          <w:sz w:val="24"/>
        </w:rPr>
      </w:pPr>
      <w:r w:rsidRPr="00693F8E">
        <w:rPr>
          <w:sz w:val="24"/>
        </w:rPr>
        <w:t>Примеры целевого использования информации: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внутренняя отчетность или решения;</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отчетность государственным органам;</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рыночные требования;</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накопление знаний;</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экологические, социальные и управленческие (ESG) инвестиции.</w:t>
      </w:r>
    </w:p>
    <w:p w:rsidR="004D6443" w:rsidRPr="00693F8E" w:rsidRDefault="004D6443" w:rsidP="007353FA">
      <w:pPr>
        <w:pStyle w:val="afe"/>
        <w:tabs>
          <w:tab w:val="left" w:pos="851"/>
          <w:tab w:val="left" w:pos="900"/>
        </w:tabs>
        <w:spacing w:after="0"/>
        <w:ind w:right="2" w:firstLine="567"/>
        <w:rPr>
          <w:sz w:val="24"/>
        </w:rPr>
      </w:pPr>
      <w:r w:rsidRPr="00693F8E">
        <w:rPr>
          <w:sz w:val="24"/>
        </w:rPr>
        <w:t>Примеры объектов, о которых предоставляется информация:</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количественные свойства системы или процесса, например, единица производительности или жизненный цикл продукта;</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количественные свойства определенных видов в экосистеме;</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количество или потоки веществ, например, исходных ресурсов и полученных продуктов;</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количественные характеристики организации;</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среднеотраслевой процесс;</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мультимедийные модели для оценки воздействия;</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функциональные единицы или значения;</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расходы;</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экологическая эффективность;</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продукт или услуга;</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усредненные временные, отраслевые и географически данные.</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границ системы:</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организационное подразделение;</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производственный участок/площадка;</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производственный процесс;</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жизненный цикл продукта;</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жизненный цикл продукта (производственный цикл);</w:t>
      </w:r>
    </w:p>
    <w:p w:rsidR="004D6443" w:rsidRPr="00693F8E" w:rsidRDefault="004D6443" w:rsidP="00C511D6">
      <w:pPr>
        <w:pStyle w:val="af1"/>
        <w:widowControl w:val="0"/>
        <w:numPr>
          <w:ilvl w:val="0"/>
          <w:numId w:val="7"/>
        </w:numPr>
        <w:tabs>
          <w:tab w:val="left" w:pos="851"/>
          <w:tab w:val="left" w:pos="9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канализационная труба.</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специфических количественных требований:</w:t>
      </w:r>
    </w:p>
    <w:p w:rsidR="004D6443" w:rsidRPr="00693F8E" w:rsidRDefault="004D6443" w:rsidP="00C511D6">
      <w:pPr>
        <w:pStyle w:val="af1"/>
        <w:widowControl w:val="0"/>
        <w:numPr>
          <w:ilvl w:val="0"/>
          <w:numId w:val="7"/>
        </w:numPr>
        <w:tabs>
          <w:tab w:val="left" w:pos="620"/>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описать систему и провести ее количественную оценку:</w:t>
      </w:r>
    </w:p>
    <w:p w:rsidR="004D6443" w:rsidRPr="00693F8E" w:rsidRDefault="004D6443" w:rsidP="00C511D6">
      <w:pPr>
        <w:pStyle w:val="af1"/>
        <w:widowControl w:val="0"/>
        <w:numPr>
          <w:ilvl w:val="2"/>
          <w:numId w:val="7"/>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количественная оценка и определение местоположения «горячих точек» и значимых аспектов</w:t>
      </w:r>
      <w:r w:rsidRPr="00693F8E">
        <w:rPr>
          <w:rFonts w:ascii="Times New Roman" w:hAnsi="Times New Roman"/>
          <w:spacing w:val="2"/>
          <w:sz w:val="24"/>
          <w:szCs w:val="24"/>
        </w:rPr>
        <w:t>;</w:t>
      </w:r>
    </w:p>
    <w:p w:rsidR="004D6443" w:rsidRPr="00693F8E" w:rsidRDefault="004D6443" w:rsidP="00C511D6">
      <w:pPr>
        <w:pStyle w:val="af1"/>
        <w:widowControl w:val="0"/>
        <w:numPr>
          <w:ilvl w:val="2"/>
          <w:numId w:val="7"/>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количественная оценка общего объема выбросов CO2 по организации;</w:t>
      </w:r>
    </w:p>
    <w:p w:rsidR="004D6443" w:rsidRPr="00693F8E" w:rsidRDefault="004D6443" w:rsidP="00C511D6">
      <w:pPr>
        <w:pStyle w:val="af1"/>
        <w:widowControl w:val="0"/>
        <w:numPr>
          <w:ilvl w:val="2"/>
          <w:numId w:val="7"/>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количественная оценка среднеотраслевого процесса, включая спецификацию его значительных исходных данных </w:t>
      </w:r>
      <w:r w:rsidRPr="00693F8E">
        <w:rPr>
          <w:rFonts w:ascii="Times New Roman" w:hAnsi="Times New Roman"/>
          <w:spacing w:val="2"/>
          <w:sz w:val="24"/>
          <w:szCs w:val="24"/>
        </w:rPr>
        <w:t>и результатов</w:t>
      </w:r>
      <w:r w:rsidRPr="00693F8E">
        <w:rPr>
          <w:rFonts w:ascii="Times New Roman" w:hAnsi="Times New Roman"/>
          <w:sz w:val="24"/>
          <w:szCs w:val="24"/>
        </w:rPr>
        <w:t>;</w:t>
      </w:r>
    </w:p>
    <w:p w:rsidR="004D6443" w:rsidRPr="00693F8E" w:rsidRDefault="004D6443" w:rsidP="00C511D6">
      <w:pPr>
        <w:pStyle w:val="af1"/>
        <w:widowControl w:val="0"/>
        <w:numPr>
          <w:ilvl w:val="2"/>
          <w:numId w:val="7"/>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количественное определение веса отдельных данных процесса. поступающих от разных производственных единиц, при формировании нового отраслевого среднего объёма производства;</w:t>
      </w:r>
    </w:p>
    <w:p w:rsidR="004D6443" w:rsidRPr="00693F8E" w:rsidRDefault="004D6443" w:rsidP="00C511D6">
      <w:pPr>
        <w:pStyle w:val="af1"/>
        <w:widowControl w:val="0"/>
        <w:numPr>
          <w:ilvl w:val="2"/>
          <w:numId w:val="7"/>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количественная оценка профиля запасов на протяжении производственного цикла, </w:t>
      </w:r>
      <w:r w:rsidRPr="00693F8E">
        <w:rPr>
          <w:rFonts w:ascii="Times New Roman" w:hAnsi="Times New Roman"/>
          <w:sz w:val="24"/>
          <w:szCs w:val="24"/>
        </w:rPr>
        <w:lastRenderedPageBreak/>
        <w:t>включая блок-схему производственного цикла с конкретными данными по участку по всем составляющим процессам;</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сравнить различные системы:</w:t>
      </w:r>
    </w:p>
    <w:p w:rsidR="004D6443" w:rsidRPr="00693F8E" w:rsidRDefault="004D6443" w:rsidP="00C511D6">
      <w:pPr>
        <w:pStyle w:val="af1"/>
        <w:widowControl w:val="0"/>
        <w:numPr>
          <w:ilvl w:val="1"/>
          <w:numId w:val="100"/>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предоставить количественную сравнительную информацию о системах A и</w:t>
      </w:r>
      <w:r w:rsidRPr="00693F8E">
        <w:rPr>
          <w:rFonts w:ascii="Times New Roman" w:hAnsi="Times New Roman"/>
          <w:spacing w:val="-1"/>
          <w:sz w:val="24"/>
          <w:szCs w:val="24"/>
        </w:rPr>
        <w:t xml:space="preserve"> </w:t>
      </w:r>
      <w:r w:rsidRPr="00693F8E">
        <w:rPr>
          <w:rFonts w:ascii="Times New Roman" w:hAnsi="Times New Roman"/>
          <w:sz w:val="24"/>
          <w:szCs w:val="24"/>
        </w:rPr>
        <w:t>B;</w:t>
      </w:r>
    </w:p>
    <w:p w:rsidR="004D6443" w:rsidRPr="00693F8E" w:rsidRDefault="004D6443" w:rsidP="00C511D6">
      <w:pPr>
        <w:pStyle w:val="af1"/>
        <w:widowControl w:val="0"/>
        <w:numPr>
          <w:ilvl w:val="1"/>
          <w:numId w:val="100"/>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pacing w:val="2"/>
          <w:sz w:val="24"/>
          <w:szCs w:val="24"/>
        </w:rPr>
        <w:t xml:space="preserve">представить в количественной форме, </w:t>
      </w:r>
      <w:r w:rsidRPr="00693F8E">
        <w:rPr>
          <w:rFonts w:ascii="Times New Roman" w:hAnsi="Times New Roman"/>
          <w:sz w:val="24"/>
          <w:szCs w:val="24"/>
        </w:rPr>
        <w:t>насколько лучше или хуже экологическая результативность процесса A в сравнении с процессом B;</w:t>
      </w:r>
    </w:p>
    <w:p w:rsidR="004D6443" w:rsidRPr="00693F8E" w:rsidRDefault="004D6443" w:rsidP="00C511D6">
      <w:pPr>
        <w:pStyle w:val="af1"/>
        <w:widowControl w:val="0"/>
        <w:numPr>
          <w:ilvl w:val="1"/>
          <w:numId w:val="100"/>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предоставить количественную информацию о том, сколько видов встречается в исследуемой экосистеме в течение определенного периода;</w:t>
      </w:r>
    </w:p>
    <w:p w:rsidR="004D6443" w:rsidRPr="00693F8E" w:rsidRDefault="004D6443" w:rsidP="00C511D6">
      <w:pPr>
        <w:pStyle w:val="af1"/>
        <w:widowControl w:val="0"/>
        <w:numPr>
          <w:ilvl w:val="1"/>
          <w:numId w:val="100"/>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предоставить количественную информацию об изменении (в меньшую или большую сторону) количества видов в исследуемой экосистеме по сравнению с предыдущим периодом, а также количественную информацию о том, сколько видов было обнаружено в течение двух различных периодов;</w:t>
      </w:r>
    </w:p>
    <w:p w:rsidR="004D6443" w:rsidRPr="00693F8E" w:rsidRDefault="004D6443" w:rsidP="00C511D6">
      <w:pPr>
        <w:pStyle w:val="af1"/>
        <w:widowControl w:val="0"/>
        <w:numPr>
          <w:ilvl w:val="1"/>
          <w:numId w:val="100"/>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предоставить количественную информацию о выбросах, скорости потока, текущем состоянии или </w:t>
      </w:r>
      <w:r w:rsidRPr="00693F8E">
        <w:rPr>
          <w:rFonts w:ascii="Times New Roman" w:hAnsi="Times New Roman"/>
          <w:spacing w:val="3"/>
          <w:sz w:val="24"/>
          <w:szCs w:val="24"/>
        </w:rPr>
        <w:t>любых иных качествах</w:t>
      </w:r>
      <w:r w:rsidRPr="00693F8E">
        <w:rPr>
          <w:rFonts w:ascii="Times New Roman" w:hAnsi="Times New Roman"/>
          <w:sz w:val="24"/>
          <w:szCs w:val="24"/>
        </w:rPr>
        <w:t>.</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требований к общему качеству информации:</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требования к достоверности;</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требования к обзору;</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потребность в документации;</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точность числовых данных;</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необходимо ли собирать новые данные на основе физических измерений или можно ли использовать универсальные данные;</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метрологическая прослеживаемость;</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точность.</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объединения (суммирования), приводящего к количественному результату:</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временное среднее: данные о процессе из разных временных интервалов сводятся к среднему значению за наиболее общий временной интервал;</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среднее по категориям продуктов: данные о содержании материалов в разных, но аналогичных продуктах сводятся к среднему содержанию материалов для общей категории продуктов.</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Ниже приведены примеры объединения (суммирования), приводящие к категорийному результату, на основе количественных сравнений:</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качественное предпочтение, указывающее на то, какая система лучше;</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определение приоритетности различных экологических аспектов</w:t>
      </w:r>
      <w:r w:rsidRPr="00693F8E">
        <w:rPr>
          <w:rFonts w:ascii="Times New Roman" w:hAnsi="Times New Roman"/>
          <w:spacing w:val="3"/>
          <w:sz w:val="24"/>
          <w:szCs w:val="24"/>
        </w:rPr>
        <w:t>.</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количественных совокупностей системных моделей:</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комбинированные совокупности, в которых для моделирования всей системы используются усредненные отраслевые и временные данные, а также инвентаризационный анализ жизненного цикла, основанный на усредненных временных, отраслевых и географических данных;</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чтобы объединить всю экосистему, может потребоваться объединение различных моделей разных сред, например, воздуха, воды и почвы, в комбинированную комплексную (т.е. сочетающую несколько сред) модель;</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для количественной оценки экологической эффективности продукта или услуги, количественное значение функциональной ценности продукта или услуги делится на количественное выражение внешней экологической стоимости одного и того же продукта или системы</w:t>
      </w:r>
      <w:r w:rsidRPr="00693F8E">
        <w:rPr>
          <w:rFonts w:ascii="Times New Roman" w:hAnsi="Times New Roman"/>
          <w:spacing w:val="2"/>
          <w:sz w:val="24"/>
          <w:szCs w:val="24"/>
        </w:rPr>
        <w:t>.</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новой модели системы (несколько взаимосвязанных систем объединены в новую систему):</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инвентаризация жизненного цикла: различные процессы связаны посредством своих входных и выходных данных в более крупный интегрированный процесс;</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экологическая модель, сочетающая несколько сред: разные частичные модели </w:t>
      </w:r>
      <w:r w:rsidRPr="00693F8E">
        <w:rPr>
          <w:rFonts w:ascii="Times New Roman" w:hAnsi="Times New Roman"/>
          <w:sz w:val="24"/>
          <w:szCs w:val="24"/>
        </w:rPr>
        <w:lastRenderedPageBreak/>
        <w:t>экосистем объединяются в комбинированную модель, сочетающую несколько сред;</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среднеотраслевое значение: данные по различным процессам в рамках одной и той же отрасли сводятся к среднему значению по процессам в рамках отрасли; департамент, компания и т.д. объединяются в организационную модель.</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сравнения, осуществляемого путем вычитания или соотношения:</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изменение экосистемы: состояние экосистемы в разных временных промежутках сравнивается при помощи вычитания;</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экологическая эффективность: значения, полученные при помощи системы, сравниваются с внешними затратами, обусловленными той же самой системой</w:t>
      </w:r>
      <w:r w:rsidRPr="00693F8E">
        <w:rPr>
          <w:rFonts w:ascii="Times New Roman" w:hAnsi="Times New Roman"/>
          <w:spacing w:val="2"/>
          <w:sz w:val="24"/>
          <w:szCs w:val="24"/>
        </w:rPr>
        <w:t>.</w:t>
      </w:r>
    </w:p>
    <w:p w:rsidR="004D6443" w:rsidRPr="001E1734" w:rsidRDefault="001E1734" w:rsidP="001E1734">
      <w:pPr>
        <w:ind w:firstLine="567"/>
        <w:rPr>
          <w:b/>
          <w:sz w:val="24"/>
        </w:rPr>
      </w:pPr>
      <w:r>
        <w:rPr>
          <w:b/>
          <w:sz w:val="24"/>
          <w:lang w:val="en-US"/>
        </w:rPr>
        <w:t>A</w:t>
      </w:r>
      <w:r w:rsidRPr="001E1734">
        <w:rPr>
          <w:b/>
          <w:sz w:val="24"/>
        </w:rPr>
        <w:t xml:space="preserve">.2.3 </w:t>
      </w:r>
      <w:r w:rsidR="004D6443" w:rsidRPr="001E1734">
        <w:rPr>
          <w:b/>
          <w:sz w:val="24"/>
        </w:rPr>
        <w:t xml:space="preserve">Разбивка и синтез компонентов системы </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 xml:space="preserve">В </w:t>
      </w:r>
      <w:r w:rsidR="007466B3">
        <w:rPr>
          <w:rFonts w:ascii="Times New Roman" w:hAnsi="Times New Roman"/>
          <w:sz w:val="24"/>
          <w:szCs w:val="24"/>
        </w:rPr>
        <w:t>настоящем</w:t>
      </w:r>
      <w:r w:rsidRPr="00693F8E">
        <w:rPr>
          <w:rFonts w:ascii="Times New Roman" w:hAnsi="Times New Roman"/>
          <w:sz w:val="24"/>
          <w:szCs w:val="24"/>
        </w:rPr>
        <w:t xml:space="preserve"> подпункте приводятся примеры характеристик, которые следует учитывать при разбивке процесса сбора данных на более мелкие управляемые задачи, а также при комбинировании полученных элементов данных в компоненты системы для их дальнейшего объединения </w:t>
      </w:r>
      <w:r w:rsidRPr="00693F8E">
        <w:rPr>
          <w:rFonts w:ascii="Times New Roman" w:hAnsi="Times New Roman"/>
          <w:spacing w:val="-3"/>
          <w:sz w:val="24"/>
          <w:szCs w:val="24"/>
        </w:rPr>
        <w:t>(</w:t>
      </w:r>
      <w:r w:rsidR="007466B3">
        <w:rPr>
          <w:rFonts w:ascii="Times New Roman" w:hAnsi="Times New Roman"/>
          <w:spacing w:val="-3"/>
          <w:sz w:val="24"/>
          <w:szCs w:val="24"/>
        </w:rPr>
        <w:t>см. п</w:t>
      </w:r>
      <w:r w:rsidRPr="00693F8E">
        <w:rPr>
          <w:rFonts w:ascii="Times New Roman" w:hAnsi="Times New Roman"/>
          <w:spacing w:val="-3"/>
          <w:sz w:val="24"/>
          <w:szCs w:val="24"/>
        </w:rPr>
        <w:t xml:space="preserve">ункты </w:t>
      </w:r>
      <w:hyperlink w:anchor="_bookmark36" w:history="1">
        <w:r w:rsidRPr="00693F8E">
          <w:rPr>
            <w:rFonts w:ascii="Times New Roman" w:hAnsi="Times New Roman"/>
            <w:spacing w:val="3"/>
            <w:sz w:val="24"/>
            <w:szCs w:val="24"/>
          </w:rPr>
          <w:t xml:space="preserve">6.2.2 </w:t>
        </w:r>
      </w:hyperlink>
      <w:r w:rsidRPr="00693F8E">
        <w:rPr>
          <w:rFonts w:ascii="Times New Roman" w:hAnsi="Times New Roman"/>
          <w:sz w:val="24"/>
          <w:szCs w:val="24"/>
        </w:rPr>
        <w:t>и</w:t>
      </w:r>
      <w:r w:rsidRPr="00693F8E">
        <w:rPr>
          <w:rFonts w:ascii="Times New Roman" w:hAnsi="Times New Roman"/>
          <w:spacing w:val="-4"/>
          <w:sz w:val="24"/>
          <w:szCs w:val="24"/>
        </w:rPr>
        <w:t xml:space="preserve"> </w:t>
      </w:r>
      <w:hyperlink w:anchor="_bookmark46" w:history="1">
        <w:r w:rsidRPr="00693F8E">
          <w:rPr>
            <w:rFonts w:ascii="Times New Roman" w:hAnsi="Times New Roman"/>
            <w:sz w:val="24"/>
            <w:szCs w:val="24"/>
          </w:rPr>
          <w:t>6.3.4</w:t>
        </w:r>
      </w:hyperlink>
      <w:r w:rsidRPr="00693F8E">
        <w:rPr>
          <w:rFonts w:ascii="Times New Roman" w:hAnsi="Times New Roman"/>
          <w:sz w:val="24"/>
          <w:szCs w:val="24"/>
        </w:rPr>
        <w:t>).</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w:t>
      </w:r>
      <w:hyperlink w:anchor="_bookmark36" w:history="1">
        <w:r w:rsidRPr="00693F8E">
          <w:rPr>
            <w:rFonts w:ascii="Times New Roman" w:hAnsi="Times New Roman"/>
            <w:sz w:val="24"/>
            <w:szCs w:val="24"/>
          </w:rPr>
          <w:t>6.2.2</w:t>
        </w:r>
      </w:hyperlink>
      <w:r w:rsidRPr="00693F8E">
        <w:rPr>
          <w:rFonts w:ascii="Times New Roman" w:hAnsi="Times New Roman"/>
          <w:sz w:val="24"/>
          <w:szCs w:val="24"/>
        </w:rPr>
        <w:t>) Определение каждой отдельной единицы термообработки и уточнение их соответствующих системных границ.</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w:t>
      </w:r>
      <w:hyperlink w:anchor="_bookmark46" w:history="1">
        <w:r w:rsidRPr="00693F8E">
          <w:rPr>
            <w:rFonts w:ascii="Times New Roman" w:hAnsi="Times New Roman"/>
            <w:sz w:val="24"/>
            <w:szCs w:val="24"/>
          </w:rPr>
          <w:t>6.3.4</w:t>
        </w:r>
      </w:hyperlink>
      <w:r w:rsidRPr="00693F8E">
        <w:rPr>
          <w:rFonts w:ascii="Times New Roman" w:hAnsi="Times New Roman"/>
          <w:sz w:val="24"/>
          <w:szCs w:val="24"/>
        </w:rPr>
        <w:t>)</w:t>
      </w:r>
      <w:r w:rsidRPr="00693F8E">
        <w:rPr>
          <w:rFonts w:ascii="Times New Roman" w:hAnsi="Times New Roman"/>
          <w:spacing w:val="-3"/>
          <w:sz w:val="24"/>
          <w:szCs w:val="24"/>
        </w:rPr>
        <w:t xml:space="preserve"> </w:t>
      </w:r>
      <w:r w:rsidRPr="00693F8E">
        <w:rPr>
          <w:rFonts w:ascii="Times New Roman" w:hAnsi="Times New Roman"/>
          <w:sz w:val="24"/>
          <w:szCs w:val="24"/>
        </w:rPr>
        <w:t>Представление отчетности об энергопотреблении установке термообработки за год</w:t>
      </w:r>
      <w:r w:rsidRPr="00693F8E">
        <w:rPr>
          <w:rFonts w:ascii="Times New Roman" w:hAnsi="Times New Roman"/>
          <w:spacing w:val="2"/>
          <w:sz w:val="24"/>
          <w:szCs w:val="24"/>
        </w:rPr>
        <w:t>.</w:t>
      </w:r>
      <w:r w:rsidRPr="00693F8E">
        <w:rPr>
          <w:rFonts w:ascii="Times New Roman" w:hAnsi="Times New Roman"/>
          <w:spacing w:val="-3"/>
          <w:sz w:val="24"/>
          <w:szCs w:val="24"/>
        </w:rPr>
        <w:t xml:space="preserve"> </w:t>
      </w:r>
      <w:r w:rsidRPr="00693F8E">
        <w:rPr>
          <w:rFonts w:ascii="Times New Roman" w:hAnsi="Times New Roman"/>
          <w:sz w:val="24"/>
          <w:szCs w:val="24"/>
        </w:rPr>
        <w:t>Поступление природного газа измеряется согласно счетам. Потребление электроэнергии измеряется электрическим счетчиком, установленным на теплообрабатывающей установке. Данные этих двух разных измерений синтезируются в системный компонент годичной эксплуатации с учетом потребления электроэнергии за этот год и потребления природного газа за тот же год.</w:t>
      </w:r>
    </w:p>
    <w:p w:rsidR="004D6443" w:rsidRPr="00693F8E" w:rsidRDefault="004D6443" w:rsidP="007353FA">
      <w:pPr>
        <w:pStyle w:val="af1"/>
        <w:tabs>
          <w:tab w:val="left" w:pos="851"/>
          <w:tab w:val="left" w:pos="900"/>
        </w:tabs>
        <w:spacing w:after="0" w:line="240" w:lineRule="auto"/>
        <w:ind w:left="0" w:right="2" w:firstLine="567"/>
        <w:jc w:val="both"/>
        <w:rPr>
          <w:rFonts w:ascii="Times New Roman" w:hAnsi="Times New Roman"/>
          <w:sz w:val="24"/>
          <w:szCs w:val="24"/>
        </w:rPr>
      </w:pPr>
      <w:r w:rsidRPr="00693F8E">
        <w:rPr>
          <w:rFonts w:ascii="Times New Roman" w:hAnsi="Times New Roman"/>
          <w:sz w:val="24"/>
          <w:szCs w:val="24"/>
        </w:rPr>
        <w:t>Примеры, связанные с разбивкой компонентов системы:</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для создания согласованной модели исходных и выходных данных для производственной единицы, данные по различным закупкам сырья, счета за электроэнергию, счета за утилизацию отходов и производственные данные должны быть объединены с лабораторными данными о выбросах и данными о продажах;</w:t>
      </w:r>
    </w:p>
    <w:p w:rsidR="004D6443" w:rsidRPr="00693F8E" w:rsidRDefault="004D6443" w:rsidP="00C511D6">
      <w:pPr>
        <w:pStyle w:val="af1"/>
        <w:widowControl w:val="0"/>
        <w:numPr>
          <w:ilvl w:val="0"/>
          <w:numId w:val="100"/>
        </w:numPr>
        <w:tabs>
          <w:tab w:val="left" w:pos="851"/>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для получения четкого углеродного следа модели продукта в течение производственного цикла выбросы углекислого газа и эквиваленты углекислого газа, полученные в результате каждого процесса по всей цепочке поставок, объединяются в одну цепь, которая в совокупности представляет собой итоговую систему</w:t>
      </w:r>
      <w:r w:rsidRPr="00693F8E">
        <w:rPr>
          <w:rFonts w:ascii="Times New Roman" w:hAnsi="Times New Roman"/>
          <w:spacing w:val="2"/>
          <w:sz w:val="24"/>
          <w:szCs w:val="24"/>
        </w:rPr>
        <w:t>.</w:t>
      </w:r>
    </w:p>
    <w:p w:rsidR="004D6443" w:rsidRPr="001E1734" w:rsidRDefault="001E1734" w:rsidP="001E1734">
      <w:pPr>
        <w:ind w:firstLine="567"/>
        <w:rPr>
          <w:b/>
          <w:sz w:val="24"/>
        </w:rPr>
      </w:pPr>
      <w:r w:rsidRPr="001E1734">
        <w:rPr>
          <w:b/>
          <w:sz w:val="24"/>
          <w:lang w:val="en-US"/>
        </w:rPr>
        <w:t>A</w:t>
      </w:r>
      <w:r w:rsidRPr="001E1734">
        <w:rPr>
          <w:b/>
          <w:sz w:val="24"/>
        </w:rPr>
        <w:t xml:space="preserve">.2.4 </w:t>
      </w:r>
      <w:r w:rsidR="004D6443" w:rsidRPr="001E1734">
        <w:rPr>
          <w:b/>
          <w:sz w:val="24"/>
        </w:rPr>
        <w:t xml:space="preserve">Выбор и консолидация параметров </w:t>
      </w:r>
    </w:p>
    <w:p w:rsidR="004D6443" w:rsidRPr="00693F8E" w:rsidRDefault="004D6443" w:rsidP="007353FA">
      <w:pPr>
        <w:pStyle w:val="afe"/>
        <w:tabs>
          <w:tab w:val="left" w:pos="851"/>
        </w:tabs>
        <w:spacing w:after="0"/>
        <w:ind w:right="2" w:firstLine="567"/>
        <w:rPr>
          <w:sz w:val="24"/>
        </w:rPr>
      </w:pPr>
      <w:r w:rsidRPr="00693F8E">
        <w:rPr>
          <w:sz w:val="24"/>
        </w:rPr>
        <w:t xml:space="preserve">В данном подпункте представлены примеры характеристик, которые необходимо учитывать при выборе параметров для получения данных о каждом компоненте системы, а также примеры того, консолидировать полученные данные в количественные параметры компонентов системы </w:t>
      </w:r>
      <w:r w:rsidR="007466B3">
        <w:rPr>
          <w:spacing w:val="-3"/>
          <w:sz w:val="24"/>
        </w:rPr>
        <w:t>(см. п</w:t>
      </w:r>
      <w:r w:rsidRPr="00693F8E">
        <w:rPr>
          <w:spacing w:val="-3"/>
          <w:sz w:val="24"/>
        </w:rPr>
        <w:t xml:space="preserve">ункты </w:t>
      </w:r>
      <w:hyperlink w:anchor="_bookmark37" w:history="1">
        <w:r w:rsidRPr="00693F8E">
          <w:rPr>
            <w:spacing w:val="3"/>
            <w:sz w:val="24"/>
          </w:rPr>
          <w:t xml:space="preserve">6.2.3 </w:t>
        </w:r>
      </w:hyperlink>
      <w:r w:rsidRPr="00693F8E">
        <w:rPr>
          <w:sz w:val="24"/>
        </w:rPr>
        <w:t>и</w:t>
      </w:r>
      <w:r w:rsidRPr="00693F8E">
        <w:rPr>
          <w:spacing w:val="-2"/>
          <w:sz w:val="24"/>
        </w:rPr>
        <w:t xml:space="preserve"> </w:t>
      </w:r>
      <w:hyperlink w:anchor="_bookmark44" w:history="1">
        <w:r w:rsidRPr="00693F8E">
          <w:rPr>
            <w:sz w:val="24"/>
          </w:rPr>
          <w:t>6.3.3</w:t>
        </w:r>
      </w:hyperlink>
      <w:r w:rsidRPr="00693F8E">
        <w:rPr>
          <w:sz w:val="24"/>
        </w:rPr>
        <w:t>).</w:t>
      </w:r>
    </w:p>
    <w:p w:rsidR="004D6443" w:rsidRPr="00693F8E" w:rsidRDefault="004D6443" w:rsidP="007353FA">
      <w:pPr>
        <w:pStyle w:val="afe"/>
        <w:tabs>
          <w:tab w:val="left" w:pos="851"/>
        </w:tabs>
        <w:spacing w:after="0"/>
        <w:ind w:right="2" w:firstLine="567"/>
        <w:rPr>
          <w:sz w:val="24"/>
        </w:rPr>
      </w:pPr>
      <w:r w:rsidRPr="00693F8E">
        <w:rPr>
          <w:sz w:val="24"/>
        </w:rPr>
        <w:t>(</w:t>
      </w:r>
      <w:hyperlink w:anchor="_bookmark37" w:history="1">
        <w:r w:rsidRPr="00693F8E">
          <w:rPr>
            <w:sz w:val="24"/>
          </w:rPr>
          <w:t>6.2.3</w:t>
        </w:r>
      </w:hyperlink>
      <w:r w:rsidRPr="00693F8E">
        <w:rPr>
          <w:sz w:val="24"/>
        </w:rPr>
        <w:t>) На основании анализа экономического учета был сделан вывод, что основные закупки энергоносителей представлены электричеством и природным газом для всех установок термообработки. Поэтому принято решение о получении данных по двум параметрам: электричество и природный газ.</w:t>
      </w:r>
    </w:p>
    <w:p w:rsidR="004D6443" w:rsidRPr="00693F8E" w:rsidRDefault="004D6443" w:rsidP="007353FA">
      <w:pPr>
        <w:pStyle w:val="afe"/>
        <w:tabs>
          <w:tab w:val="left" w:pos="851"/>
        </w:tabs>
        <w:spacing w:after="0"/>
        <w:ind w:right="2" w:firstLine="567"/>
        <w:rPr>
          <w:sz w:val="24"/>
        </w:rPr>
      </w:pPr>
      <w:r w:rsidRPr="00693F8E">
        <w:rPr>
          <w:sz w:val="24"/>
        </w:rPr>
        <w:t>(</w:t>
      </w:r>
      <w:hyperlink w:anchor="_bookmark44" w:history="1">
        <w:r w:rsidRPr="00693F8E">
          <w:rPr>
            <w:sz w:val="24"/>
          </w:rPr>
          <w:t>6.3.3</w:t>
        </w:r>
      </w:hyperlink>
      <w:r w:rsidRPr="00693F8E">
        <w:rPr>
          <w:sz w:val="24"/>
        </w:rPr>
        <w:t>) Согласно расчету, требовалось получить данные о потреблении электроэнергии за предыдущий месяц, но произвести измерение за данный период не удалось. Соответственно было принято решение использовать прошлогодние показания за тот же месяц качестве источника данных. Оценка погрешности производится на основе изменения объема производства и прочих влияющих параметров, например, температуры наружного воздуха. Значение этой погрешности считается уместным. Поэтому применяется корректирующее значение плюс-минус определенный процент.</w:t>
      </w:r>
    </w:p>
    <w:p w:rsidR="004D6443" w:rsidRPr="00693F8E" w:rsidRDefault="004D6443" w:rsidP="007353FA">
      <w:pPr>
        <w:pStyle w:val="afe"/>
        <w:tabs>
          <w:tab w:val="left" w:pos="851"/>
        </w:tabs>
        <w:spacing w:after="0"/>
        <w:ind w:right="2" w:firstLine="567"/>
        <w:rPr>
          <w:sz w:val="24"/>
        </w:rPr>
      </w:pPr>
      <w:r w:rsidRPr="00693F8E">
        <w:rPr>
          <w:sz w:val="24"/>
        </w:rPr>
        <w:t>(</w:t>
      </w:r>
      <w:hyperlink w:anchor="_bookmark44" w:history="1">
        <w:r w:rsidRPr="00693F8E">
          <w:rPr>
            <w:sz w:val="24"/>
          </w:rPr>
          <w:t>6.3.3</w:t>
        </w:r>
      </w:hyperlink>
      <w:r w:rsidRPr="00693F8E">
        <w:rPr>
          <w:sz w:val="24"/>
        </w:rPr>
        <w:t>) Перевести кубические метры в удельные кубические метры.</w:t>
      </w:r>
    </w:p>
    <w:p w:rsidR="004D6443" w:rsidRPr="00693F8E" w:rsidRDefault="004D6443" w:rsidP="007353FA">
      <w:pPr>
        <w:pStyle w:val="afe"/>
        <w:tabs>
          <w:tab w:val="left" w:pos="851"/>
        </w:tabs>
        <w:spacing w:after="0"/>
        <w:ind w:right="2" w:firstLine="567"/>
        <w:rPr>
          <w:sz w:val="24"/>
        </w:rPr>
      </w:pPr>
      <w:r w:rsidRPr="00693F8E">
        <w:rPr>
          <w:sz w:val="24"/>
        </w:rPr>
        <w:t xml:space="preserve">Основные данные, как правило, получают из различных источников. Некоторые из них представлены количественными показателями и единицами (например, объем </w:t>
      </w:r>
      <w:r w:rsidRPr="00693F8E">
        <w:rPr>
          <w:sz w:val="24"/>
        </w:rPr>
        <w:lastRenderedPageBreak/>
        <w:t>определенных выбросов или количество всех входных и выходных данных одного производственного процесса), в то время как другие поступают в формах, которые необходимо консолидировать, чтобы данные имели значение и были релевантными. Примеры последних включают следующее: счета за электроэнергию, которые необходимо преобразовать в энергетические притоки, протоколы необработанных измерений, которые необходимо преобразовать в цифровые данные, и данные, которые формируются на основе объединения различных литературных источников и баз данных.</w:t>
      </w:r>
    </w:p>
    <w:p w:rsidR="004D6443" w:rsidRPr="00693F8E" w:rsidRDefault="004D6443" w:rsidP="007353FA">
      <w:pPr>
        <w:pStyle w:val="afe"/>
        <w:tabs>
          <w:tab w:val="left" w:pos="851"/>
        </w:tabs>
        <w:spacing w:after="0"/>
        <w:ind w:right="2" w:firstLine="567"/>
        <w:rPr>
          <w:sz w:val="24"/>
        </w:rPr>
      </w:pPr>
      <w:r w:rsidRPr="00693F8E">
        <w:rPr>
          <w:sz w:val="24"/>
        </w:rPr>
        <w:t>Данное пояснение может быть представлено в виде ссылки на стандартные методы или литературу. Используемая методология может предусматривать сочетание результатов нескольких измерений или отбор лишь части собранных данных для получения желаемого параметра. Примерами этого являются использование усредненных данных и исключение данных, выходящих за пределы заданного диапазона значений.</w:t>
      </w:r>
    </w:p>
    <w:p w:rsidR="004D6443" w:rsidRPr="00693F8E" w:rsidRDefault="004D6443" w:rsidP="00C511D6">
      <w:pPr>
        <w:pStyle w:val="af1"/>
        <w:widowControl w:val="0"/>
        <w:numPr>
          <w:ilvl w:val="3"/>
          <w:numId w:val="101"/>
        </w:numPr>
        <w:tabs>
          <w:tab w:val="left" w:pos="851"/>
          <w:tab w:val="left" w:pos="1299"/>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Примеры выбора параметров:</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определение экологически значимых параметров для категории продукции, (например, включение ядерных отходов и выбросов CO2 в инвентаризацию гидроэлектростанции), чтобы сделать количественный результат сопоставимым с другими способами производства электроэнергии;</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когда сценарий применения касается парниковых газов или углеродного следа, значение имеют только выбросы парниковых газов, в то время как совокупность всех выбросов подходит для проведения анализа жизненного цикла или составления отчетности по выбросам</w:t>
      </w:r>
      <w:r w:rsidRPr="00693F8E">
        <w:rPr>
          <w:rFonts w:ascii="Times New Roman" w:hAnsi="Times New Roman"/>
          <w:spacing w:val="2"/>
          <w:sz w:val="24"/>
          <w:szCs w:val="24"/>
        </w:rPr>
        <w:t>;</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общее количество опасных отходов актуально для официальных отчетов, по сравнению с общим количеством исключительно отработанных масел;</w:t>
      </w:r>
    </w:p>
    <w:p w:rsidR="004D6443" w:rsidRPr="00693F8E" w:rsidRDefault="004D6443" w:rsidP="00C511D6">
      <w:pPr>
        <w:pStyle w:val="af1"/>
        <w:widowControl w:val="0"/>
        <w:numPr>
          <w:ilvl w:val="4"/>
          <w:numId w:val="101"/>
        </w:numPr>
        <w:tabs>
          <w:tab w:val="left" w:pos="851"/>
          <w:tab w:val="left" w:pos="1696"/>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общее количество тяжелых металлов, используемых в оборудовании, по сравнению с общим количеством кадмия;</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общее количество отходов от строительства и сноса, превышающее сводные показатели</w:t>
      </w:r>
      <w:r w:rsidRPr="00693F8E">
        <w:rPr>
          <w:rFonts w:ascii="Times New Roman" w:hAnsi="Times New Roman"/>
          <w:spacing w:val="2"/>
          <w:sz w:val="24"/>
          <w:szCs w:val="24"/>
        </w:rPr>
        <w:t>.</w:t>
      </w:r>
    </w:p>
    <w:p w:rsidR="004D6443" w:rsidRPr="00693F8E" w:rsidRDefault="004D6443" w:rsidP="00C511D6">
      <w:pPr>
        <w:pStyle w:val="af1"/>
        <w:widowControl w:val="0"/>
        <w:numPr>
          <w:ilvl w:val="3"/>
          <w:numId w:val="101"/>
        </w:numPr>
        <w:tabs>
          <w:tab w:val="left" w:pos="851"/>
          <w:tab w:val="left" w:pos="1299"/>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Примеры консолидации:</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ряд альтернативных количественных оценок выбросов от определенного типа печей: каждой оценке присваивается определенный вес вероятности или релевантности, и получается одно средневзвешенное значение в качестве количественных данных по выбросам;</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ряд альтернативных количественных моделей системы, описывающих использование ресурсов, выбросы, образование отходов и производство с учетом типа промышленного процесса: каждой модели системы (и возможно входным и выходным данным) присваивается определенный вес вероятности или релевантности, и создается новая модель системы, основанная на комплексном средневзвешенном значении основных данных;</w:t>
      </w:r>
    </w:p>
    <w:p w:rsidR="004D6443" w:rsidRPr="00693F8E" w:rsidRDefault="004D6443" w:rsidP="00C511D6">
      <w:pPr>
        <w:pStyle w:val="af1"/>
        <w:widowControl w:val="0"/>
        <w:numPr>
          <w:ilvl w:val="4"/>
          <w:numId w:val="101"/>
        </w:numPr>
        <w:tabs>
          <w:tab w:val="left" w:pos="851"/>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несколько отчетов по подсчету птиц из определенного географического региона: каждому отчету по подсчету птиц присваиваются определенный вес, связанный с ситуацией, местом и временем, и в результате получаются сводные количественные данные, основанные на средневзвешенных значениях, учитывающие вероятность дублирования в географическом регионе и различные уровни активности в дневное и ночное время суток.</w:t>
      </w:r>
    </w:p>
    <w:p w:rsidR="004D6443" w:rsidRPr="00693F8E" w:rsidRDefault="004D6443" w:rsidP="00C511D6">
      <w:pPr>
        <w:pStyle w:val="af1"/>
        <w:widowControl w:val="0"/>
        <w:numPr>
          <w:ilvl w:val="3"/>
          <w:numId w:val="101"/>
        </w:numPr>
        <w:tabs>
          <w:tab w:val="left" w:pos="851"/>
          <w:tab w:val="left" w:pos="1299"/>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Примеры детальных характеристик, которые следует учитывать при консолидации:</w:t>
      </w:r>
    </w:p>
    <w:p w:rsidR="004D6443" w:rsidRPr="00693F8E" w:rsidRDefault="004D6443" w:rsidP="00C511D6">
      <w:pPr>
        <w:pStyle w:val="af1"/>
        <w:widowControl w:val="0"/>
        <w:numPr>
          <w:ilvl w:val="4"/>
          <w:numId w:val="101"/>
        </w:numPr>
        <w:tabs>
          <w:tab w:val="left" w:pos="851"/>
          <w:tab w:val="left" w:pos="1696"/>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расчеты, основанные на данных о деятельности, умноженные на коэффициенты выбросов или утилизации, т.е.</w:t>
      </w:r>
    </w:p>
    <w:p w:rsidR="004D6443" w:rsidRPr="00693F8E" w:rsidRDefault="004D6443" w:rsidP="00C511D6">
      <w:pPr>
        <w:pStyle w:val="af1"/>
        <w:widowControl w:val="0"/>
        <w:numPr>
          <w:ilvl w:val="5"/>
          <w:numId w:val="101"/>
        </w:numPr>
        <w:tabs>
          <w:tab w:val="left" w:pos="851"/>
          <w:tab w:val="left" w:pos="2099"/>
          <w:tab w:val="left" w:pos="21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использование моделей,</w:t>
      </w:r>
    </w:p>
    <w:p w:rsidR="004D6443" w:rsidRPr="00693F8E" w:rsidRDefault="004D6443" w:rsidP="00C511D6">
      <w:pPr>
        <w:pStyle w:val="af1"/>
        <w:widowControl w:val="0"/>
        <w:numPr>
          <w:ilvl w:val="5"/>
          <w:numId w:val="101"/>
        </w:numPr>
        <w:tabs>
          <w:tab w:val="left" w:pos="851"/>
          <w:tab w:val="left" w:pos="21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корреляции по конкретным объектам и </w:t>
      </w:r>
    </w:p>
    <w:p w:rsidR="004D6443" w:rsidRPr="00693F8E" w:rsidRDefault="004D6443" w:rsidP="00C511D6">
      <w:pPr>
        <w:pStyle w:val="af1"/>
        <w:widowControl w:val="0"/>
        <w:numPr>
          <w:ilvl w:val="5"/>
          <w:numId w:val="101"/>
        </w:numPr>
        <w:tabs>
          <w:tab w:val="left" w:pos="851"/>
          <w:tab w:val="left" w:pos="21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lastRenderedPageBreak/>
        <w:t>подход, основанный на равновесии материалов;</w:t>
      </w:r>
    </w:p>
    <w:p w:rsidR="004D6443" w:rsidRPr="00693F8E" w:rsidRDefault="004D6443" w:rsidP="00C511D6">
      <w:pPr>
        <w:pStyle w:val="af1"/>
        <w:widowControl w:val="0"/>
        <w:numPr>
          <w:ilvl w:val="4"/>
          <w:numId w:val="101"/>
        </w:numPr>
        <w:tabs>
          <w:tab w:val="left" w:pos="851"/>
          <w:tab w:val="left" w:pos="1696"/>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измерения</w:t>
      </w:r>
    </w:p>
    <w:p w:rsidR="004D6443" w:rsidRPr="00693F8E" w:rsidRDefault="004D6443" w:rsidP="00C511D6">
      <w:pPr>
        <w:pStyle w:val="af1"/>
        <w:widowControl w:val="0"/>
        <w:numPr>
          <w:ilvl w:val="5"/>
          <w:numId w:val="101"/>
        </w:numPr>
        <w:tabs>
          <w:tab w:val="left" w:pos="851"/>
          <w:tab w:val="left" w:pos="1418"/>
          <w:tab w:val="left" w:pos="1419"/>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непрерывные, или</w:t>
      </w:r>
    </w:p>
    <w:p w:rsidR="004D6443" w:rsidRPr="00693F8E" w:rsidRDefault="004D6443" w:rsidP="00C511D6">
      <w:pPr>
        <w:pStyle w:val="af1"/>
        <w:widowControl w:val="0"/>
        <w:numPr>
          <w:ilvl w:val="5"/>
          <w:numId w:val="101"/>
        </w:numPr>
        <w:tabs>
          <w:tab w:val="left" w:pos="851"/>
          <w:tab w:val="left" w:pos="1419"/>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периодические;</w:t>
      </w:r>
    </w:p>
    <w:p w:rsidR="004D6443" w:rsidRPr="00693F8E" w:rsidRDefault="004D6443" w:rsidP="00C511D6">
      <w:pPr>
        <w:pStyle w:val="af1"/>
        <w:widowControl w:val="0"/>
        <w:numPr>
          <w:ilvl w:val="4"/>
          <w:numId w:val="101"/>
        </w:numPr>
        <w:tabs>
          <w:tab w:val="left" w:pos="851"/>
          <w:tab w:val="left" w:pos="1696"/>
          <w:tab w:val="left" w:pos="1697"/>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сочетание измерения и расчета.</w:t>
      </w:r>
    </w:p>
    <w:p w:rsidR="007353FA" w:rsidRPr="00693F8E" w:rsidRDefault="007353FA" w:rsidP="007353FA">
      <w:pPr>
        <w:pStyle w:val="af1"/>
        <w:widowControl w:val="0"/>
        <w:tabs>
          <w:tab w:val="left" w:pos="851"/>
          <w:tab w:val="left" w:pos="1696"/>
          <w:tab w:val="left" w:pos="1697"/>
        </w:tabs>
        <w:autoSpaceDE w:val="0"/>
        <w:autoSpaceDN w:val="0"/>
        <w:spacing w:after="0" w:line="240" w:lineRule="auto"/>
        <w:ind w:left="567" w:right="2"/>
        <w:contextualSpacing w:val="0"/>
        <w:jc w:val="both"/>
        <w:rPr>
          <w:rFonts w:ascii="Times New Roman" w:hAnsi="Times New Roman"/>
          <w:sz w:val="24"/>
          <w:szCs w:val="24"/>
        </w:rPr>
      </w:pPr>
    </w:p>
    <w:p w:rsidR="004D6443" w:rsidRPr="001E1734" w:rsidRDefault="001E1734" w:rsidP="001E1734">
      <w:pPr>
        <w:ind w:firstLine="567"/>
        <w:rPr>
          <w:b/>
          <w:sz w:val="24"/>
        </w:rPr>
      </w:pPr>
      <w:r w:rsidRPr="001E1734">
        <w:rPr>
          <w:b/>
          <w:sz w:val="24"/>
          <w:lang w:val="en-US"/>
        </w:rPr>
        <w:t>A</w:t>
      </w:r>
      <w:r w:rsidRPr="001E1734">
        <w:rPr>
          <w:b/>
          <w:sz w:val="24"/>
        </w:rPr>
        <w:t xml:space="preserve">.2.5 </w:t>
      </w:r>
      <w:r w:rsidR="004D6443" w:rsidRPr="001E1734">
        <w:rPr>
          <w:b/>
          <w:sz w:val="24"/>
        </w:rPr>
        <w:t>Определение и получение основных данных</w:t>
      </w:r>
    </w:p>
    <w:p w:rsidR="004D6443" w:rsidRPr="00693F8E" w:rsidRDefault="004D6443" w:rsidP="007353FA">
      <w:pPr>
        <w:pStyle w:val="afe"/>
        <w:tabs>
          <w:tab w:val="left" w:pos="851"/>
        </w:tabs>
        <w:spacing w:after="0"/>
        <w:ind w:right="2" w:firstLine="567"/>
        <w:rPr>
          <w:b/>
          <w:sz w:val="24"/>
        </w:rPr>
      </w:pPr>
    </w:p>
    <w:p w:rsidR="004D6443" w:rsidRPr="00693F8E" w:rsidRDefault="001E1734" w:rsidP="001E1734">
      <w:pPr>
        <w:ind w:firstLine="567"/>
        <w:rPr>
          <w:b/>
          <w:sz w:val="24"/>
        </w:rPr>
      </w:pPr>
      <w:r>
        <w:rPr>
          <w:b/>
          <w:sz w:val="24"/>
          <w:lang w:val="en-US"/>
        </w:rPr>
        <w:t>A</w:t>
      </w:r>
      <w:r w:rsidRPr="007466B3">
        <w:rPr>
          <w:b/>
          <w:sz w:val="24"/>
        </w:rPr>
        <w:t xml:space="preserve">.2.5.1 </w:t>
      </w:r>
      <w:r w:rsidR="004D6443" w:rsidRPr="00693F8E">
        <w:rPr>
          <w:b/>
          <w:sz w:val="24"/>
        </w:rPr>
        <w:t>Общие требования</w:t>
      </w:r>
    </w:p>
    <w:p w:rsidR="004D6443" w:rsidRPr="00693F8E" w:rsidRDefault="004D6443" w:rsidP="007353FA">
      <w:pPr>
        <w:pStyle w:val="afe"/>
        <w:tabs>
          <w:tab w:val="left" w:pos="851"/>
        </w:tabs>
        <w:spacing w:after="0"/>
        <w:ind w:right="2" w:firstLine="567"/>
        <w:rPr>
          <w:sz w:val="24"/>
        </w:rPr>
      </w:pPr>
      <w:r w:rsidRPr="00693F8E">
        <w:rPr>
          <w:sz w:val="24"/>
        </w:rPr>
        <w:t>В настоящем подпункте приведены примеры характеристик, которые следует учитывать при определении и получении основных данных, включая однозначные данные и данные, состоящие из нескольких взаимосвязанных данных, например, данные о производственных единицах (</w:t>
      </w:r>
      <w:r w:rsidR="007353FA" w:rsidRPr="00693F8E">
        <w:rPr>
          <w:spacing w:val="-3"/>
          <w:sz w:val="24"/>
        </w:rPr>
        <w:t>см. п</w:t>
      </w:r>
      <w:r w:rsidRPr="00693F8E">
        <w:rPr>
          <w:spacing w:val="-3"/>
          <w:sz w:val="24"/>
        </w:rPr>
        <w:t xml:space="preserve">ункты </w:t>
      </w:r>
      <w:r w:rsidRPr="00693F8E">
        <w:rPr>
          <w:sz w:val="24"/>
        </w:rPr>
        <w:t>6.2.4 и 6.3.2).</w:t>
      </w:r>
    </w:p>
    <w:p w:rsidR="004D6443" w:rsidRPr="00693F8E" w:rsidRDefault="004D6443" w:rsidP="007353FA">
      <w:pPr>
        <w:pStyle w:val="afe"/>
        <w:tabs>
          <w:tab w:val="left" w:pos="851"/>
        </w:tabs>
        <w:spacing w:after="0"/>
        <w:ind w:right="2" w:firstLine="567"/>
        <w:rPr>
          <w:sz w:val="24"/>
        </w:rPr>
      </w:pPr>
      <w:r w:rsidRPr="00693F8E">
        <w:rPr>
          <w:sz w:val="24"/>
        </w:rPr>
        <w:t>(6.2.4) Требуемые основные данные — это данные о потреблении электроэнергии. Данные о потреблении электроэнергии за разные периоды будут объединены в величину потребления за весь год. В связи с большими колебаниями в потреблении электроэнергии необходимо использовать максимально возможную частоту выборки.</w:t>
      </w:r>
    </w:p>
    <w:p w:rsidR="00E8798C" w:rsidRPr="00693F8E" w:rsidRDefault="004D6443" w:rsidP="00E8798C">
      <w:pPr>
        <w:pStyle w:val="afe"/>
        <w:tabs>
          <w:tab w:val="left" w:pos="851"/>
        </w:tabs>
        <w:spacing w:after="0"/>
        <w:ind w:right="2" w:firstLine="567"/>
        <w:rPr>
          <w:sz w:val="24"/>
        </w:rPr>
      </w:pPr>
      <w:r w:rsidRPr="00693F8E">
        <w:rPr>
          <w:sz w:val="24"/>
        </w:rPr>
        <w:t>(6.3.2) Значения выборки мгновенного расхода электроэнергии сохраняются в журнале. Общее потребление электроэнергии рассчитывается путем интеграции значений выборки за годовой период.</w:t>
      </w:r>
    </w:p>
    <w:p w:rsidR="004D6443" w:rsidRPr="00693F8E" w:rsidRDefault="004D6443" w:rsidP="00E8798C">
      <w:pPr>
        <w:pStyle w:val="afe"/>
        <w:tabs>
          <w:tab w:val="left" w:pos="851"/>
        </w:tabs>
        <w:spacing w:after="0"/>
        <w:ind w:right="2" w:firstLine="567"/>
        <w:rPr>
          <w:sz w:val="24"/>
        </w:rPr>
      </w:pPr>
      <w:r w:rsidRPr="00693F8E">
        <w:rPr>
          <w:sz w:val="24"/>
        </w:rPr>
        <w:t>Примеры различных типов данных приведены в Таблицах с A.1 по A.5.</w:t>
      </w:r>
    </w:p>
    <w:p w:rsidR="004D6443" w:rsidRPr="00693F8E" w:rsidRDefault="004D6443" w:rsidP="00E8798C">
      <w:pPr>
        <w:pStyle w:val="afe"/>
        <w:spacing w:after="0"/>
        <w:ind w:right="430" w:firstLine="567"/>
        <w:rPr>
          <w:sz w:val="22"/>
        </w:rPr>
      </w:pPr>
    </w:p>
    <w:p w:rsidR="004D6443" w:rsidRDefault="00E8798C" w:rsidP="001E1734">
      <w:pPr>
        <w:jc w:val="center"/>
        <w:rPr>
          <w:b/>
          <w:sz w:val="24"/>
        </w:rPr>
      </w:pPr>
      <w:r w:rsidRPr="00693F8E">
        <w:rPr>
          <w:b/>
          <w:sz w:val="24"/>
        </w:rPr>
        <w:t>Таблица A.1 –</w:t>
      </w:r>
      <w:r w:rsidR="004D6443" w:rsidRPr="00693F8E">
        <w:rPr>
          <w:b/>
          <w:sz w:val="24"/>
        </w:rPr>
        <w:t xml:space="preserve"> Примеры получения однозначных данных</w:t>
      </w:r>
    </w:p>
    <w:p w:rsidR="00E2211D" w:rsidRPr="00E2211D" w:rsidRDefault="00E2211D" w:rsidP="00E2211D"/>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261"/>
        <w:gridCol w:w="2976"/>
        <w:gridCol w:w="3119"/>
      </w:tblGrid>
      <w:tr w:rsidR="00693F8E" w:rsidRPr="00693F8E" w:rsidTr="00C5016E">
        <w:trPr>
          <w:trHeight w:val="283"/>
        </w:trPr>
        <w:tc>
          <w:tcPr>
            <w:tcW w:w="3261" w:type="dxa"/>
            <w:tcBorders>
              <w:right w:val="single" w:sz="4" w:space="0" w:color="231F20"/>
            </w:tcBorders>
          </w:tcPr>
          <w:p w:rsidR="00E8798C" w:rsidRPr="00693F8E" w:rsidRDefault="00E8798C" w:rsidP="00C5016E">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976" w:type="dxa"/>
            <w:tcBorders>
              <w:left w:val="single" w:sz="4" w:space="0" w:color="231F20"/>
              <w:right w:val="single" w:sz="4" w:space="0" w:color="231F20"/>
            </w:tcBorders>
          </w:tcPr>
          <w:p w:rsidR="00E8798C" w:rsidRPr="00693F8E" w:rsidRDefault="00E8798C" w:rsidP="00C5016E">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119" w:type="dxa"/>
            <w:tcBorders>
              <w:left w:val="single" w:sz="4" w:space="0" w:color="231F20"/>
            </w:tcBorders>
          </w:tcPr>
          <w:p w:rsidR="00E8798C" w:rsidRPr="00693F8E" w:rsidRDefault="00E8798C" w:rsidP="00C5016E">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693F8E" w:rsidRPr="00693F8E" w:rsidTr="00C5016E">
        <w:trPr>
          <w:trHeight w:val="508"/>
        </w:trPr>
        <w:tc>
          <w:tcPr>
            <w:tcW w:w="3261" w:type="dxa"/>
            <w:tcBorders>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Труба для сточных вод производственного предприятия</w:t>
            </w:r>
          </w:p>
        </w:tc>
        <w:tc>
          <w:tcPr>
            <w:tcW w:w="2976" w:type="dxa"/>
            <w:tcBorders>
              <w:left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Массовый поток сточных вод</w:t>
            </w:r>
          </w:p>
        </w:tc>
        <w:tc>
          <w:tcPr>
            <w:tcW w:w="3119" w:type="dxa"/>
            <w:tcBorders>
              <w:left w:val="single" w:sz="4" w:space="0" w:color="231F20"/>
              <w:bottom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Отбирается ежедневно по расходомерам на месте/участке</w:t>
            </w:r>
          </w:p>
        </w:tc>
      </w:tr>
      <w:tr w:rsidR="00693F8E" w:rsidRPr="00693F8E" w:rsidTr="00C5016E">
        <w:trPr>
          <w:trHeight w:val="73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Массовый поток сточных вод в канализационной трубе производственного предприятия</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Биологическая потребность в кислороде (БПК)</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Отбирается ежедневно на месте/участке, измеряется в пробе сточных вод по стандартной модели</w:t>
            </w:r>
          </w:p>
        </w:tc>
      </w:tr>
      <w:tr w:rsidR="00693F8E" w:rsidRPr="00693F8E" w:rsidTr="00C5016E">
        <w:trPr>
          <w:trHeight w:val="29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Производственное предприятие</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произведенных продуктов</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Оценка на основании размера рынка</w:t>
            </w:r>
          </w:p>
        </w:tc>
      </w:tr>
      <w:tr w:rsidR="00693F8E" w:rsidRPr="00693F8E" w:rsidTr="00C5016E">
        <w:trPr>
          <w:trHeight w:val="29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Химический процесс</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потребленного кислорода</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Оценка на основании документированных экономических записей</w:t>
            </w:r>
          </w:p>
        </w:tc>
      </w:tr>
      <w:tr w:rsidR="00693F8E" w:rsidRPr="00693F8E" w:rsidTr="00C5016E">
        <w:trPr>
          <w:trHeight w:val="51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Производственное предприятие</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определенного израсходованного материала</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Оценка на основе анализа материального потока</w:t>
            </w:r>
          </w:p>
        </w:tc>
      </w:tr>
      <w:tr w:rsidR="00693F8E" w:rsidRPr="00693F8E" w:rsidTr="00C5016E">
        <w:trPr>
          <w:trHeight w:val="29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Конкретный вид продукции</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Масса конкретного материала</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частиц на миллион общей массы</w:t>
            </w:r>
          </w:p>
        </w:tc>
      </w:tr>
      <w:tr w:rsidR="00693F8E" w:rsidRPr="00693F8E" w:rsidTr="00C5016E">
        <w:trPr>
          <w:trHeight w:val="51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Транспортировка к производственному участку и обратно</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выбросов определенного вещества в атмосферу</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Средний показатель, основанный на общепризнанной и достоверной оценке</w:t>
            </w:r>
          </w:p>
        </w:tc>
      </w:tr>
      <w:tr w:rsidR="00693F8E" w:rsidRPr="00693F8E" w:rsidTr="00C5016E">
        <w:trPr>
          <w:trHeight w:val="513"/>
        </w:trPr>
        <w:tc>
          <w:tcPr>
            <w:tcW w:w="3261" w:type="dxa"/>
            <w:tcBorders>
              <w:top w:val="single" w:sz="4" w:space="0" w:color="231F20"/>
              <w:bottom w:val="single" w:sz="4" w:space="0" w:color="231F20"/>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Определенное оборудование</w:t>
            </w:r>
          </w:p>
        </w:tc>
        <w:tc>
          <w:tcPr>
            <w:tcW w:w="2976" w:type="dxa"/>
            <w:tcBorders>
              <w:top w:val="single" w:sz="4" w:space="0" w:color="231F20"/>
              <w:left w:val="single" w:sz="4" w:space="0" w:color="231F20"/>
              <w:bottom w:val="single" w:sz="4" w:space="0" w:color="231F20"/>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потребленной электроэнергии</w:t>
            </w:r>
          </w:p>
        </w:tc>
        <w:tc>
          <w:tcPr>
            <w:tcW w:w="3119" w:type="dxa"/>
            <w:tcBorders>
              <w:top w:val="single" w:sz="4" w:space="0" w:color="231F20"/>
              <w:left w:val="single" w:sz="4" w:space="0" w:color="231F20"/>
              <w:bottom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Основано на заметном воздействии и расчетной эксплуатации</w:t>
            </w:r>
          </w:p>
        </w:tc>
      </w:tr>
      <w:tr w:rsidR="00693F8E" w:rsidRPr="00693F8E" w:rsidTr="001E1734">
        <w:trPr>
          <w:trHeight w:val="513"/>
        </w:trPr>
        <w:tc>
          <w:tcPr>
            <w:tcW w:w="3261" w:type="dxa"/>
            <w:tcBorders>
              <w:top w:val="single" w:sz="4" w:space="0" w:color="231F20"/>
              <w:bottom w:val="nil"/>
              <w:right w:val="single" w:sz="4" w:space="0" w:color="231F20"/>
            </w:tcBorders>
          </w:tcPr>
          <w:p w:rsidR="00E8798C" w:rsidRPr="00693F8E" w:rsidRDefault="00E8798C" w:rsidP="00C5016E">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Конкретное озеро</w:t>
            </w:r>
          </w:p>
        </w:tc>
        <w:tc>
          <w:tcPr>
            <w:tcW w:w="2976" w:type="dxa"/>
            <w:tcBorders>
              <w:top w:val="single" w:sz="4" w:space="0" w:color="231F20"/>
              <w:left w:val="single" w:sz="4" w:space="0" w:color="231F20"/>
              <w:bottom w:val="nil"/>
              <w:right w:val="single" w:sz="4" w:space="0" w:color="231F20"/>
            </w:tcBorders>
          </w:tcPr>
          <w:p w:rsidR="00E8798C" w:rsidRPr="00693F8E" w:rsidRDefault="00E8798C"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Концентрация тяжелого металла в воде</w:t>
            </w:r>
          </w:p>
        </w:tc>
        <w:tc>
          <w:tcPr>
            <w:tcW w:w="3119" w:type="dxa"/>
            <w:tcBorders>
              <w:top w:val="single" w:sz="4" w:space="0" w:color="231F20"/>
              <w:left w:val="single" w:sz="4" w:space="0" w:color="231F20"/>
              <w:bottom w:val="nil"/>
            </w:tcBorders>
          </w:tcPr>
          <w:p w:rsidR="00E8798C" w:rsidRPr="00693F8E" w:rsidRDefault="00E8798C"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Основано измерениях и представлено в виде </w:t>
            </w:r>
          </w:p>
        </w:tc>
      </w:tr>
      <w:tr w:rsidR="001E1734" w:rsidRPr="00693F8E" w:rsidTr="001E1734">
        <w:trPr>
          <w:trHeight w:val="278"/>
        </w:trPr>
        <w:tc>
          <w:tcPr>
            <w:tcW w:w="9356" w:type="dxa"/>
            <w:gridSpan w:val="3"/>
            <w:tcBorders>
              <w:top w:val="nil"/>
              <w:left w:val="nil"/>
              <w:bottom w:val="single" w:sz="4" w:space="0" w:color="auto"/>
              <w:right w:val="nil"/>
            </w:tcBorders>
          </w:tcPr>
          <w:p w:rsidR="001E1734" w:rsidRDefault="001E1734" w:rsidP="00C5016E">
            <w:pPr>
              <w:pStyle w:val="TableParagraph"/>
              <w:spacing w:before="0"/>
              <w:jc w:val="center"/>
              <w:rPr>
                <w:rFonts w:ascii="Times New Roman" w:hAnsi="Times New Roman" w:cs="Times New Roman"/>
                <w:i/>
                <w:sz w:val="24"/>
                <w:szCs w:val="24"/>
                <w:lang w:val="ru-RU"/>
              </w:rPr>
            </w:pPr>
            <w:r w:rsidRPr="001E1734">
              <w:rPr>
                <w:rFonts w:ascii="Times New Roman" w:hAnsi="Times New Roman" w:cs="Times New Roman"/>
                <w:i/>
                <w:sz w:val="24"/>
                <w:szCs w:val="24"/>
                <w:lang w:val="ru-RU"/>
              </w:rPr>
              <w:lastRenderedPageBreak/>
              <w:t>Окончание таблицы А.1</w:t>
            </w:r>
          </w:p>
          <w:p w:rsidR="001E1734" w:rsidRPr="001E1734" w:rsidRDefault="001E1734" w:rsidP="00C5016E">
            <w:pPr>
              <w:pStyle w:val="TableParagraph"/>
              <w:spacing w:before="0"/>
              <w:jc w:val="center"/>
              <w:rPr>
                <w:rFonts w:ascii="Times New Roman" w:hAnsi="Times New Roman" w:cs="Times New Roman"/>
                <w:i/>
                <w:sz w:val="24"/>
                <w:szCs w:val="24"/>
                <w:lang w:val="ru-RU"/>
              </w:rPr>
            </w:pPr>
          </w:p>
        </w:tc>
      </w:tr>
      <w:tr w:rsidR="001E1734" w:rsidRPr="00693F8E" w:rsidTr="001E1734">
        <w:trPr>
          <w:trHeight w:val="626"/>
        </w:trPr>
        <w:tc>
          <w:tcPr>
            <w:tcW w:w="3261" w:type="dxa"/>
            <w:tcBorders>
              <w:top w:val="single" w:sz="4" w:space="0" w:color="auto"/>
              <w:bottom w:val="single" w:sz="4" w:space="0" w:color="231F20"/>
              <w:right w:val="single" w:sz="4" w:space="0" w:color="231F20"/>
            </w:tcBorders>
          </w:tcPr>
          <w:p w:rsidR="001E1734" w:rsidRPr="00693F8E" w:rsidRDefault="001E1734" w:rsidP="001E1734">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976" w:type="dxa"/>
            <w:tcBorders>
              <w:top w:val="single" w:sz="4" w:space="0" w:color="auto"/>
              <w:left w:val="single" w:sz="4" w:space="0" w:color="231F20"/>
              <w:bottom w:val="single" w:sz="4" w:space="0" w:color="231F20"/>
              <w:right w:val="single" w:sz="4" w:space="0" w:color="231F20"/>
            </w:tcBorders>
          </w:tcPr>
          <w:p w:rsidR="001E1734" w:rsidRPr="00693F8E" w:rsidRDefault="001E1734" w:rsidP="001E1734">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119" w:type="dxa"/>
            <w:tcBorders>
              <w:top w:val="single" w:sz="4" w:space="0" w:color="auto"/>
              <w:left w:val="single" w:sz="4" w:space="0" w:color="231F20"/>
              <w:bottom w:val="single" w:sz="4" w:space="0" w:color="231F20"/>
            </w:tcBorders>
          </w:tcPr>
          <w:p w:rsidR="001E1734" w:rsidRPr="00693F8E" w:rsidRDefault="001E1734" w:rsidP="001E1734">
            <w:pPr>
              <w:pStyle w:val="TableParagraph"/>
              <w:spacing w:before="0"/>
              <w:ind w:left="14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1E1734" w:rsidRPr="00693F8E" w:rsidTr="00C5016E">
        <w:trPr>
          <w:trHeight w:val="626"/>
        </w:trPr>
        <w:tc>
          <w:tcPr>
            <w:tcW w:w="3261" w:type="dxa"/>
            <w:tcBorders>
              <w:top w:val="single" w:sz="4" w:space="0" w:color="231F20"/>
              <w:bottom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p>
        </w:tc>
        <w:tc>
          <w:tcPr>
            <w:tcW w:w="2976" w:type="dxa"/>
            <w:tcBorders>
              <w:top w:val="single" w:sz="4" w:space="0" w:color="231F20"/>
              <w:left w:val="single" w:sz="4" w:space="0" w:color="231F20"/>
              <w:bottom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p>
        </w:tc>
        <w:tc>
          <w:tcPr>
            <w:tcW w:w="3119" w:type="dxa"/>
            <w:tcBorders>
              <w:top w:val="single" w:sz="4" w:space="0" w:color="231F20"/>
              <w:left w:val="single" w:sz="4" w:space="0" w:color="231F20"/>
              <w:bottom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репрезентативного годового временного ряда</w:t>
            </w:r>
          </w:p>
        </w:tc>
      </w:tr>
      <w:tr w:rsidR="001E1734" w:rsidRPr="00693F8E" w:rsidTr="00C5016E">
        <w:trPr>
          <w:trHeight w:val="626"/>
        </w:trPr>
        <w:tc>
          <w:tcPr>
            <w:tcW w:w="3261" w:type="dxa"/>
            <w:tcBorders>
              <w:top w:val="single" w:sz="4" w:space="0" w:color="231F20"/>
              <w:bottom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Общая городская территория</w:t>
            </w:r>
          </w:p>
        </w:tc>
        <w:tc>
          <w:tcPr>
            <w:tcW w:w="2976" w:type="dxa"/>
            <w:tcBorders>
              <w:top w:val="single" w:sz="4" w:space="0" w:color="231F20"/>
              <w:left w:val="single" w:sz="4" w:space="0" w:color="231F20"/>
              <w:bottom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Масса осаждения пыли на м</w:t>
            </w:r>
            <w:r w:rsidRPr="00693F8E">
              <w:rPr>
                <w:rFonts w:ascii="Times New Roman" w:hAnsi="Times New Roman" w:cs="Times New Roman"/>
                <w:position w:val="4"/>
                <w:sz w:val="24"/>
                <w:szCs w:val="24"/>
                <w:lang w:val="ru-RU"/>
              </w:rPr>
              <w:t>2</w:t>
            </w:r>
          </w:p>
        </w:tc>
        <w:tc>
          <w:tcPr>
            <w:tcW w:w="3119" w:type="dxa"/>
            <w:tcBorders>
              <w:top w:val="single" w:sz="4" w:space="0" w:color="231F20"/>
              <w:left w:val="single" w:sz="4" w:space="0" w:color="231F20"/>
              <w:bottom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Основано на моделях распределения</w:t>
            </w:r>
          </w:p>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Среднее значение в пределах 90-го процентиля</w:t>
            </w:r>
          </w:p>
        </w:tc>
      </w:tr>
      <w:tr w:rsidR="001E1734" w:rsidRPr="00693F8E" w:rsidTr="00C5016E">
        <w:trPr>
          <w:trHeight w:val="513"/>
        </w:trPr>
        <w:tc>
          <w:tcPr>
            <w:tcW w:w="3261" w:type="dxa"/>
            <w:tcBorders>
              <w:top w:val="single" w:sz="4" w:space="0" w:color="231F20"/>
              <w:bottom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Участок железной дороги во внутреннем районе</w:t>
            </w:r>
          </w:p>
        </w:tc>
        <w:tc>
          <w:tcPr>
            <w:tcW w:w="2976" w:type="dxa"/>
            <w:tcBorders>
              <w:top w:val="single" w:sz="4" w:space="0" w:color="231F20"/>
              <w:left w:val="single" w:sz="4" w:space="0" w:color="231F20"/>
              <w:bottom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Эквивалент уровня непрерывного шума (LEQ) в определенной точке на расстоянии от источника звука</w:t>
            </w:r>
          </w:p>
        </w:tc>
        <w:tc>
          <w:tcPr>
            <w:tcW w:w="3119" w:type="dxa"/>
            <w:tcBorders>
              <w:top w:val="single" w:sz="4" w:space="0" w:color="231F20"/>
              <w:left w:val="single" w:sz="4" w:space="0" w:color="231F20"/>
              <w:bottom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Основано на фактических измерениях по обычному движению поездов</w:t>
            </w:r>
          </w:p>
        </w:tc>
      </w:tr>
      <w:tr w:rsidR="001E1734" w:rsidRPr="00693F8E" w:rsidTr="00C5016E">
        <w:trPr>
          <w:trHeight w:val="728"/>
        </w:trPr>
        <w:tc>
          <w:tcPr>
            <w:tcW w:w="3261" w:type="dxa"/>
            <w:tcBorders>
              <w:top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Водосточная труба с полигона захоронения отходов</w:t>
            </w:r>
          </w:p>
        </w:tc>
        <w:tc>
          <w:tcPr>
            <w:tcW w:w="2976" w:type="dxa"/>
            <w:tcBorders>
              <w:top w:val="single" w:sz="4" w:space="0" w:color="231F20"/>
              <w:left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Пропускная способность жидкости в секунду</w:t>
            </w:r>
          </w:p>
        </w:tc>
        <w:tc>
          <w:tcPr>
            <w:tcW w:w="3119" w:type="dxa"/>
            <w:tcBorders>
              <w:top w:val="single" w:sz="4" w:space="0" w:color="231F20"/>
              <w:lef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Измеряется в течение одной минуты каждый день между 11:59 и 12:00 и усредняется в ежегодную пропускную способность</w:t>
            </w:r>
          </w:p>
        </w:tc>
      </w:tr>
      <w:tr w:rsidR="001E1734" w:rsidRPr="00693F8E" w:rsidTr="00C5016E">
        <w:trPr>
          <w:trHeight w:val="728"/>
        </w:trPr>
        <w:tc>
          <w:tcPr>
            <w:tcW w:w="3261" w:type="dxa"/>
            <w:tcBorders>
              <w:top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Лесной массив</w:t>
            </w:r>
          </w:p>
        </w:tc>
        <w:tc>
          <w:tcPr>
            <w:tcW w:w="2976" w:type="dxa"/>
            <w:tcBorders>
              <w:top w:val="single" w:sz="4" w:space="0" w:color="231F20"/>
              <w:left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растений c древесными побегами высотой более 2 м на единицу площади</w:t>
            </w:r>
          </w:p>
        </w:tc>
        <w:tc>
          <w:tcPr>
            <w:tcW w:w="3119" w:type="dxa"/>
            <w:tcBorders>
              <w:top w:val="single" w:sz="4" w:space="0" w:color="231F20"/>
              <w:lef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Подсчитывается вручную в пределах ±10 см с помощью эталонной линейки при случайно выбранном и статистически значимом количестве образцов на площади 100 м × 100 м в пределах лесного массива</w:t>
            </w:r>
          </w:p>
        </w:tc>
      </w:tr>
      <w:tr w:rsidR="001E1734" w:rsidRPr="00693F8E" w:rsidTr="00C5016E">
        <w:trPr>
          <w:trHeight w:val="728"/>
        </w:trPr>
        <w:tc>
          <w:tcPr>
            <w:tcW w:w="3261" w:type="dxa"/>
            <w:tcBorders>
              <w:top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Лесной массив</w:t>
            </w:r>
          </w:p>
        </w:tc>
        <w:tc>
          <w:tcPr>
            <w:tcW w:w="2976" w:type="dxa"/>
            <w:tcBorders>
              <w:top w:val="single" w:sz="4" w:space="0" w:color="231F20"/>
              <w:left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особей муравьев</w:t>
            </w:r>
          </w:p>
        </w:tc>
        <w:tc>
          <w:tcPr>
            <w:tcW w:w="3119" w:type="dxa"/>
            <w:tcBorders>
              <w:top w:val="single" w:sz="4" w:space="0" w:color="231F20"/>
              <w:lef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Подсчитывается вручную путем полевых исследований специалистом по насекомым</w:t>
            </w:r>
          </w:p>
        </w:tc>
      </w:tr>
      <w:tr w:rsidR="001E1734" w:rsidRPr="00693F8E" w:rsidTr="00C5016E">
        <w:trPr>
          <w:trHeight w:val="728"/>
        </w:trPr>
        <w:tc>
          <w:tcPr>
            <w:tcW w:w="3261" w:type="dxa"/>
            <w:tcBorders>
              <w:top w:val="single" w:sz="4" w:space="0" w:color="231F20"/>
              <w:right w:val="single" w:sz="4" w:space="0" w:color="231F20"/>
            </w:tcBorders>
          </w:tcPr>
          <w:p w:rsidR="001E1734" w:rsidRPr="00693F8E" w:rsidRDefault="001E1734" w:rsidP="001E1734">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Автомобильный парк компании</w:t>
            </w:r>
          </w:p>
        </w:tc>
        <w:tc>
          <w:tcPr>
            <w:tcW w:w="2976" w:type="dxa"/>
            <w:tcBorders>
              <w:top w:val="single" w:sz="4" w:space="0" w:color="231F20"/>
              <w:left w:val="single" w:sz="4" w:space="0" w:color="231F20"/>
              <w:righ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топлива, израсходованного в автопарке</w:t>
            </w:r>
          </w:p>
        </w:tc>
        <w:tc>
          <w:tcPr>
            <w:tcW w:w="3119" w:type="dxa"/>
            <w:tcBorders>
              <w:top w:val="single" w:sz="4" w:space="0" w:color="231F20"/>
              <w:left w:val="single" w:sz="4" w:space="0" w:color="231F20"/>
            </w:tcBorders>
          </w:tcPr>
          <w:p w:rsidR="001E1734" w:rsidRPr="00693F8E" w:rsidRDefault="001E1734" w:rsidP="001E173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Оценивается по зарегистрированным показателям топливной экономичности и пробегу каждого автомобиля в автопарке</w:t>
            </w:r>
          </w:p>
        </w:tc>
      </w:tr>
    </w:tbl>
    <w:p w:rsidR="00E8798C" w:rsidRDefault="00E8798C"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Default="001E1734" w:rsidP="00E8798C">
      <w:pPr>
        <w:rPr>
          <w:sz w:val="24"/>
        </w:rPr>
      </w:pPr>
    </w:p>
    <w:p w:rsidR="001E1734" w:rsidRPr="00693F8E" w:rsidRDefault="001E1734" w:rsidP="00E8798C">
      <w:pPr>
        <w:rPr>
          <w:sz w:val="24"/>
        </w:rPr>
      </w:pPr>
    </w:p>
    <w:p w:rsidR="00E8798C" w:rsidRPr="00693F8E" w:rsidRDefault="00E8798C" w:rsidP="001E1734">
      <w:pPr>
        <w:ind w:firstLine="567"/>
        <w:rPr>
          <w:b/>
          <w:sz w:val="24"/>
        </w:rPr>
      </w:pPr>
      <w:r w:rsidRPr="00693F8E">
        <w:rPr>
          <w:b/>
          <w:sz w:val="24"/>
        </w:rPr>
        <w:lastRenderedPageBreak/>
        <w:t>Таблица A.2 — Примеры модульных (многоаспектных) данных</w:t>
      </w:r>
    </w:p>
    <w:p w:rsidR="00E8798C" w:rsidRPr="00693F8E" w:rsidRDefault="00E8798C" w:rsidP="00E8798C"/>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544"/>
        <w:gridCol w:w="2693"/>
        <w:gridCol w:w="3119"/>
      </w:tblGrid>
      <w:tr w:rsidR="00693F8E" w:rsidRPr="00693F8E" w:rsidTr="00E8798C">
        <w:trPr>
          <w:trHeight w:val="283"/>
        </w:trPr>
        <w:tc>
          <w:tcPr>
            <w:tcW w:w="3544" w:type="dxa"/>
            <w:tcBorders>
              <w:righ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693" w:type="dxa"/>
            <w:tcBorders>
              <w:left w:val="single" w:sz="4" w:space="0" w:color="231F20"/>
              <w:righ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119" w:type="dxa"/>
            <w:tcBorders>
              <w:lef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693F8E" w:rsidRPr="00693F8E" w:rsidTr="00E8798C">
        <w:trPr>
          <w:trHeight w:val="508"/>
        </w:trPr>
        <w:tc>
          <w:tcPr>
            <w:tcW w:w="3544" w:type="dxa"/>
            <w:tcBorders>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Определенный производственный участок</w:t>
            </w:r>
          </w:p>
        </w:tc>
        <w:tc>
          <w:tcPr>
            <w:tcW w:w="2693" w:type="dxa"/>
            <w:tcBorders>
              <w:left w:val="single" w:sz="4" w:space="0" w:color="231F20"/>
              <w:bottom w:val="single" w:sz="4" w:space="0" w:color="231F20"/>
              <w:right w:val="single" w:sz="4" w:space="0" w:color="231F20"/>
            </w:tcBorders>
          </w:tcPr>
          <w:p w:rsidR="004D6443" w:rsidRPr="00693F8E" w:rsidRDefault="004D6443" w:rsidP="00E8798C">
            <w:pPr>
              <w:rPr>
                <w:sz w:val="24"/>
              </w:rPr>
            </w:pPr>
            <w:r w:rsidRPr="00693F8E">
              <w:rPr>
                <w:sz w:val="24"/>
              </w:rPr>
              <w:t>Все экологически значимые входные и выходные данные</w:t>
            </w:r>
          </w:p>
        </w:tc>
        <w:tc>
          <w:tcPr>
            <w:tcW w:w="3119" w:type="dxa"/>
            <w:tcBorders>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всех входных и выходных данных на основе значений, измеренных без контрольной проверки.</w:t>
            </w:r>
          </w:p>
        </w:tc>
      </w:tr>
      <w:tr w:rsidR="00693F8E" w:rsidRPr="00693F8E" w:rsidTr="00E2211D">
        <w:trPr>
          <w:trHeight w:val="1497"/>
        </w:trPr>
        <w:tc>
          <w:tcPr>
            <w:tcW w:w="3544" w:type="dxa"/>
            <w:tcBorders>
              <w:top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Определённый тип процессов</w:t>
            </w:r>
          </w:p>
        </w:tc>
        <w:tc>
          <w:tcPr>
            <w:tcW w:w="2693" w:type="dxa"/>
            <w:tcBorders>
              <w:top w:val="single" w:sz="4" w:space="0" w:color="231F20"/>
              <w:left w:val="single" w:sz="4" w:space="0" w:color="231F20"/>
              <w:right w:val="single" w:sz="4" w:space="0" w:color="231F20"/>
            </w:tcBorders>
          </w:tcPr>
          <w:p w:rsidR="004D6443" w:rsidRPr="00693F8E" w:rsidRDefault="004D6443" w:rsidP="00E8798C">
            <w:pPr>
              <w:rPr>
                <w:sz w:val="24"/>
              </w:rPr>
            </w:pPr>
            <w:r w:rsidRPr="00693F8E">
              <w:rPr>
                <w:sz w:val="24"/>
              </w:rPr>
              <w:t>Все экологически значимые входные и выходные данные</w:t>
            </w:r>
          </w:p>
        </w:tc>
        <w:tc>
          <w:tcPr>
            <w:tcW w:w="3119" w:type="dxa"/>
            <w:tcBorders>
              <w:top w:val="single" w:sz="4" w:space="0" w:color="231F20"/>
              <w:lef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на основе значений, измеренных без контрольной проверки на производственных участках, и усредненных до типового значения технологического параметра</w:t>
            </w:r>
          </w:p>
        </w:tc>
      </w:tr>
    </w:tbl>
    <w:p w:rsidR="004D6443" w:rsidRPr="00693F8E" w:rsidRDefault="004D6443" w:rsidP="00E8798C">
      <w:pPr>
        <w:pStyle w:val="afe"/>
        <w:spacing w:after="0"/>
        <w:ind w:firstLine="567"/>
        <w:rPr>
          <w:b/>
          <w:sz w:val="24"/>
        </w:rPr>
      </w:pPr>
    </w:p>
    <w:p w:rsidR="004D6443" w:rsidRPr="00693F8E" w:rsidRDefault="004D6443" w:rsidP="001E1734">
      <w:pPr>
        <w:tabs>
          <w:tab w:val="left" w:pos="1134"/>
        </w:tabs>
        <w:ind w:firstLine="567"/>
        <w:rPr>
          <w:b/>
          <w:sz w:val="24"/>
        </w:rPr>
      </w:pPr>
      <w:r w:rsidRPr="00693F8E">
        <w:rPr>
          <w:b/>
          <w:sz w:val="24"/>
        </w:rPr>
        <w:t>Таблица A.3 — Примеры технологических данных</w:t>
      </w:r>
    </w:p>
    <w:p w:rsidR="004D6443" w:rsidRPr="00693F8E" w:rsidRDefault="004D6443" w:rsidP="00E8798C">
      <w:pPr>
        <w:pStyle w:val="afe"/>
        <w:spacing w:after="0"/>
        <w:ind w:firstLine="567"/>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544"/>
        <w:gridCol w:w="2693"/>
        <w:gridCol w:w="3119"/>
      </w:tblGrid>
      <w:tr w:rsidR="00693F8E" w:rsidRPr="00693F8E" w:rsidTr="00E8798C">
        <w:trPr>
          <w:trHeight w:val="283"/>
        </w:trPr>
        <w:tc>
          <w:tcPr>
            <w:tcW w:w="3544" w:type="dxa"/>
            <w:tcBorders>
              <w:right w:val="single" w:sz="4" w:space="0" w:color="231F20"/>
            </w:tcBorders>
          </w:tcPr>
          <w:p w:rsidR="004D6443" w:rsidRPr="00693F8E" w:rsidRDefault="004D6443" w:rsidP="00E8798C">
            <w:pPr>
              <w:pStyle w:val="TableParagraph"/>
              <w:spacing w:before="0"/>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693" w:type="dxa"/>
            <w:tcBorders>
              <w:left w:val="single" w:sz="4" w:space="0" w:color="231F20"/>
              <w:righ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119" w:type="dxa"/>
            <w:tcBorders>
              <w:lef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693F8E" w:rsidRPr="00693F8E" w:rsidTr="00E8798C">
        <w:trPr>
          <w:trHeight w:val="508"/>
        </w:trPr>
        <w:tc>
          <w:tcPr>
            <w:tcW w:w="3544" w:type="dxa"/>
            <w:tcBorders>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деятельности</w:t>
            </w:r>
          </w:p>
        </w:tc>
        <w:tc>
          <w:tcPr>
            <w:tcW w:w="2693" w:type="dxa"/>
            <w:tcBorders>
              <w:left w:val="single" w:sz="4" w:space="0" w:color="231F20"/>
              <w:bottom w:val="single" w:sz="4" w:space="0" w:color="231F20"/>
              <w:right w:val="single" w:sz="4" w:space="0" w:color="231F20"/>
            </w:tcBorders>
          </w:tcPr>
          <w:p w:rsidR="004D6443" w:rsidRPr="00693F8E" w:rsidRDefault="004D6443" w:rsidP="00E8798C">
            <w:pPr>
              <w:pStyle w:val="TableParagraph"/>
              <w:spacing w:before="0"/>
              <w:ind w:right="33"/>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ресурсов, выбросы, отходы, разливы и продукция</w:t>
            </w:r>
          </w:p>
        </w:tc>
        <w:tc>
          <w:tcPr>
            <w:tcW w:w="3119" w:type="dxa"/>
            <w:tcBorders>
              <w:left w:val="single" w:sz="4" w:space="0" w:color="231F20"/>
              <w:bottom w:val="single" w:sz="4" w:space="0" w:color="231F20"/>
            </w:tcBorders>
          </w:tcPr>
          <w:p w:rsidR="004D6443" w:rsidRPr="00693F8E" w:rsidRDefault="004D6443" w:rsidP="00E8798C">
            <w:pPr>
              <w:pStyle w:val="TableParagraph"/>
              <w:spacing w:before="0"/>
              <w:ind w:right="157"/>
              <w:rPr>
                <w:rFonts w:ascii="Times New Roman" w:hAnsi="Times New Roman" w:cs="Times New Roman"/>
                <w:sz w:val="24"/>
                <w:szCs w:val="24"/>
                <w:lang w:val="ru-RU"/>
              </w:rPr>
            </w:pPr>
            <w:r w:rsidRPr="00693F8E">
              <w:rPr>
                <w:rFonts w:ascii="Times New Roman" w:hAnsi="Times New Roman" w:cs="Times New Roman"/>
                <w:sz w:val="24"/>
                <w:szCs w:val="24"/>
                <w:lang w:val="ru-RU"/>
              </w:rPr>
              <w:t>Измерение для конкретного участка в течение заданного интервала времени</w:t>
            </w:r>
          </w:p>
        </w:tc>
      </w:tr>
      <w:tr w:rsidR="00693F8E" w:rsidRPr="00693F8E" w:rsidTr="00E8798C">
        <w:trPr>
          <w:trHeight w:val="733"/>
        </w:trPr>
        <w:tc>
          <w:tcPr>
            <w:tcW w:w="3544"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Производственные данные</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Потребление сырья и электроэнергии, разливы, отходы и производство </w:t>
            </w:r>
          </w:p>
        </w:tc>
        <w:tc>
          <w:tcPr>
            <w:tcW w:w="3119"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Непрерывное измерение на месте</w:t>
            </w:r>
          </w:p>
        </w:tc>
      </w:tr>
      <w:tr w:rsidR="00693F8E" w:rsidRPr="00693F8E" w:rsidTr="00E8798C">
        <w:trPr>
          <w:trHeight w:val="293"/>
        </w:trPr>
        <w:tc>
          <w:tcPr>
            <w:tcW w:w="3544"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Географические данные</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Местоположение, высота над уровнем моря и площадь</w:t>
            </w:r>
          </w:p>
        </w:tc>
        <w:tc>
          <w:tcPr>
            <w:tcW w:w="3119"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Запись данных GPS и альтиметра</w:t>
            </w:r>
          </w:p>
        </w:tc>
      </w:tr>
      <w:tr w:rsidR="00693F8E" w:rsidRPr="00693F8E" w:rsidTr="00E8798C">
        <w:trPr>
          <w:trHeight w:val="288"/>
        </w:trPr>
        <w:tc>
          <w:tcPr>
            <w:tcW w:w="3544" w:type="dxa"/>
            <w:tcBorders>
              <w:top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по выбросам</w:t>
            </w:r>
          </w:p>
        </w:tc>
        <w:tc>
          <w:tcPr>
            <w:tcW w:w="2693" w:type="dxa"/>
            <w:tcBorders>
              <w:top w:val="single" w:sz="4" w:space="0" w:color="231F20"/>
              <w:left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Концентрация загрязняющего вещества</w:t>
            </w:r>
          </w:p>
        </w:tc>
        <w:tc>
          <w:tcPr>
            <w:tcW w:w="3119" w:type="dxa"/>
            <w:tcBorders>
              <w:top w:val="single" w:sz="4" w:space="0" w:color="231F20"/>
              <w:lef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лабораторного метода анализа</w:t>
            </w:r>
          </w:p>
        </w:tc>
      </w:tr>
    </w:tbl>
    <w:p w:rsidR="004D6443" w:rsidRPr="00693F8E" w:rsidRDefault="004D6443" w:rsidP="00E8798C">
      <w:pPr>
        <w:pStyle w:val="afe"/>
        <w:spacing w:after="0"/>
        <w:ind w:firstLine="567"/>
        <w:rPr>
          <w:b/>
          <w:sz w:val="24"/>
        </w:rPr>
      </w:pPr>
    </w:p>
    <w:p w:rsidR="004D6443" w:rsidRPr="00693F8E" w:rsidRDefault="004D6443" w:rsidP="00E8798C">
      <w:pPr>
        <w:pStyle w:val="5"/>
        <w:spacing w:before="0"/>
        <w:ind w:right="430" w:firstLine="567"/>
        <w:jc w:val="center"/>
        <w:rPr>
          <w:rFonts w:ascii="Times New Roman" w:hAnsi="Times New Roman" w:cs="Times New Roman"/>
          <w:b/>
          <w:color w:val="auto"/>
          <w:sz w:val="24"/>
        </w:rPr>
      </w:pPr>
      <w:r w:rsidRPr="00693F8E">
        <w:rPr>
          <w:rFonts w:ascii="Times New Roman" w:hAnsi="Times New Roman" w:cs="Times New Roman"/>
          <w:b/>
          <w:color w:val="auto"/>
          <w:sz w:val="24"/>
        </w:rPr>
        <w:t>Таблица A.4 — Примеры экологических данных</w:t>
      </w:r>
    </w:p>
    <w:p w:rsidR="004D6443" w:rsidRPr="00693F8E" w:rsidRDefault="004D6443" w:rsidP="00E8798C">
      <w:pPr>
        <w:pStyle w:val="afe"/>
        <w:spacing w:after="0"/>
        <w:ind w:firstLine="567"/>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544"/>
        <w:gridCol w:w="2693"/>
        <w:gridCol w:w="3119"/>
      </w:tblGrid>
      <w:tr w:rsidR="00693F8E" w:rsidRPr="00693F8E" w:rsidTr="00E8798C">
        <w:trPr>
          <w:trHeight w:val="283"/>
        </w:trPr>
        <w:tc>
          <w:tcPr>
            <w:tcW w:w="3544" w:type="dxa"/>
            <w:tcBorders>
              <w:righ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693" w:type="dxa"/>
            <w:tcBorders>
              <w:left w:val="single" w:sz="4" w:space="0" w:color="231F20"/>
              <w:righ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119" w:type="dxa"/>
            <w:tcBorders>
              <w:left w:val="single" w:sz="4" w:space="0" w:color="231F20"/>
            </w:tcBorders>
          </w:tcPr>
          <w:p w:rsidR="004D6443" w:rsidRPr="00693F8E" w:rsidRDefault="004D6443" w:rsidP="00E8798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693F8E" w:rsidRPr="00693F8E" w:rsidTr="00E8798C">
        <w:trPr>
          <w:trHeight w:val="948"/>
        </w:trPr>
        <w:tc>
          <w:tcPr>
            <w:tcW w:w="3544" w:type="dxa"/>
            <w:tcBorders>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биоразнообразии</w:t>
            </w:r>
          </w:p>
        </w:tc>
        <w:tc>
          <w:tcPr>
            <w:tcW w:w="2693" w:type="dxa"/>
            <w:tcBorders>
              <w:left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Виды и количество особей каждого вида</w:t>
            </w:r>
          </w:p>
        </w:tc>
        <w:tc>
          <w:tcPr>
            <w:tcW w:w="3119" w:type="dxa"/>
            <w:tcBorders>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Определение видов со ссылкой на стандартную выборку и подсчет видов в пределах определенной поперечной учетной ленты и области измерения</w:t>
            </w:r>
          </w:p>
        </w:tc>
      </w:tr>
      <w:tr w:rsidR="00693F8E" w:rsidRPr="00693F8E" w:rsidTr="00E8798C">
        <w:trPr>
          <w:trHeight w:val="513"/>
        </w:trPr>
        <w:tc>
          <w:tcPr>
            <w:tcW w:w="3544"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средах обитания</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обитателей в среде обитания</w:t>
            </w:r>
          </w:p>
        </w:tc>
        <w:tc>
          <w:tcPr>
            <w:tcW w:w="3119"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Среднее значение для выбранных видов</w:t>
            </w:r>
          </w:p>
        </w:tc>
      </w:tr>
      <w:tr w:rsidR="00693F8E" w:rsidRPr="00693F8E" w:rsidTr="00E8798C">
        <w:trPr>
          <w:trHeight w:val="513"/>
        </w:trPr>
        <w:tc>
          <w:tcPr>
            <w:tcW w:w="3544"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питательных веществах</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ind w:right="33"/>
              <w:rPr>
                <w:rFonts w:ascii="Times New Roman" w:hAnsi="Times New Roman" w:cs="Times New Roman"/>
                <w:sz w:val="24"/>
                <w:szCs w:val="24"/>
                <w:lang w:val="ru-RU"/>
              </w:rPr>
            </w:pPr>
            <w:r w:rsidRPr="00693F8E">
              <w:rPr>
                <w:rFonts w:ascii="Times New Roman" w:hAnsi="Times New Roman" w:cs="Times New Roman"/>
                <w:sz w:val="24"/>
                <w:szCs w:val="24"/>
                <w:lang w:val="ru-RU"/>
              </w:rPr>
              <w:t>Концентрация нитратов, нитритов, фосфатов</w:t>
            </w:r>
          </w:p>
        </w:tc>
        <w:tc>
          <w:tcPr>
            <w:tcW w:w="3119"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лабораторного метода анализа</w:t>
            </w:r>
          </w:p>
        </w:tc>
      </w:tr>
      <w:tr w:rsidR="00693F8E" w:rsidRPr="00693F8E" w:rsidTr="00E8798C">
        <w:trPr>
          <w:trHeight w:val="728"/>
        </w:trPr>
        <w:tc>
          <w:tcPr>
            <w:tcW w:w="3544" w:type="dxa"/>
            <w:tcBorders>
              <w:top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Биологические данные</w:t>
            </w:r>
          </w:p>
        </w:tc>
        <w:tc>
          <w:tcPr>
            <w:tcW w:w="2693" w:type="dxa"/>
            <w:tcBorders>
              <w:top w:val="single" w:sz="4" w:space="0" w:color="231F20"/>
              <w:left w:val="single" w:sz="4" w:space="0" w:color="231F20"/>
              <w:right w:val="single" w:sz="4" w:space="0" w:color="231F20"/>
            </w:tcBorders>
          </w:tcPr>
          <w:p w:rsidR="004D6443" w:rsidRPr="00693F8E" w:rsidRDefault="004D6443" w:rsidP="00E8798C">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Биохимическое потребность в кислороде (БПК)</w:t>
            </w:r>
          </w:p>
        </w:tc>
        <w:tc>
          <w:tcPr>
            <w:tcW w:w="3119" w:type="dxa"/>
            <w:tcBorders>
              <w:top w:val="single" w:sz="4" w:space="0" w:color="231F20"/>
              <w:left w:val="single" w:sz="4" w:space="0" w:color="231F20"/>
            </w:tcBorders>
          </w:tcPr>
          <w:p w:rsidR="004D6443" w:rsidRPr="00693F8E" w:rsidRDefault="004D6443" w:rsidP="00E8798C">
            <w:pPr>
              <w:pStyle w:val="TableParagraph"/>
              <w:spacing w:before="0"/>
              <w:ind w:right="157"/>
              <w:rPr>
                <w:rFonts w:ascii="Times New Roman" w:hAnsi="Times New Roman" w:cs="Times New Roman"/>
                <w:sz w:val="24"/>
                <w:szCs w:val="24"/>
                <w:lang w:val="ru-RU"/>
              </w:rPr>
            </w:pPr>
            <w:r w:rsidRPr="00693F8E">
              <w:rPr>
                <w:rFonts w:ascii="Times New Roman" w:hAnsi="Times New Roman" w:cs="Times New Roman"/>
                <w:sz w:val="24"/>
                <w:szCs w:val="24"/>
                <w:lang w:val="ru-RU"/>
              </w:rPr>
              <w:t>Отбирается ежедневно на месте, измеряется в пробе сточных вод по стандартной модели</w:t>
            </w:r>
          </w:p>
        </w:tc>
      </w:tr>
    </w:tbl>
    <w:p w:rsidR="004D6443" w:rsidRDefault="004D6443" w:rsidP="00E8798C">
      <w:pPr>
        <w:ind w:firstLine="567"/>
        <w:rPr>
          <w:b/>
          <w:sz w:val="24"/>
        </w:rPr>
      </w:pPr>
    </w:p>
    <w:p w:rsidR="001E1734" w:rsidRPr="00693F8E" w:rsidRDefault="001E1734" w:rsidP="00E8798C">
      <w:pPr>
        <w:ind w:firstLine="567"/>
        <w:rPr>
          <w:b/>
          <w:sz w:val="24"/>
        </w:rPr>
      </w:pPr>
    </w:p>
    <w:p w:rsidR="004D6443" w:rsidRPr="00693F8E" w:rsidRDefault="00E8798C" w:rsidP="00E8798C">
      <w:pPr>
        <w:ind w:right="100"/>
        <w:jc w:val="center"/>
        <w:rPr>
          <w:b/>
          <w:sz w:val="24"/>
        </w:rPr>
      </w:pPr>
      <w:r w:rsidRPr="00693F8E">
        <w:rPr>
          <w:b/>
          <w:sz w:val="24"/>
        </w:rPr>
        <w:lastRenderedPageBreak/>
        <w:t>Т</w:t>
      </w:r>
      <w:r w:rsidR="004D6443" w:rsidRPr="00693F8E">
        <w:rPr>
          <w:b/>
          <w:sz w:val="24"/>
        </w:rPr>
        <w:t>аблица A.5 — Примеры социально-экономических данных</w:t>
      </w:r>
    </w:p>
    <w:p w:rsidR="004D6443" w:rsidRPr="00693F8E" w:rsidRDefault="004D6443" w:rsidP="00E8798C">
      <w:pPr>
        <w:pStyle w:val="afe"/>
        <w:spacing w:after="0"/>
        <w:ind w:firstLine="567"/>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261"/>
        <w:gridCol w:w="2693"/>
        <w:gridCol w:w="3402"/>
      </w:tblGrid>
      <w:tr w:rsidR="00693F8E" w:rsidRPr="00693F8E" w:rsidTr="00E8798C">
        <w:trPr>
          <w:trHeight w:val="283"/>
        </w:trPr>
        <w:tc>
          <w:tcPr>
            <w:tcW w:w="3261" w:type="dxa"/>
            <w:tcBorders>
              <w:right w:val="single" w:sz="4" w:space="0" w:color="231F20"/>
            </w:tcBorders>
          </w:tcPr>
          <w:p w:rsidR="004D6443" w:rsidRPr="00693F8E" w:rsidRDefault="004D6443" w:rsidP="00E8798C">
            <w:pPr>
              <w:pStyle w:val="TableParagraph"/>
              <w:spacing w:before="0"/>
              <w:ind w:firstLine="1"/>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Объект</w:t>
            </w:r>
          </w:p>
        </w:tc>
        <w:tc>
          <w:tcPr>
            <w:tcW w:w="2693" w:type="dxa"/>
            <w:tcBorders>
              <w:left w:val="single" w:sz="4" w:space="0" w:color="231F20"/>
              <w:right w:val="single" w:sz="4" w:space="0" w:color="231F20"/>
            </w:tcBorders>
          </w:tcPr>
          <w:p w:rsidR="004D6443" w:rsidRPr="00693F8E" w:rsidRDefault="004D6443" w:rsidP="00E8798C">
            <w:pPr>
              <w:pStyle w:val="TableParagraph"/>
              <w:spacing w:before="0"/>
              <w:ind w:firstLine="1"/>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Физическое свойство</w:t>
            </w:r>
          </w:p>
        </w:tc>
        <w:tc>
          <w:tcPr>
            <w:tcW w:w="3402" w:type="dxa"/>
            <w:tcBorders>
              <w:left w:val="single" w:sz="4" w:space="0" w:color="231F20"/>
            </w:tcBorders>
          </w:tcPr>
          <w:p w:rsidR="004D6443" w:rsidRPr="00693F8E" w:rsidRDefault="004D6443" w:rsidP="00E8798C">
            <w:pPr>
              <w:pStyle w:val="TableParagraph"/>
              <w:spacing w:before="0"/>
              <w:ind w:firstLine="1"/>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Шкала точности</w:t>
            </w:r>
          </w:p>
        </w:tc>
      </w:tr>
      <w:tr w:rsidR="00693F8E" w:rsidRPr="00693F8E" w:rsidTr="00E8798C">
        <w:trPr>
          <w:trHeight w:val="508"/>
        </w:trPr>
        <w:tc>
          <w:tcPr>
            <w:tcW w:w="3261" w:type="dxa"/>
            <w:tcBorders>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Демографические данные</w:t>
            </w:r>
          </w:p>
        </w:tc>
        <w:tc>
          <w:tcPr>
            <w:tcW w:w="2693" w:type="dxa"/>
            <w:tcBorders>
              <w:left w:val="single" w:sz="4" w:space="0" w:color="231F20"/>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Доля различных демографических групп населения</w:t>
            </w:r>
          </w:p>
        </w:tc>
        <w:tc>
          <w:tcPr>
            <w:tcW w:w="3402" w:type="dxa"/>
            <w:tcBorders>
              <w:left w:val="single" w:sz="4" w:space="0" w:color="231F20"/>
              <w:bottom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Статистические выборочные интервью</w:t>
            </w:r>
          </w:p>
        </w:tc>
      </w:tr>
      <w:tr w:rsidR="00693F8E" w:rsidRPr="00693F8E" w:rsidTr="00E8798C">
        <w:trPr>
          <w:trHeight w:val="293"/>
        </w:trPr>
        <w:tc>
          <w:tcPr>
            <w:tcW w:w="3261"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состоянии здоровья</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Младенческая смертность</w:t>
            </w:r>
          </w:p>
        </w:tc>
        <w:tc>
          <w:tcPr>
            <w:tcW w:w="3402"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Национальная статистика</w:t>
            </w:r>
          </w:p>
        </w:tc>
      </w:tr>
      <w:tr w:rsidR="00693F8E" w:rsidRPr="00693F8E" w:rsidTr="00E8798C">
        <w:trPr>
          <w:trHeight w:val="513"/>
        </w:trPr>
        <w:tc>
          <w:tcPr>
            <w:tcW w:w="3261" w:type="dxa"/>
            <w:tcBorders>
              <w:top w:val="single" w:sz="4" w:space="0" w:color="231F20"/>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о текущем состоянии разработки</w:t>
            </w:r>
          </w:p>
        </w:tc>
        <w:tc>
          <w:tcPr>
            <w:tcW w:w="2693" w:type="dxa"/>
            <w:tcBorders>
              <w:top w:val="single" w:sz="4" w:space="0" w:color="231F20"/>
              <w:left w:val="single" w:sz="4" w:space="0" w:color="231F20"/>
              <w:bottom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Доля взрослого населения, умеющего читать и писать</w:t>
            </w:r>
          </w:p>
        </w:tc>
        <w:tc>
          <w:tcPr>
            <w:tcW w:w="3402" w:type="dxa"/>
            <w:tcBorders>
              <w:top w:val="single" w:sz="4" w:space="0" w:color="231F20"/>
              <w:left w:val="single" w:sz="4" w:space="0" w:color="231F20"/>
              <w:bottom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Оценки</w:t>
            </w:r>
          </w:p>
        </w:tc>
      </w:tr>
      <w:tr w:rsidR="00693F8E" w:rsidRPr="00693F8E" w:rsidTr="00E8798C">
        <w:trPr>
          <w:trHeight w:val="288"/>
        </w:trPr>
        <w:tc>
          <w:tcPr>
            <w:tcW w:w="3261" w:type="dxa"/>
            <w:tcBorders>
              <w:top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Экономические данные</w:t>
            </w:r>
          </w:p>
        </w:tc>
        <w:tc>
          <w:tcPr>
            <w:tcW w:w="2693" w:type="dxa"/>
            <w:tcBorders>
              <w:top w:val="single" w:sz="4" w:space="0" w:color="231F20"/>
              <w:left w:val="single" w:sz="4" w:space="0" w:color="231F20"/>
              <w:righ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Рост ВВП</w:t>
            </w:r>
          </w:p>
        </w:tc>
        <w:tc>
          <w:tcPr>
            <w:tcW w:w="3402" w:type="dxa"/>
            <w:tcBorders>
              <w:top w:val="single" w:sz="4" w:space="0" w:color="231F20"/>
              <w:left w:val="single" w:sz="4" w:space="0" w:color="231F20"/>
            </w:tcBorders>
          </w:tcPr>
          <w:p w:rsidR="004D6443" w:rsidRPr="00693F8E" w:rsidRDefault="004D6443" w:rsidP="00E8798C">
            <w:pPr>
              <w:pStyle w:val="TableParagraph"/>
              <w:spacing w:before="0"/>
              <w:ind w:firstLine="1"/>
              <w:rPr>
                <w:rFonts w:ascii="Times New Roman" w:hAnsi="Times New Roman" w:cs="Times New Roman"/>
                <w:sz w:val="24"/>
                <w:szCs w:val="24"/>
                <w:lang w:val="ru-RU"/>
              </w:rPr>
            </w:pPr>
            <w:r w:rsidRPr="00693F8E">
              <w:rPr>
                <w:rFonts w:ascii="Times New Roman" w:hAnsi="Times New Roman" w:cs="Times New Roman"/>
                <w:sz w:val="24"/>
                <w:szCs w:val="24"/>
                <w:lang w:val="ru-RU"/>
              </w:rPr>
              <w:t>Коммерческая статистика</w:t>
            </w:r>
          </w:p>
        </w:tc>
      </w:tr>
    </w:tbl>
    <w:p w:rsidR="00E8798C" w:rsidRPr="00693F8E" w:rsidRDefault="00E8798C" w:rsidP="00E8798C">
      <w:pPr>
        <w:pStyle w:val="afe"/>
        <w:spacing w:after="0"/>
        <w:ind w:right="430" w:firstLine="567"/>
        <w:rPr>
          <w:sz w:val="24"/>
        </w:rPr>
      </w:pPr>
    </w:p>
    <w:p w:rsidR="004D6443" w:rsidRPr="00693F8E" w:rsidRDefault="004D6443" w:rsidP="00E8798C">
      <w:pPr>
        <w:pStyle w:val="afe"/>
        <w:spacing w:after="0"/>
        <w:ind w:right="2" w:firstLine="567"/>
        <w:rPr>
          <w:sz w:val="24"/>
        </w:rPr>
      </w:pPr>
      <w:r w:rsidRPr="00693F8E">
        <w:rPr>
          <w:sz w:val="24"/>
        </w:rPr>
        <w:t>Примеры отклонений от Планирования, которые могут произойти при сборе основных данных:</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автоматическая регистрация может не сработать, в результате чего могут отсутствовать части временных рядов;</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могут возникнуть трудности в считывании показаний измерительных приборов; следовательно, значения могут быть необъективны;</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временные отметки (время создания/модификации) экономических документов, например, дата доставки, выставления счета или платежа, могут быть не синхронизированы с физическим временем;</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могут возникнуть трудности в интерпретации репрезентативности данных из баз данных по инвентаризации жизненного цикла, частично из-за сложности данных, а частично из-за качества их документирования;</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могут возникнуть трудности в интерпретации репрезентативности и точности данных, получаемых при помощи вычислительных моделей и программного обеспечения, частично из-за сложности вычислительных моделей и их документирования и программного кода, а частично из-за уровня точности входных параметров модели или программного обеспечения;</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опрошенные эксперты могут предоставить типичные основные данные и типичные отклонения, но такие данные могут не отражать реальную ситуацию;</w:t>
      </w:r>
    </w:p>
    <w:p w:rsidR="004D6443" w:rsidRPr="00693F8E" w:rsidRDefault="00E8798C" w:rsidP="00E8798C">
      <w:pPr>
        <w:pStyle w:val="af1"/>
        <w:widowControl w:val="0"/>
        <w:tabs>
          <w:tab w:val="left" w:pos="1300"/>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 </w:t>
      </w:r>
      <w:r w:rsidR="004D6443" w:rsidRPr="00693F8E">
        <w:rPr>
          <w:rFonts w:ascii="Times New Roman" w:hAnsi="Times New Roman"/>
          <w:sz w:val="24"/>
          <w:szCs w:val="24"/>
        </w:rPr>
        <w:t>процесс сбора не соответствует заданной</w:t>
      </w:r>
      <w:r w:rsidR="004D6443" w:rsidRPr="00693F8E">
        <w:rPr>
          <w:rFonts w:ascii="Times New Roman" w:hAnsi="Times New Roman"/>
          <w:spacing w:val="2"/>
          <w:sz w:val="24"/>
          <w:szCs w:val="24"/>
        </w:rPr>
        <w:t xml:space="preserve"> точности или статистическим требованиям</w:t>
      </w:r>
      <w:r w:rsidR="004D6443" w:rsidRPr="00693F8E">
        <w:rPr>
          <w:rFonts w:ascii="Times New Roman" w:hAnsi="Times New Roman"/>
          <w:sz w:val="24"/>
          <w:szCs w:val="24"/>
        </w:rPr>
        <w:t>.</w:t>
      </w:r>
    </w:p>
    <w:p w:rsidR="004D6443" w:rsidRPr="00693F8E" w:rsidRDefault="004D6443" w:rsidP="00E8798C">
      <w:pPr>
        <w:pStyle w:val="afe"/>
        <w:spacing w:after="0"/>
        <w:ind w:right="2" w:firstLine="567"/>
        <w:rPr>
          <w:sz w:val="24"/>
        </w:rPr>
      </w:pPr>
    </w:p>
    <w:p w:rsidR="004D6443" w:rsidRPr="001E1734" w:rsidRDefault="001E1734" w:rsidP="001E1734">
      <w:pPr>
        <w:ind w:firstLine="567"/>
        <w:rPr>
          <w:b/>
          <w:sz w:val="24"/>
        </w:rPr>
      </w:pPr>
      <w:r w:rsidRPr="001E1734">
        <w:rPr>
          <w:b/>
          <w:sz w:val="24"/>
          <w:lang w:val="en-US"/>
        </w:rPr>
        <w:t>A</w:t>
      </w:r>
      <w:r w:rsidRPr="001E1734">
        <w:rPr>
          <w:b/>
          <w:sz w:val="24"/>
        </w:rPr>
        <w:t xml:space="preserve">.2.5.2 </w:t>
      </w:r>
      <w:r w:rsidR="004D6443" w:rsidRPr="001E1734">
        <w:rPr>
          <w:b/>
          <w:sz w:val="24"/>
        </w:rPr>
        <w:t>Определение и установление методов измерения</w:t>
      </w:r>
    </w:p>
    <w:p w:rsidR="004D6443" w:rsidRPr="00693F8E" w:rsidRDefault="004D6443" w:rsidP="00E8798C">
      <w:pPr>
        <w:pStyle w:val="afe"/>
        <w:spacing w:after="0"/>
        <w:ind w:right="2" w:firstLine="567"/>
        <w:rPr>
          <w:sz w:val="24"/>
        </w:rPr>
      </w:pPr>
      <w:r w:rsidRPr="00693F8E">
        <w:rPr>
          <w:sz w:val="24"/>
        </w:rPr>
        <w:t xml:space="preserve">Следующие примеры относятся к </w:t>
      </w:r>
      <w:r w:rsidR="00E8798C" w:rsidRPr="00693F8E">
        <w:rPr>
          <w:sz w:val="24"/>
        </w:rPr>
        <w:t>п</w:t>
      </w:r>
      <w:r w:rsidRPr="00693F8E">
        <w:rPr>
          <w:sz w:val="24"/>
        </w:rPr>
        <w:t>унктам 6.2.5 и 6.3.1.</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Экологическая инвентаризация завода-изготовителя: </w:t>
      </w:r>
      <w:r w:rsidRPr="00693F8E">
        <w:rPr>
          <w:rFonts w:ascii="Times New Roman" w:hAnsi="Times New Roman"/>
          <w:spacing w:val="-9"/>
          <w:sz w:val="24"/>
          <w:szCs w:val="24"/>
        </w:rPr>
        <w:t>для определения потребления электроэнергии на одну единицу продукции количественные данные по потреблению электроэнергии одной производственной установкой относятся к количеству единиц, произведенных за тот же период времени, в течение которого измеряется потребление. То же самое относится ко всем данным о ресурсах, выбросах и отходах. Все количественные данные связаны на основе временной синхронизации и физических зависимостей</w:t>
      </w:r>
      <w:r w:rsidRPr="00693F8E">
        <w:rPr>
          <w:rFonts w:ascii="Times New Roman" w:hAnsi="Times New Roman"/>
          <w:sz w:val="24"/>
          <w:szCs w:val="24"/>
        </w:rPr>
        <w:t>.</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Экологическая инвентаризация организационной единицы: Принцип проведения экологической инвентаризации организации отличается от экологической инвентаризации производства важностью экономических и организационных (а не физических) причинно-следственных связей.</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Обработка данных для использования в исследовании по оценке жизненного цикла: упорядочить все входные и выходные данные по единице продукта, предоставляемого процессом. Если все или некоторые входные и выходные данные также относятся к </w:t>
      </w:r>
      <w:r w:rsidRPr="00693F8E">
        <w:rPr>
          <w:rFonts w:ascii="Times New Roman" w:hAnsi="Times New Roman"/>
          <w:sz w:val="24"/>
          <w:szCs w:val="24"/>
        </w:rPr>
        <w:lastRenderedPageBreak/>
        <w:t>производству других продуктов, распределить входные и выходные данные в соответствии с определенным правилом распределения.</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Экосистема: описать, как используются данные измерений для описания нагрузки, повышения концентрации и чувствительности экосистемы к воздействию окружающей среды.</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 xml:space="preserve">Экологические показатели жизненного цикла в расчете на годовой объем производства 2007 года. </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Углеродный след продукции в сфере бизнеса за 2008 год.</w:t>
      </w:r>
    </w:p>
    <w:p w:rsidR="004D6443" w:rsidRPr="00693F8E" w:rsidRDefault="004D6443" w:rsidP="00C511D6">
      <w:pPr>
        <w:pStyle w:val="af1"/>
        <w:widowControl w:val="0"/>
        <w:numPr>
          <w:ilvl w:val="0"/>
          <w:numId w:val="98"/>
        </w:numPr>
        <w:tabs>
          <w:tab w:val="left" w:pos="851"/>
        </w:tabs>
        <w:autoSpaceDE w:val="0"/>
        <w:autoSpaceDN w:val="0"/>
        <w:spacing w:after="0" w:line="240" w:lineRule="auto"/>
        <w:ind w:left="0" w:right="2" w:firstLine="567"/>
        <w:contextualSpacing w:val="0"/>
        <w:jc w:val="both"/>
        <w:rPr>
          <w:rFonts w:ascii="Times New Roman" w:hAnsi="Times New Roman"/>
          <w:sz w:val="24"/>
          <w:szCs w:val="24"/>
        </w:rPr>
      </w:pPr>
      <w:r w:rsidRPr="00693F8E">
        <w:rPr>
          <w:rFonts w:ascii="Times New Roman" w:hAnsi="Times New Roman"/>
          <w:sz w:val="24"/>
          <w:szCs w:val="24"/>
        </w:rPr>
        <w:t>Экологические показатели воздействия на окружающую среду конкретного продукта или функции по отдельным категориям</w:t>
      </w:r>
      <w:r w:rsidRPr="00693F8E">
        <w:rPr>
          <w:rFonts w:ascii="Times New Roman" w:hAnsi="Times New Roman"/>
          <w:spacing w:val="2"/>
          <w:sz w:val="24"/>
          <w:szCs w:val="24"/>
        </w:rPr>
        <w:t>.</w:t>
      </w:r>
    </w:p>
    <w:p w:rsidR="004D6443" w:rsidRPr="00693F8E" w:rsidRDefault="004D6443" w:rsidP="00E8798C">
      <w:pPr>
        <w:pStyle w:val="afe"/>
        <w:spacing w:after="0"/>
        <w:ind w:right="2" w:firstLine="567"/>
        <w:rPr>
          <w:sz w:val="24"/>
        </w:rPr>
      </w:pPr>
      <w:r w:rsidRPr="00693F8E">
        <w:rPr>
          <w:sz w:val="24"/>
        </w:rPr>
        <w:t>(6.2.5) Определение на каждой установке термообработки исходных точек, в которых необходимо установить электрические счетчики. Счетчики могут быть оснащены функцией регистрации, связанной с базой данных системного журнала.</w:t>
      </w:r>
    </w:p>
    <w:p w:rsidR="004D6443" w:rsidRPr="00693F8E" w:rsidRDefault="004D6443" w:rsidP="00E8798C">
      <w:pPr>
        <w:pStyle w:val="afe"/>
        <w:spacing w:after="0"/>
        <w:ind w:right="2" w:firstLine="567"/>
        <w:rPr>
          <w:sz w:val="24"/>
        </w:rPr>
      </w:pPr>
      <w:r w:rsidRPr="00693F8E">
        <w:rPr>
          <w:spacing w:val="-3"/>
          <w:sz w:val="24"/>
        </w:rPr>
        <w:t xml:space="preserve">(6.3.1) </w:t>
      </w:r>
      <w:r w:rsidRPr="00693F8E">
        <w:rPr>
          <w:sz w:val="24"/>
        </w:rPr>
        <w:t>Высокочастотный счетчик электроэнергии устанавливается на кабеле, питающем только исследуемую производственную установку. Данные регистрации хранятся в базе данных, при этом потребление электроэнергии фиксируется каждые полсекунды, каждое зарегистрированное значение снабжено данными и отметкой времени</w:t>
      </w:r>
      <w:r w:rsidRPr="00693F8E">
        <w:rPr>
          <w:spacing w:val="2"/>
          <w:sz w:val="24"/>
        </w:rPr>
        <w:t>.</w:t>
      </w:r>
    </w:p>
    <w:p w:rsidR="004D6443" w:rsidRPr="00693F8E" w:rsidRDefault="004D6443" w:rsidP="00E8798C">
      <w:pPr>
        <w:pStyle w:val="afe"/>
        <w:spacing w:after="0"/>
        <w:ind w:right="2" w:firstLine="567"/>
        <w:rPr>
          <w:sz w:val="24"/>
        </w:rPr>
      </w:pPr>
      <w:r w:rsidRPr="00693F8E">
        <w:rPr>
          <w:sz w:val="24"/>
        </w:rPr>
        <w:t>(6.3.1) Счетчик, измеряющий определенное загрязняющее вещество, требовалось переместить вдоль потока на определенное расстояние от намеченного положения. В результате прибор измеряет более низкую концентрацию загрязняющего вещества, чем предполагалось, за счет его разбавления. Вводится корректирующее значение для преобразования измеренной концентрации в фактическую в заданной точке измерения.</w:t>
      </w:r>
    </w:p>
    <w:p w:rsidR="004D6443" w:rsidRPr="00693F8E" w:rsidRDefault="004D6443" w:rsidP="00E8798C">
      <w:pPr>
        <w:pStyle w:val="afe"/>
        <w:spacing w:after="0"/>
        <w:ind w:right="2" w:firstLine="567"/>
        <w:rPr>
          <w:sz w:val="24"/>
        </w:rPr>
      </w:pPr>
    </w:p>
    <w:p w:rsidR="004D6443" w:rsidRPr="00693F8E" w:rsidRDefault="001E1734" w:rsidP="001E1734">
      <w:pPr>
        <w:ind w:firstLine="567"/>
        <w:rPr>
          <w:b/>
          <w:sz w:val="24"/>
        </w:rPr>
      </w:pPr>
      <w:r>
        <w:rPr>
          <w:b/>
          <w:sz w:val="24"/>
          <w:lang w:val="en-US"/>
        </w:rPr>
        <w:t>A</w:t>
      </w:r>
      <w:r w:rsidRPr="001E1734">
        <w:rPr>
          <w:b/>
          <w:sz w:val="24"/>
        </w:rPr>
        <w:t xml:space="preserve">.2.5.3 </w:t>
      </w:r>
      <w:r w:rsidR="004D6443" w:rsidRPr="00693F8E">
        <w:rPr>
          <w:b/>
          <w:sz w:val="24"/>
        </w:rPr>
        <w:t>Примеры Проверки</w:t>
      </w:r>
    </w:p>
    <w:p w:rsidR="004D6443" w:rsidRPr="00693F8E" w:rsidRDefault="004D6443" w:rsidP="001E1734">
      <w:pPr>
        <w:ind w:firstLine="567"/>
        <w:rPr>
          <w:b/>
          <w:sz w:val="24"/>
        </w:rPr>
      </w:pPr>
    </w:p>
    <w:p w:rsidR="004D6443" w:rsidRPr="001E1734" w:rsidRDefault="001E1734" w:rsidP="001E1734">
      <w:pPr>
        <w:ind w:firstLine="567"/>
        <w:rPr>
          <w:b/>
          <w:sz w:val="24"/>
        </w:rPr>
      </w:pPr>
      <w:r w:rsidRPr="001E1734">
        <w:rPr>
          <w:b/>
          <w:sz w:val="24"/>
          <w:lang w:val="en-US"/>
        </w:rPr>
        <w:t>A</w:t>
      </w:r>
      <w:r w:rsidRPr="001E1734">
        <w:rPr>
          <w:b/>
          <w:sz w:val="24"/>
        </w:rPr>
        <w:t xml:space="preserve">.2.5.3.1 </w:t>
      </w:r>
      <w:r w:rsidR="004D6443" w:rsidRPr="001E1734">
        <w:rPr>
          <w:b/>
          <w:sz w:val="24"/>
        </w:rPr>
        <w:t>Общие требования</w:t>
      </w:r>
    </w:p>
    <w:p w:rsidR="004D6443" w:rsidRPr="00693F8E" w:rsidRDefault="004D6443" w:rsidP="00E8798C">
      <w:pPr>
        <w:pStyle w:val="afe"/>
        <w:spacing w:after="0"/>
        <w:ind w:right="2" w:firstLine="567"/>
        <w:rPr>
          <w:sz w:val="24"/>
        </w:rPr>
      </w:pPr>
      <w:r w:rsidRPr="00693F8E">
        <w:rPr>
          <w:sz w:val="24"/>
        </w:rPr>
        <w:t xml:space="preserve">В настоящем подпункте приведены примеры, связанные с </w:t>
      </w:r>
      <w:r w:rsidR="00E8798C" w:rsidRPr="00693F8E">
        <w:rPr>
          <w:sz w:val="24"/>
        </w:rPr>
        <w:t>п</w:t>
      </w:r>
      <w:r w:rsidRPr="00693F8E">
        <w:rPr>
          <w:sz w:val="24"/>
        </w:rPr>
        <w:t>унктами 6.4, 6.4.1 и 6.4.3.</w:t>
      </w:r>
    </w:p>
    <w:p w:rsidR="004D6443" w:rsidRPr="00693F8E" w:rsidRDefault="004D6443" w:rsidP="00E8798C">
      <w:pPr>
        <w:pStyle w:val="afe"/>
        <w:spacing w:after="0"/>
        <w:ind w:right="2" w:firstLine="567"/>
        <w:rPr>
          <w:sz w:val="24"/>
        </w:rPr>
      </w:pPr>
      <w:r w:rsidRPr="00693F8E">
        <w:rPr>
          <w:sz w:val="24"/>
        </w:rPr>
        <w:t>Пример обзора сбора данных: как данные были экстраполированы на годовые данные, Проверка порядка величин.</w:t>
      </w:r>
    </w:p>
    <w:p w:rsidR="004D6443" w:rsidRPr="00693F8E" w:rsidRDefault="004D6443" w:rsidP="00E8798C">
      <w:pPr>
        <w:pStyle w:val="afe"/>
        <w:spacing w:after="0"/>
        <w:ind w:right="2" w:firstLine="567"/>
        <w:rPr>
          <w:sz w:val="24"/>
        </w:rPr>
      </w:pPr>
      <w:r w:rsidRPr="00693F8E">
        <w:rPr>
          <w:sz w:val="24"/>
        </w:rPr>
        <w:t>Пример обзора обработки данных: Проверка внедрения данных в механизм обработки, Проверка значений, действующих по умолчанию, которые были внедрены в механизм и использованы для обработки, Проверка того, как механизм обрабатывает все данные, включая то, какое моделирование используется.</w:t>
      </w:r>
    </w:p>
    <w:p w:rsidR="001E1734" w:rsidRDefault="004D6443" w:rsidP="001E1734">
      <w:pPr>
        <w:pStyle w:val="afe"/>
        <w:spacing w:after="0"/>
        <w:ind w:right="2" w:firstLine="567"/>
        <w:rPr>
          <w:sz w:val="24"/>
        </w:rPr>
      </w:pPr>
      <w:r w:rsidRPr="00693F8E">
        <w:rPr>
          <w:sz w:val="24"/>
        </w:rPr>
        <w:t>Пример обзора корректной отчетности: Проверка согласованности между результатами расчетов механизма обработки и результатами отчета, включая метрики, значения и единицы измерения.</w:t>
      </w:r>
    </w:p>
    <w:p w:rsidR="001E1734" w:rsidRDefault="001E1734" w:rsidP="001E1734">
      <w:pPr>
        <w:pStyle w:val="afe"/>
        <w:spacing w:after="0"/>
        <w:ind w:right="2" w:firstLine="567"/>
        <w:rPr>
          <w:sz w:val="24"/>
        </w:rPr>
      </w:pPr>
    </w:p>
    <w:p w:rsidR="004D6443" w:rsidRPr="00693F8E" w:rsidRDefault="001E1734" w:rsidP="001E1734">
      <w:pPr>
        <w:pStyle w:val="afe"/>
        <w:spacing w:after="0"/>
        <w:ind w:right="2" w:firstLine="567"/>
        <w:rPr>
          <w:sz w:val="24"/>
        </w:rPr>
      </w:pPr>
      <w:r>
        <w:rPr>
          <w:b/>
          <w:sz w:val="24"/>
          <w:lang w:val="en-US"/>
        </w:rPr>
        <w:t>A</w:t>
      </w:r>
      <w:r w:rsidRPr="007466B3">
        <w:rPr>
          <w:b/>
          <w:sz w:val="24"/>
        </w:rPr>
        <w:t xml:space="preserve">.2.5.3.2 </w:t>
      </w:r>
      <w:r w:rsidR="004D6443" w:rsidRPr="00693F8E">
        <w:rPr>
          <w:b/>
          <w:sz w:val="24"/>
        </w:rPr>
        <w:t>Процесс</w:t>
      </w:r>
    </w:p>
    <w:p w:rsidR="004D6443" w:rsidRPr="00693F8E" w:rsidRDefault="004D6443" w:rsidP="00E8798C">
      <w:pPr>
        <w:pStyle w:val="afe"/>
        <w:spacing w:after="0"/>
        <w:ind w:right="2" w:firstLine="567"/>
        <w:rPr>
          <w:sz w:val="24"/>
        </w:rPr>
      </w:pPr>
      <w:r w:rsidRPr="00693F8E">
        <w:rPr>
          <w:spacing w:val="2"/>
          <w:sz w:val="24"/>
        </w:rPr>
        <w:t>Пример обзора инструментов/методов/механизмов</w:t>
      </w:r>
      <w:r w:rsidRPr="00693F8E">
        <w:rPr>
          <w:sz w:val="24"/>
        </w:rPr>
        <w:t xml:space="preserve">: </w:t>
      </w:r>
      <w:r w:rsidRPr="00693F8E">
        <w:rPr>
          <w:spacing w:val="2"/>
          <w:sz w:val="24"/>
        </w:rPr>
        <w:t xml:space="preserve">Проверка </w:t>
      </w:r>
      <w:r w:rsidRPr="00693F8E">
        <w:rPr>
          <w:sz w:val="24"/>
        </w:rPr>
        <w:t>значений, действующих по умолчанию, которые были внедрены в механизм и использованы для обработки</w:t>
      </w:r>
      <w:r w:rsidRPr="00693F8E">
        <w:rPr>
          <w:spacing w:val="3"/>
          <w:sz w:val="24"/>
        </w:rPr>
        <w:t xml:space="preserve">, </w:t>
      </w:r>
      <w:r w:rsidRPr="00693F8E">
        <w:rPr>
          <w:sz w:val="24"/>
        </w:rPr>
        <w:t>Проверка того, как механизм обрабатывает все данные, включая то, какое моделирование используется</w:t>
      </w:r>
      <w:r w:rsidRPr="00693F8E">
        <w:rPr>
          <w:spacing w:val="3"/>
          <w:sz w:val="24"/>
        </w:rPr>
        <w:t>.</w:t>
      </w:r>
    </w:p>
    <w:p w:rsidR="004D6443" w:rsidRPr="00693F8E" w:rsidRDefault="004D6443" w:rsidP="00E8798C">
      <w:pPr>
        <w:pStyle w:val="afe"/>
        <w:spacing w:after="0"/>
        <w:ind w:right="2" w:firstLine="567"/>
        <w:rPr>
          <w:sz w:val="24"/>
        </w:rPr>
      </w:pPr>
      <w:r w:rsidRPr="00693F8E">
        <w:rPr>
          <w:sz w:val="24"/>
        </w:rPr>
        <w:t>Пример применения</w:t>
      </w:r>
      <w:r w:rsidRPr="00693F8E">
        <w:rPr>
          <w:spacing w:val="-10"/>
          <w:sz w:val="24"/>
        </w:rPr>
        <w:t xml:space="preserve"> </w:t>
      </w:r>
      <w:r w:rsidRPr="00693F8E">
        <w:rPr>
          <w:spacing w:val="2"/>
          <w:sz w:val="24"/>
        </w:rPr>
        <w:t>инструментов/методов/механизмов</w:t>
      </w:r>
      <w:r w:rsidRPr="00693F8E">
        <w:rPr>
          <w:sz w:val="24"/>
        </w:rPr>
        <w:t>:</w:t>
      </w:r>
      <w:r w:rsidRPr="00693F8E">
        <w:rPr>
          <w:spacing w:val="-9"/>
          <w:sz w:val="24"/>
        </w:rPr>
        <w:t xml:space="preserve"> </w:t>
      </w:r>
      <w:r w:rsidRPr="00693F8E">
        <w:rPr>
          <w:spacing w:val="2"/>
          <w:sz w:val="24"/>
        </w:rPr>
        <w:t>Какая цель исследования по оценке жизненного цикла может быть выполнена с помощью инструмента, включая экологическое проектирование или декларирование экологической безопасности, какой углеродный след (организации или продукта) может быть определен при помощи инструмента</w:t>
      </w:r>
      <w:r w:rsidRPr="00693F8E">
        <w:rPr>
          <w:sz w:val="24"/>
        </w:rPr>
        <w:t>.</w:t>
      </w:r>
    </w:p>
    <w:p w:rsidR="004D6443" w:rsidRPr="00693F8E" w:rsidRDefault="004D6443" w:rsidP="00E8798C">
      <w:pPr>
        <w:pStyle w:val="afe"/>
        <w:spacing w:after="0"/>
        <w:ind w:right="2" w:firstLine="567"/>
        <w:rPr>
          <w:sz w:val="24"/>
        </w:rPr>
      </w:pPr>
      <w:r w:rsidRPr="00693F8E">
        <w:rPr>
          <w:spacing w:val="2"/>
          <w:sz w:val="24"/>
        </w:rPr>
        <w:t>Пример обзора каждого точечного использования</w:t>
      </w:r>
      <w:r w:rsidRPr="00693F8E">
        <w:rPr>
          <w:sz w:val="24"/>
        </w:rPr>
        <w:t xml:space="preserve">: Проверка данных, которые были собраны для внедрения в механизм, Проверка внедрения этих данных в механизм </w:t>
      </w:r>
      <w:r w:rsidRPr="00693F8E">
        <w:rPr>
          <w:sz w:val="24"/>
        </w:rPr>
        <w:lastRenderedPageBreak/>
        <w:t>обработки, Проверка согласованности между результатами расчетов механизма обработки и результатами отчета, включая метрики, значения и единицы измерения.</w:t>
      </w:r>
    </w:p>
    <w:p w:rsidR="00363637" w:rsidRPr="00693F8E" w:rsidRDefault="00363637" w:rsidP="0082039E">
      <w:pPr>
        <w:jc w:val="center"/>
        <w:rPr>
          <w:spacing w:val="2"/>
          <w:sz w:val="24"/>
        </w:rPr>
      </w:pPr>
    </w:p>
    <w:p w:rsidR="00363637" w:rsidRPr="00693F8E" w:rsidRDefault="00363637" w:rsidP="0082039E">
      <w:pPr>
        <w:rPr>
          <w:spacing w:val="2"/>
          <w:sz w:val="24"/>
        </w:rPr>
      </w:pPr>
    </w:p>
    <w:p w:rsidR="00E00483" w:rsidRPr="00693F8E" w:rsidRDefault="00E00483" w:rsidP="0082039E">
      <w:r w:rsidRPr="00693F8E">
        <w:br w:type="page"/>
      </w:r>
    </w:p>
    <w:p w:rsidR="00363637" w:rsidRPr="00693F8E" w:rsidRDefault="00363637" w:rsidP="0082039E">
      <w:pPr>
        <w:pStyle w:val="10"/>
        <w:pageBreakBefore/>
        <w:spacing w:before="0" w:after="0"/>
        <w:ind w:firstLine="567"/>
        <w:jc w:val="center"/>
        <w:rPr>
          <w:sz w:val="24"/>
          <w:szCs w:val="24"/>
        </w:rPr>
      </w:pPr>
      <w:bookmarkStart w:id="74" w:name="_Toc48222823"/>
      <w:r w:rsidRPr="00693F8E">
        <w:rPr>
          <w:sz w:val="24"/>
          <w:szCs w:val="24"/>
        </w:rPr>
        <w:lastRenderedPageBreak/>
        <w:t xml:space="preserve">Приложение </w:t>
      </w:r>
      <w:r w:rsidR="00E911D0" w:rsidRPr="00693F8E">
        <w:rPr>
          <w:sz w:val="24"/>
          <w:szCs w:val="24"/>
          <w:lang w:val="en-US"/>
        </w:rPr>
        <w:t>B</w:t>
      </w:r>
      <w:bookmarkEnd w:id="74"/>
    </w:p>
    <w:p w:rsidR="00363637" w:rsidRPr="00693F8E" w:rsidRDefault="00363637" w:rsidP="0082039E">
      <w:pPr>
        <w:ind w:firstLine="567"/>
        <w:jc w:val="center"/>
        <w:rPr>
          <w:rFonts w:eastAsia="Cambria"/>
          <w:i/>
          <w:sz w:val="24"/>
        </w:rPr>
      </w:pPr>
      <w:r w:rsidRPr="00693F8E">
        <w:rPr>
          <w:i/>
          <w:sz w:val="24"/>
        </w:rPr>
        <w:t>(информационное)</w:t>
      </w:r>
    </w:p>
    <w:p w:rsidR="00363637" w:rsidRPr="00693F8E" w:rsidRDefault="00363637" w:rsidP="0082039E">
      <w:pPr>
        <w:jc w:val="center"/>
        <w:rPr>
          <w:b/>
          <w:sz w:val="24"/>
        </w:rPr>
      </w:pPr>
    </w:p>
    <w:p w:rsidR="00363637" w:rsidRPr="00693F8E" w:rsidRDefault="004D6443" w:rsidP="0082039E">
      <w:pPr>
        <w:jc w:val="center"/>
        <w:rPr>
          <w:b/>
          <w:sz w:val="24"/>
        </w:rPr>
      </w:pPr>
      <w:r w:rsidRPr="00693F8E">
        <w:rPr>
          <w:b/>
          <w:sz w:val="24"/>
        </w:rPr>
        <w:t>Общие примеры</w:t>
      </w:r>
    </w:p>
    <w:p w:rsidR="004D6443" w:rsidRPr="00693F8E" w:rsidRDefault="004D6443" w:rsidP="00E8798C">
      <w:pPr>
        <w:pStyle w:val="afe"/>
        <w:spacing w:after="0"/>
        <w:ind w:firstLine="567"/>
        <w:rPr>
          <w:b/>
          <w:sz w:val="24"/>
        </w:rPr>
      </w:pPr>
      <w:bookmarkStart w:id="75" w:name="_bookmark66"/>
      <w:bookmarkEnd w:id="75"/>
    </w:p>
    <w:p w:rsidR="004D6443" w:rsidRPr="001E1734" w:rsidRDefault="001E1734" w:rsidP="001E1734">
      <w:pPr>
        <w:ind w:firstLine="567"/>
        <w:rPr>
          <w:b/>
          <w:sz w:val="24"/>
        </w:rPr>
      </w:pPr>
      <w:r w:rsidRPr="001E1734">
        <w:rPr>
          <w:b/>
          <w:sz w:val="24"/>
          <w:lang w:val="en-US"/>
        </w:rPr>
        <w:t>B</w:t>
      </w:r>
      <w:r w:rsidRPr="007466B3">
        <w:rPr>
          <w:b/>
          <w:sz w:val="24"/>
        </w:rPr>
        <w:t xml:space="preserve">.1 </w:t>
      </w:r>
      <w:r w:rsidR="004D6443" w:rsidRPr="001E1734">
        <w:rPr>
          <w:b/>
          <w:sz w:val="24"/>
        </w:rPr>
        <w:t>Общие требования</w:t>
      </w:r>
    </w:p>
    <w:p w:rsidR="00E2211D" w:rsidRDefault="00E2211D" w:rsidP="00E8798C">
      <w:pPr>
        <w:pStyle w:val="afe"/>
        <w:spacing w:after="0"/>
        <w:ind w:firstLine="567"/>
        <w:rPr>
          <w:sz w:val="24"/>
        </w:rPr>
      </w:pPr>
    </w:p>
    <w:p w:rsidR="004D6443" w:rsidRPr="00693F8E" w:rsidRDefault="004D6443" w:rsidP="00E8798C">
      <w:pPr>
        <w:pStyle w:val="afe"/>
        <w:spacing w:after="0"/>
        <w:ind w:firstLine="567"/>
        <w:rPr>
          <w:sz w:val="24"/>
        </w:rPr>
      </w:pPr>
      <w:r w:rsidRPr="00693F8E">
        <w:rPr>
          <w:sz w:val="24"/>
        </w:rPr>
        <w:t>Количественная информация о состоянии окружающей среды может быть представлена посредством нескольких видов отчетов</w:t>
      </w:r>
      <w:r w:rsidRPr="00693F8E">
        <w:rPr>
          <w:spacing w:val="3"/>
          <w:sz w:val="24"/>
        </w:rPr>
        <w:t xml:space="preserve">, </w:t>
      </w:r>
      <w:r w:rsidRPr="00693F8E">
        <w:rPr>
          <w:sz w:val="24"/>
        </w:rPr>
        <w:t xml:space="preserve">которые имеют различные подходы при рассмотрении таких характеристик, как границы системы, источники данных, предполагаемое использование количественной информации об окружающей среде или процессы сбора данных и вычислений. </w:t>
      </w:r>
      <w:r w:rsidRPr="00693F8E">
        <w:rPr>
          <w:spacing w:val="-9"/>
          <w:sz w:val="24"/>
        </w:rPr>
        <w:t>В качестве примера можно привести три основных вида отчетов: корпоративные отчеты, стандартизированные отчёты и специальные отчёты</w:t>
      </w:r>
      <w:r w:rsidRPr="00693F8E">
        <w:rPr>
          <w:spacing w:val="2"/>
          <w:sz w:val="24"/>
        </w:rPr>
        <w:t>.</w:t>
      </w:r>
    </w:p>
    <w:p w:rsidR="004D6443" w:rsidRPr="00693F8E" w:rsidRDefault="004D6443" w:rsidP="00E8798C">
      <w:pPr>
        <w:pStyle w:val="afe"/>
        <w:spacing w:after="0"/>
        <w:ind w:firstLine="567"/>
        <w:rPr>
          <w:sz w:val="24"/>
        </w:rPr>
      </w:pPr>
      <w:r w:rsidRPr="00693F8E">
        <w:rPr>
          <w:sz w:val="24"/>
        </w:rPr>
        <w:t>Таблица B.1 показывает основные элементы каждого типа отчета по вышеперечисленным характеристикам.</w:t>
      </w:r>
    </w:p>
    <w:p w:rsidR="004D6443" w:rsidRPr="00693F8E" w:rsidRDefault="004D6443" w:rsidP="00E8798C">
      <w:pPr>
        <w:pStyle w:val="afe"/>
        <w:spacing w:after="0"/>
        <w:ind w:firstLine="567"/>
        <w:rPr>
          <w:sz w:val="24"/>
        </w:rPr>
      </w:pPr>
      <w:r w:rsidRPr="00693F8E">
        <w:rPr>
          <w:sz w:val="24"/>
        </w:rPr>
        <w:t>Примеры, характерные для той или иной отрасли, представлены в Приложении C.</w:t>
      </w:r>
    </w:p>
    <w:p w:rsidR="004D6443" w:rsidRPr="00693F8E" w:rsidRDefault="004D6443" w:rsidP="00E8798C">
      <w:pPr>
        <w:pStyle w:val="afe"/>
        <w:spacing w:after="0"/>
        <w:ind w:firstLine="567"/>
        <w:rPr>
          <w:sz w:val="24"/>
        </w:rPr>
      </w:pPr>
    </w:p>
    <w:p w:rsidR="004D6443" w:rsidRDefault="004D6443" w:rsidP="001E1734">
      <w:pPr>
        <w:ind w:firstLine="567"/>
        <w:rPr>
          <w:b/>
          <w:sz w:val="24"/>
        </w:rPr>
      </w:pPr>
      <w:r w:rsidRPr="00693F8E">
        <w:rPr>
          <w:b/>
          <w:sz w:val="24"/>
        </w:rPr>
        <w:t>Таблица B.1 — Основные элементы разных типов отчетов</w:t>
      </w:r>
    </w:p>
    <w:p w:rsidR="00E2211D" w:rsidRPr="00E2211D" w:rsidRDefault="00E2211D" w:rsidP="00E2211D"/>
    <w:tbl>
      <w:tblPr>
        <w:tblStyle w:val="aa"/>
        <w:tblW w:w="0" w:type="auto"/>
        <w:tblLook w:val="04A0" w:firstRow="1" w:lastRow="0" w:firstColumn="1" w:lastColumn="0" w:noHBand="0" w:noVBand="1"/>
      </w:tblPr>
      <w:tblGrid>
        <w:gridCol w:w="1912"/>
        <w:gridCol w:w="1445"/>
        <w:gridCol w:w="1724"/>
        <w:gridCol w:w="1366"/>
        <w:gridCol w:w="1431"/>
        <w:gridCol w:w="1466"/>
      </w:tblGrid>
      <w:tr w:rsidR="00693F8E" w:rsidRPr="00693F8E" w:rsidTr="00E2211D">
        <w:tc>
          <w:tcPr>
            <w:tcW w:w="1912"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Тип отчета</w:t>
            </w:r>
          </w:p>
        </w:tc>
        <w:tc>
          <w:tcPr>
            <w:tcW w:w="1445"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Границы системы</w:t>
            </w:r>
          </w:p>
        </w:tc>
        <w:tc>
          <w:tcPr>
            <w:tcW w:w="1724"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Продолжительность по времени</w:t>
            </w:r>
          </w:p>
        </w:tc>
        <w:tc>
          <w:tcPr>
            <w:tcW w:w="1366"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Источники данных</w:t>
            </w:r>
          </w:p>
        </w:tc>
        <w:tc>
          <w:tcPr>
            <w:tcW w:w="1431"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Предполагаемое использование</w:t>
            </w:r>
          </w:p>
        </w:tc>
        <w:tc>
          <w:tcPr>
            <w:tcW w:w="1466" w:type="dxa"/>
            <w:vAlign w:val="center"/>
          </w:tcPr>
          <w:p w:rsidR="009C76F0" w:rsidRPr="00693F8E" w:rsidRDefault="009C76F0" w:rsidP="009C76F0">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Сбор данных и процесс расчетов</w:t>
            </w:r>
          </w:p>
        </w:tc>
      </w:tr>
      <w:tr w:rsidR="00693F8E" w:rsidRPr="00693F8E" w:rsidTr="00E2211D">
        <w:tc>
          <w:tcPr>
            <w:tcW w:w="1912" w:type="dxa"/>
            <w:tcBorders>
              <w:bottom w:val="single" w:sz="4" w:space="0" w:color="auto"/>
            </w:tcBorders>
          </w:tcPr>
          <w:p w:rsidR="009C76F0" w:rsidRPr="00693F8E" w:rsidRDefault="009C76F0" w:rsidP="009C76F0">
            <w:pPr>
              <w:pStyle w:val="TableParagraph"/>
              <w:spacing w:before="0"/>
              <w:ind w:left="45"/>
              <w:rPr>
                <w:rFonts w:ascii="Times New Roman" w:hAnsi="Times New Roman" w:cs="Times New Roman"/>
                <w:sz w:val="24"/>
                <w:szCs w:val="24"/>
                <w:lang w:val="ru-RU"/>
              </w:rPr>
            </w:pPr>
            <w:r w:rsidRPr="00693F8E">
              <w:rPr>
                <w:rFonts w:ascii="Times New Roman" w:hAnsi="Times New Roman" w:cs="Times New Roman"/>
                <w:b/>
                <w:sz w:val="24"/>
                <w:szCs w:val="24"/>
                <w:lang w:val="ru-RU"/>
              </w:rPr>
              <w:t>Корпоративные отчеты</w:t>
            </w:r>
            <w:r w:rsidRPr="00693F8E">
              <w:rPr>
                <w:rFonts w:ascii="Times New Roman" w:hAnsi="Times New Roman" w:cs="Times New Roman"/>
                <w:sz w:val="24"/>
                <w:szCs w:val="24"/>
                <w:lang w:val="ru-RU"/>
              </w:rPr>
              <w:t>:</w:t>
            </w:r>
          </w:p>
          <w:p w:rsidR="009C76F0" w:rsidRPr="00693F8E" w:rsidRDefault="009C76F0"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отчёт об устойчивом развитии</w:t>
            </w:r>
          </w:p>
          <w:p w:rsidR="009C76F0" w:rsidRPr="00693F8E" w:rsidRDefault="009C76F0"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sz w:val="24"/>
                <w:szCs w:val="24"/>
                <w:lang w:val="ru-RU"/>
              </w:rPr>
            </w:pPr>
            <w:r w:rsidRPr="00693F8E">
              <w:rPr>
                <w:rFonts w:ascii="Times New Roman" w:hAnsi="Times New Roman" w:cs="Times New Roman"/>
                <w:sz w:val="24"/>
                <w:szCs w:val="24"/>
                <w:lang w:val="ru-RU"/>
              </w:rPr>
              <w:t>экологический отчёт</w:t>
            </w:r>
          </w:p>
          <w:p w:rsidR="009C76F0" w:rsidRPr="00693F8E" w:rsidRDefault="009C76F0" w:rsidP="009C76F0">
            <w:pPr>
              <w:pStyle w:val="TableParagraph"/>
              <w:spacing w:before="0"/>
              <w:ind w:left="45"/>
              <w:rPr>
                <w:rFonts w:ascii="Times New Roman" w:hAnsi="Times New Roman" w:cs="Times New Roman"/>
                <w:sz w:val="24"/>
                <w:szCs w:val="24"/>
                <w:lang w:val="ru-RU"/>
              </w:rPr>
            </w:pPr>
            <w:r w:rsidRPr="00693F8E">
              <w:rPr>
                <w:rFonts w:ascii="Times New Roman" w:hAnsi="Times New Roman" w:cs="Times New Roman"/>
                <w:sz w:val="24"/>
                <w:szCs w:val="24"/>
                <w:lang w:val="ru-RU"/>
              </w:rPr>
              <w:t>экологический учёт</w:t>
            </w:r>
          </w:p>
        </w:tc>
        <w:tc>
          <w:tcPr>
            <w:tcW w:w="1445" w:type="dxa"/>
            <w:tcBorders>
              <w:bottom w:val="single" w:sz="4" w:space="0" w:color="auto"/>
            </w:tcBorders>
          </w:tcPr>
          <w:p w:rsidR="009C76F0" w:rsidRPr="00693F8E" w:rsidRDefault="009C76F0" w:rsidP="009C76F0">
            <w:pPr>
              <w:pStyle w:val="TableParagraph"/>
              <w:spacing w:before="0"/>
              <w:ind w:right="119"/>
              <w:rPr>
                <w:rFonts w:ascii="Times New Roman" w:hAnsi="Times New Roman" w:cs="Times New Roman"/>
                <w:sz w:val="24"/>
                <w:szCs w:val="24"/>
                <w:lang w:val="ru-RU"/>
              </w:rPr>
            </w:pPr>
            <w:r w:rsidRPr="00693F8E">
              <w:rPr>
                <w:rFonts w:ascii="Times New Roman" w:hAnsi="Times New Roman" w:cs="Times New Roman"/>
                <w:sz w:val="24"/>
                <w:szCs w:val="24"/>
                <w:lang w:val="ru-RU"/>
              </w:rPr>
              <w:t>Вся организация отчетности, на разных уровнях:</w:t>
            </w:r>
          </w:p>
          <w:p w:rsidR="009C76F0" w:rsidRPr="00693F8E" w:rsidRDefault="009C76F0" w:rsidP="00C511D6">
            <w:pPr>
              <w:pStyle w:val="TableParagraph"/>
              <w:numPr>
                <w:ilvl w:val="0"/>
                <w:numId w:val="96"/>
              </w:numPr>
              <w:tabs>
                <w:tab w:val="left" w:pos="383"/>
              </w:tabs>
              <w:autoSpaceDE w:val="0"/>
              <w:autoSpaceDN w:val="0"/>
              <w:spacing w:before="0"/>
              <w:ind w:hanging="333"/>
              <w:rPr>
                <w:rFonts w:ascii="Times New Roman" w:hAnsi="Times New Roman" w:cs="Times New Roman"/>
                <w:sz w:val="24"/>
                <w:szCs w:val="24"/>
                <w:lang w:val="ru-RU"/>
              </w:rPr>
            </w:pPr>
            <w:r w:rsidRPr="00693F8E">
              <w:rPr>
                <w:rFonts w:ascii="Times New Roman" w:hAnsi="Times New Roman" w:cs="Times New Roman"/>
                <w:sz w:val="24"/>
                <w:szCs w:val="24"/>
                <w:lang w:val="ru-RU"/>
              </w:rPr>
              <w:t>местный</w:t>
            </w:r>
          </w:p>
          <w:p w:rsidR="009C76F0" w:rsidRPr="00693F8E" w:rsidRDefault="009C76F0" w:rsidP="00C511D6">
            <w:pPr>
              <w:pStyle w:val="TableParagraph"/>
              <w:numPr>
                <w:ilvl w:val="0"/>
                <w:numId w:val="96"/>
              </w:numPr>
              <w:tabs>
                <w:tab w:val="left" w:pos="383"/>
              </w:tabs>
              <w:autoSpaceDE w:val="0"/>
              <w:autoSpaceDN w:val="0"/>
              <w:spacing w:before="0"/>
              <w:ind w:hanging="333"/>
              <w:rPr>
                <w:rFonts w:ascii="Times New Roman" w:hAnsi="Times New Roman" w:cs="Times New Roman"/>
                <w:sz w:val="24"/>
                <w:szCs w:val="24"/>
                <w:lang w:val="ru-RU"/>
              </w:rPr>
            </w:pPr>
            <w:r w:rsidRPr="00693F8E">
              <w:rPr>
                <w:rFonts w:ascii="Times New Roman" w:hAnsi="Times New Roman" w:cs="Times New Roman"/>
                <w:sz w:val="24"/>
                <w:szCs w:val="24"/>
                <w:lang w:val="ru-RU"/>
              </w:rPr>
              <w:t>региональный</w:t>
            </w:r>
          </w:p>
          <w:p w:rsidR="009C76F0" w:rsidRPr="00693F8E" w:rsidRDefault="009C76F0" w:rsidP="00C511D6">
            <w:pPr>
              <w:pStyle w:val="TableParagraph"/>
              <w:numPr>
                <w:ilvl w:val="0"/>
                <w:numId w:val="96"/>
              </w:numPr>
              <w:tabs>
                <w:tab w:val="left" w:pos="383"/>
              </w:tabs>
              <w:autoSpaceDE w:val="0"/>
              <w:autoSpaceDN w:val="0"/>
              <w:spacing w:before="0"/>
              <w:ind w:hanging="333"/>
              <w:rPr>
                <w:rFonts w:ascii="Times New Roman" w:hAnsi="Times New Roman" w:cs="Times New Roman"/>
                <w:sz w:val="24"/>
                <w:szCs w:val="24"/>
                <w:lang w:val="ru-RU"/>
              </w:rPr>
            </w:pPr>
            <w:r w:rsidRPr="00693F8E">
              <w:rPr>
                <w:rFonts w:ascii="Times New Roman" w:hAnsi="Times New Roman" w:cs="Times New Roman"/>
                <w:sz w:val="24"/>
                <w:szCs w:val="24"/>
                <w:lang w:val="ru-RU"/>
              </w:rPr>
              <w:t>глобальный</w:t>
            </w:r>
          </w:p>
        </w:tc>
        <w:tc>
          <w:tcPr>
            <w:tcW w:w="1724" w:type="dxa"/>
            <w:tcBorders>
              <w:bottom w:val="single" w:sz="4" w:space="0" w:color="auto"/>
            </w:tcBorders>
          </w:tcPr>
          <w:p w:rsidR="009C76F0" w:rsidRPr="00693F8E" w:rsidRDefault="009C76F0" w:rsidP="009C76F0">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Непрерывно</w:t>
            </w:r>
          </w:p>
        </w:tc>
        <w:tc>
          <w:tcPr>
            <w:tcW w:w="1366" w:type="dxa"/>
            <w:tcBorders>
              <w:bottom w:val="single" w:sz="4" w:space="0" w:color="auto"/>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Системы измерения</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Лабораторные тесты</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Накладные/ Акты поставки</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Счета</w:t>
            </w:r>
          </w:p>
        </w:tc>
        <w:tc>
          <w:tcPr>
            <w:tcW w:w="1431" w:type="dxa"/>
            <w:tcBorders>
              <w:bottom w:val="single" w:sz="4" w:space="0" w:color="auto"/>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Внутреннее и внешнее использование</w:t>
            </w:r>
          </w:p>
        </w:tc>
        <w:tc>
          <w:tcPr>
            <w:tcW w:w="1466" w:type="dxa"/>
            <w:tcBorders>
              <w:bottom w:val="single" w:sz="4" w:space="0" w:color="auto"/>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Статистические методы, основанные на сериях измерений</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Расчет </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Применение коэффициентов пересчета</w:t>
            </w:r>
          </w:p>
        </w:tc>
      </w:tr>
      <w:tr w:rsidR="00693F8E" w:rsidRPr="00693F8E" w:rsidTr="00E2211D">
        <w:tc>
          <w:tcPr>
            <w:tcW w:w="1912" w:type="dxa"/>
            <w:tcBorders>
              <w:bottom w:val="nil"/>
            </w:tcBorders>
          </w:tcPr>
          <w:p w:rsidR="009C76F0" w:rsidRPr="00693F8E" w:rsidRDefault="009C76F0" w:rsidP="009C76F0">
            <w:pPr>
              <w:pStyle w:val="TableParagraph"/>
              <w:spacing w:before="0"/>
              <w:ind w:left="45"/>
              <w:rPr>
                <w:rFonts w:ascii="Times New Roman" w:hAnsi="Times New Roman" w:cs="Times New Roman"/>
                <w:b/>
                <w:sz w:val="24"/>
                <w:szCs w:val="24"/>
                <w:lang w:val="ru-RU"/>
              </w:rPr>
            </w:pPr>
            <w:r w:rsidRPr="00693F8E">
              <w:rPr>
                <w:rFonts w:ascii="Times New Roman" w:hAnsi="Times New Roman" w:cs="Times New Roman"/>
                <w:b/>
                <w:sz w:val="24"/>
                <w:szCs w:val="24"/>
                <w:lang w:val="ru-RU"/>
              </w:rPr>
              <w:t>Стандартизированные отчёты:</w:t>
            </w:r>
          </w:p>
          <w:p w:rsidR="009C76F0" w:rsidRPr="00E2211D" w:rsidRDefault="009C76F0"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b/>
                <w:sz w:val="24"/>
                <w:szCs w:val="24"/>
                <w:lang w:val="ru-RU"/>
              </w:rPr>
            </w:pPr>
            <w:r w:rsidRPr="00693F8E">
              <w:rPr>
                <w:rFonts w:ascii="Times New Roman" w:hAnsi="Times New Roman" w:cs="Times New Roman"/>
                <w:sz w:val="24"/>
                <w:szCs w:val="24"/>
                <w:lang w:val="ru-RU"/>
              </w:rPr>
              <w:t xml:space="preserve">декларация </w:t>
            </w:r>
            <w:r w:rsidRPr="00693F8E">
              <w:rPr>
                <w:rFonts w:ascii="Times New Roman" w:hAnsi="Times New Roman" w:cs="Times New Roman"/>
                <w:spacing w:val="3"/>
                <w:sz w:val="24"/>
                <w:szCs w:val="24"/>
                <w:lang w:val="ru-RU"/>
              </w:rPr>
              <w:t xml:space="preserve">экологической безопасности маркировка о соответствии экологическим </w:t>
            </w:r>
          </w:p>
        </w:tc>
        <w:tc>
          <w:tcPr>
            <w:tcW w:w="1445" w:type="dxa"/>
            <w:tcBorders>
              <w:bottom w:val="nil"/>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Продукт</w:t>
            </w:r>
          </w:p>
        </w:tc>
        <w:tc>
          <w:tcPr>
            <w:tcW w:w="1724" w:type="dxa"/>
            <w:tcBorders>
              <w:bottom w:val="nil"/>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Бессрочно</w:t>
            </w:r>
          </w:p>
        </w:tc>
        <w:tc>
          <w:tcPr>
            <w:tcW w:w="1366" w:type="dxa"/>
            <w:tcBorders>
              <w:bottom w:val="nil"/>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Внешняя база данных</w:t>
            </w:r>
          </w:p>
          <w:p w:rsidR="009C76F0" w:rsidRPr="00693F8E" w:rsidRDefault="009C76F0" w:rsidP="009C76F0">
            <w:pPr>
              <w:pStyle w:val="TableParagraph"/>
              <w:spacing w:before="0"/>
              <w:ind w:left="49" w:right="190"/>
              <w:rPr>
                <w:rFonts w:ascii="Times New Roman" w:hAnsi="Times New Roman" w:cs="Times New Roman"/>
                <w:sz w:val="24"/>
                <w:szCs w:val="24"/>
                <w:lang w:val="ru-RU"/>
              </w:rPr>
            </w:pPr>
          </w:p>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Цепочка поставок</w:t>
            </w:r>
          </w:p>
        </w:tc>
        <w:tc>
          <w:tcPr>
            <w:tcW w:w="1431" w:type="dxa"/>
            <w:tcBorders>
              <w:bottom w:val="nil"/>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Внешнее использование</w:t>
            </w:r>
          </w:p>
        </w:tc>
        <w:tc>
          <w:tcPr>
            <w:tcW w:w="1466" w:type="dxa"/>
            <w:tcBorders>
              <w:bottom w:val="nil"/>
            </w:tcBorders>
          </w:tcPr>
          <w:p w:rsidR="009C76F0" w:rsidRPr="00693F8E" w:rsidRDefault="009C76F0" w:rsidP="009C76F0">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Установленная методология</w:t>
            </w:r>
          </w:p>
        </w:tc>
      </w:tr>
      <w:tr w:rsidR="00E2211D" w:rsidRPr="00693F8E" w:rsidTr="00E2211D">
        <w:tc>
          <w:tcPr>
            <w:tcW w:w="9344" w:type="dxa"/>
            <w:gridSpan w:val="6"/>
            <w:tcBorders>
              <w:top w:val="nil"/>
              <w:left w:val="nil"/>
              <w:right w:val="nil"/>
            </w:tcBorders>
            <w:vAlign w:val="center"/>
          </w:tcPr>
          <w:p w:rsidR="00E2211D" w:rsidRPr="00E2211D" w:rsidRDefault="00E2211D" w:rsidP="00E2211D">
            <w:pPr>
              <w:pStyle w:val="TableParagraph"/>
              <w:spacing w:before="0"/>
              <w:ind w:left="30"/>
              <w:jc w:val="center"/>
              <w:rPr>
                <w:rFonts w:ascii="Times New Roman" w:hAnsi="Times New Roman" w:cs="Times New Roman"/>
                <w:i/>
                <w:sz w:val="24"/>
                <w:szCs w:val="24"/>
                <w:lang w:val="ru-RU"/>
              </w:rPr>
            </w:pPr>
            <w:r w:rsidRPr="00E2211D">
              <w:rPr>
                <w:rFonts w:ascii="Times New Roman" w:hAnsi="Times New Roman" w:cs="Times New Roman"/>
                <w:i/>
                <w:sz w:val="24"/>
                <w:szCs w:val="24"/>
                <w:lang w:val="ru-RU"/>
              </w:rPr>
              <w:lastRenderedPageBreak/>
              <w:t xml:space="preserve">Окончание таблицы </w:t>
            </w:r>
            <w:r w:rsidRPr="00E2211D">
              <w:rPr>
                <w:rFonts w:ascii="Times New Roman" w:hAnsi="Times New Roman" w:cs="Times New Roman"/>
                <w:i/>
                <w:sz w:val="24"/>
              </w:rPr>
              <w:t>B.1</w:t>
            </w:r>
          </w:p>
        </w:tc>
      </w:tr>
      <w:tr w:rsidR="00E2211D" w:rsidRPr="00693F8E" w:rsidTr="00E2211D">
        <w:tc>
          <w:tcPr>
            <w:tcW w:w="1912"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Тип отчета</w:t>
            </w:r>
          </w:p>
        </w:tc>
        <w:tc>
          <w:tcPr>
            <w:tcW w:w="1445"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Границы системы</w:t>
            </w:r>
          </w:p>
        </w:tc>
        <w:tc>
          <w:tcPr>
            <w:tcW w:w="1724"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Продолжительность по времени</w:t>
            </w:r>
          </w:p>
        </w:tc>
        <w:tc>
          <w:tcPr>
            <w:tcW w:w="1366"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Источники данных</w:t>
            </w:r>
          </w:p>
        </w:tc>
        <w:tc>
          <w:tcPr>
            <w:tcW w:w="1431"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Предполагаемое использование</w:t>
            </w:r>
          </w:p>
        </w:tc>
        <w:tc>
          <w:tcPr>
            <w:tcW w:w="1466" w:type="dxa"/>
            <w:vAlign w:val="center"/>
          </w:tcPr>
          <w:p w:rsidR="00E2211D" w:rsidRPr="00693F8E" w:rsidRDefault="00E2211D" w:rsidP="00E2211D">
            <w:pPr>
              <w:pStyle w:val="TableParagraph"/>
              <w:spacing w:before="0"/>
              <w:ind w:left="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Сбор данных и процесс расчетов</w:t>
            </w:r>
          </w:p>
        </w:tc>
      </w:tr>
      <w:tr w:rsidR="00E2211D" w:rsidRPr="00693F8E" w:rsidTr="00E2211D">
        <w:tc>
          <w:tcPr>
            <w:tcW w:w="1912" w:type="dxa"/>
          </w:tcPr>
          <w:p w:rsidR="00E2211D" w:rsidRPr="00693F8E" w:rsidRDefault="00E2211D" w:rsidP="00E2211D">
            <w:pPr>
              <w:pStyle w:val="TableParagraph"/>
              <w:tabs>
                <w:tab w:val="left" w:pos="300"/>
              </w:tabs>
              <w:autoSpaceDE w:val="0"/>
              <w:autoSpaceDN w:val="0"/>
              <w:spacing w:before="0"/>
              <w:rPr>
                <w:rFonts w:ascii="Times New Roman" w:hAnsi="Times New Roman" w:cs="Times New Roman"/>
                <w:spacing w:val="3"/>
                <w:sz w:val="24"/>
                <w:szCs w:val="24"/>
                <w:lang w:val="ru-RU"/>
              </w:rPr>
            </w:pPr>
            <w:r w:rsidRPr="00693F8E">
              <w:rPr>
                <w:rFonts w:ascii="Times New Roman" w:hAnsi="Times New Roman" w:cs="Times New Roman"/>
                <w:spacing w:val="3"/>
                <w:sz w:val="24"/>
                <w:szCs w:val="24"/>
                <w:lang w:val="ru-RU"/>
              </w:rPr>
              <w:t>требованиям</w:t>
            </w:r>
          </w:p>
          <w:p w:rsidR="00E2211D" w:rsidRPr="00693F8E" w:rsidRDefault="00E2211D"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spacing w:val="3"/>
                <w:sz w:val="24"/>
                <w:szCs w:val="24"/>
                <w:lang w:val="ru-RU"/>
              </w:rPr>
            </w:pPr>
            <w:r w:rsidRPr="00693F8E">
              <w:rPr>
                <w:rFonts w:ascii="Times New Roman" w:hAnsi="Times New Roman" w:cs="Times New Roman"/>
                <w:spacing w:val="3"/>
                <w:sz w:val="24"/>
                <w:szCs w:val="24"/>
                <w:lang w:val="ru-RU"/>
              </w:rPr>
              <w:t>анализ жизненного цикла</w:t>
            </w:r>
          </w:p>
          <w:p w:rsidR="00E2211D" w:rsidRPr="00693F8E" w:rsidRDefault="00E2211D" w:rsidP="00E2211D">
            <w:pPr>
              <w:pStyle w:val="TableParagraph"/>
              <w:spacing w:before="0"/>
              <w:ind w:left="45"/>
              <w:rPr>
                <w:rFonts w:ascii="Times New Roman" w:hAnsi="Times New Roman" w:cs="Times New Roman"/>
                <w:b/>
                <w:sz w:val="24"/>
                <w:szCs w:val="24"/>
                <w:lang w:val="ru-RU"/>
              </w:rPr>
            </w:pPr>
            <w:r w:rsidRPr="00693F8E">
              <w:rPr>
                <w:rFonts w:ascii="Times New Roman" w:hAnsi="Times New Roman" w:cs="Times New Roman"/>
                <w:spacing w:val="3"/>
                <w:sz w:val="24"/>
                <w:szCs w:val="24"/>
                <w:lang w:val="ru-RU"/>
              </w:rPr>
              <w:t>паспорт безопасности материала</w:t>
            </w:r>
          </w:p>
        </w:tc>
        <w:tc>
          <w:tcPr>
            <w:tcW w:w="1445"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p>
        </w:tc>
        <w:tc>
          <w:tcPr>
            <w:tcW w:w="1724"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p>
        </w:tc>
        <w:tc>
          <w:tcPr>
            <w:tcW w:w="1366"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p>
        </w:tc>
        <w:tc>
          <w:tcPr>
            <w:tcW w:w="1431"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p>
        </w:tc>
        <w:tc>
          <w:tcPr>
            <w:tcW w:w="1466"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p>
        </w:tc>
      </w:tr>
      <w:tr w:rsidR="00E2211D" w:rsidRPr="00693F8E" w:rsidTr="00E2211D">
        <w:tc>
          <w:tcPr>
            <w:tcW w:w="1912" w:type="dxa"/>
          </w:tcPr>
          <w:p w:rsidR="00E2211D" w:rsidRPr="00693F8E" w:rsidRDefault="00E2211D" w:rsidP="00E2211D">
            <w:pPr>
              <w:pStyle w:val="TableParagraph"/>
              <w:spacing w:before="0"/>
              <w:ind w:left="45"/>
              <w:rPr>
                <w:rFonts w:ascii="Times New Roman" w:hAnsi="Times New Roman" w:cs="Times New Roman"/>
                <w:b/>
                <w:sz w:val="24"/>
                <w:szCs w:val="24"/>
                <w:lang w:val="ru-RU"/>
              </w:rPr>
            </w:pPr>
            <w:r w:rsidRPr="00693F8E">
              <w:rPr>
                <w:rFonts w:ascii="Times New Roman" w:hAnsi="Times New Roman" w:cs="Times New Roman"/>
                <w:b/>
                <w:sz w:val="24"/>
                <w:szCs w:val="24"/>
                <w:lang w:val="ru-RU"/>
              </w:rPr>
              <w:t>Специальные отчеты:</w:t>
            </w:r>
          </w:p>
          <w:p w:rsidR="00E2211D" w:rsidRPr="00693F8E" w:rsidRDefault="00E2211D"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sz w:val="24"/>
                <w:szCs w:val="24"/>
                <w:lang w:val="ru-RU"/>
              </w:rPr>
            </w:pPr>
            <w:r w:rsidRPr="00693F8E">
              <w:rPr>
                <w:rFonts w:ascii="Times New Roman" w:hAnsi="Times New Roman" w:cs="Times New Roman"/>
                <w:sz w:val="24"/>
                <w:szCs w:val="24"/>
                <w:lang w:val="ru-RU"/>
              </w:rPr>
              <w:t>универсальные местоположения</w:t>
            </w:r>
          </w:p>
          <w:p w:rsidR="00E2211D" w:rsidRPr="00693F8E" w:rsidRDefault="00E2211D" w:rsidP="00C511D6">
            <w:pPr>
              <w:pStyle w:val="TableParagraph"/>
              <w:numPr>
                <w:ilvl w:val="0"/>
                <w:numId w:val="95"/>
              </w:numPr>
              <w:tabs>
                <w:tab w:val="left" w:pos="300"/>
              </w:tabs>
              <w:autoSpaceDE w:val="0"/>
              <w:autoSpaceDN w:val="0"/>
              <w:spacing w:before="0"/>
              <w:ind w:left="210" w:hanging="210"/>
              <w:rPr>
                <w:rFonts w:ascii="Times New Roman" w:hAnsi="Times New Roman" w:cs="Times New Roman"/>
                <w:sz w:val="24"/>
                <w:szCs w:val="24"/>
                <w:lang w:val="ru-RU"/>
              </w:rPr>
            </w:pPr>
            <w:r w:rsidRPr="00693F8E">
              <w:rPr>
                <w:rFonts w:ascii="Times New Roman" w:hAnsi="Times New Roman" w:cs="Times New Roman"/>
                <w:sz w:val="24"/>
                <w:szCs w:val="24"/>
                <w:lang w:val="ru-RU"/>
              </w:rPr>
              <w:t>временные участки</w:t>
            </w:r>
          </w:p>
          <w:p w:rsidR="00E2211D" w:rsidRPr="00693F8E" w:rsidRDefault="00E2211D" w:rsidP="00E2211D">
            <w:pPr>
              <w:pStyle w:val="TableParagraph"/>
              <w:spacing w:before="0"/>
              <w:ind w:left="45"/>
              <w:rPr>
                <w:rFonts w:ascii="Times New Roman" w:hAnsi="Times New Roman" w:cs="Times New Roman"/>
                <w:b/>
                <w:sz w:val="24"/>
                <w:szCs w:val="24"/>
                <w:lang w:val="ru-RU"/>
              </w:rPr>
            </w:pPr>
            <w:r w:rsidRPr="00693F8E">
              <w:rPr>
                <w:rFonts w:ascii="Times New Roman" w:hAnsi="Times New Roman" w:cs="Times New Roman"/>
                <w:sz w:val="24"/>
                <w:szCs w:val="24"/>
                <w:lang w:val="ru-RU"/>
              </w:rPr>
              <w:t>другое</w:t>
            </w:r>
          </w:p>
        </w:tc>
        <w:tc>
          <w:tcPr>
            <w:tcW w:w="1445"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Участок и его окружающая среда</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Отчетная организация как совокупность участков</w:t>
            </w:r>
          </w:p>
        </w:tc>
        <w:tc>
          <w:tcPr>
            <w:tcW w:w="1724"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Не постоянно</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Временно</w:t>
            </w:r>
          </w:p>
        </w:tc>
        <w:tc>
          <w:tcPr>
            <w:tcW w:w="1366"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Системы измерения</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Оценки</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Заключение эксперта; данные литературы</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Мониторинг </w:t>
            </w:r>
          </w:p>
        </w:tc>
        <w:tc>
          <w:tcPr>
            <w:tcW w:w="1431"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Внутреннее и внешнее использование</w:t>
            </w:r>
          </w:p>
        </w:tc>
        <w:tc>
          <w:tcPr>
            <w:tcW w:w="1466" w:type="dxa"/>
          </w:tcPr>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Статистические методы, основанных на серии данных за предыдущие периоды   </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Корректировка отсутствующих данных при помощи средних значений</w:t>
            </w:r>
          </w:p>
          <w:p w:rsidR="00E2211D" w:rsidRPr="00693F8E" w:rsidRDefault="00E2211D" w:rsidP="00E2211D">
            <w:pPr>
              <w:pStyle w:val="TableParagraph"/>
              <w:spacing w:before="0"/>
              <w:ind w:left="49" w:right="190"/>
              <w:rPr>
                <w:rFonts w:ascii="Times New Roman" w:hAnsi="Times New Roman" w:cs="Times New Roman"/>
                <w:sz w:val="24"/>
                <w:szCs w:val="24"/>
                <w:lang w:val="ru-RU"/>
              </w:rPr>
            </w:pPr>
          </w:p>
          <w:p w:rsidR="00E2211D" w:rsidRPr="00693F8E" w:rsidRDefault="00E2211D" w:rsidP="00E2211D">
            <w:pPr>
              <w:pStyle w:val="TableParagraph"/>
              <w:spacing w:before="0"/>
              <w:ind w:left="49" w:right="190"/>
              <w:rPr>
                <w:rFonts w:ascii="Times New Roman" w:hAnsi="Times New Roman" w:cs="Times New Roman"/>
                <w:sz w:val="24"/>
                <w:szCs w:val="24"/>
                <w:lang w:val="ru-RU"/>
              </w:rPr>
            </w:pPr>
            <w:r w:rsidRPr="00693F8E">
              <w:rPr>
                <w:rFonts w:ascii="Times New Roman" w:hAnsi="Times New Roman" w:cs="Times New Roman"/>
                <w:sz w:val="24"/>
                <w:szCs w:val="24"/>
                <w:lang w:val="ru-RU"/>
              </w:rPr>
              <w:t>Применение коэффициентов пересчета</w:t>
            </w:r>
          </w:p>
        </w:tc>
      </w:tr>
    </w:tbl>
    <w:p w:rsidR="009C76F0" w:rsidRPr="00693F8E" w:rsidRDefault="009C76F0" w:rsidP="009C76F0">
      <w:pPr>
        <w:ind w:right="2" w:firstLine="567"/>
        <w:rPr>
          <w:sz w:val="24"/>
        </w:rPr>
      </w:pPr>
    </w:p>
    <w:p w:rsidR="004D6443" w:rsidRPr="00693F8E" w:rsidRDefault="004D6443" w:rsidP="00C511D6">
      <w:pPr>
        <w:pStyle w:val="af1"/>
        <w:widowControl w:val="0"/>
        <w:numPr>
          <w:ilvl w:val="1"/>
          <w:numId w:val="97"/>
        </w:numPr>
        <w:tabs>
          <w:tab w:val="left" w:pos="1465"/>
        </w:tabs>
        <w:autoSpaceDE w:val="0"/>
        <w:autoSpaceDN w:val="0"/>
        <w:spacing w:after="0" w:line="240" w:lineRule="auto"/>
        <w:ind w:left="0" w:right="2" w:firstLine="567"/>
        <w:contextualSpacing w:val="0"/>
        <w:jc w:val="both"/>
        <w:rPr>
          <w:rFonts w:ascii="Times New Roman" w:hAnsi="Times New Roman"/>
          <w:b/>
          <w:sz w:val="24"/>
          <w:szCs w:val="24"/>
        </w:rPr>
      </w:pPr>
      <w:r w:rsidRPr="00693F8E">
        <w:rPr>
          <w:rFonts w:ascii="Times New Roman" w:hAnsi="Times New Roman"/>
          <w:b/>
          <w:sz w:val="24"/>
          <w:szCs w:val="24"/>
        </w:rPr>
        <w:t>Простой пример</w:t>
      </w:r>
    </w:p>
    <w:p w:rsidR="009C76F0" w:rsidRPr="00693F8E" w:rsidRDefault="009C76F0" w:rsidP="009C76F0">
      <w:pPr>
        <w:pStyle w:val="af1"/>
        <w:widowControl w:val="0"/>
        <w:tabs>
          <w:tab w:val="left" w:pos="1465"/>
        </w:tabs>
        <w:autoSpaceDE w:val="0"/>
        <w:autoSpaceDN w:val="0"/>
        <w:spacing w:after="0" w:line="240" w:lineRule="auto"/>
        <w:ind w:left="567" w:right="2"/>
        <w:contextualSpacing w:val="0"/>
        <w:jc w:val="both"/>
        <w:rPr>
          <w:rFonts w:ascii="Times New Roman" w:hAnsi="Times New Roman"/>
          <w:b/>
          <w:sz w:val="24"/>
          <w:szCs w:val="24"/>
        </w:rPr>
      </w:pPr>
    </w:p>
    <w:p w:rsidR="004D6443" w:rsidRPr="00693DBD" w:rsidRDefault="00693DBD" w:rsidP="00693DBD">
      <w:pPr>
        <w:widowControl w:val="0"/>
        <w:tabs>
          <w:tab w:val="left" w:pos="993"/>
          <w:tab w:val="left" w:pos="1350"/>
        </w:tabs>
        <w:autoSpaceDE w:val="0"/>
        <w:autoSpaceDN w:val="0"/>
        <w:ind w:right="2" w:firstLine="567"/>
        <w:rPr>
          <w:b/>
          <w:sz w:val="24"/>
        </w:rPr>
      </w:pPr>
      <w:r>
        <w:rPr>
          <w:b/>
          <w:sz w:val="24"/>
          <w:lang w:val="en-US"/>
        </w:rPr>
        <w:t xml:space="preserve">B.1.1 </w:t>
      </w:r>
      <w:r w:rsidR="004D6443" w:rsidRPr="00693DBD">
        <w:rPr>
          <w:b/>
          <w:sz w:val="24"/>
        </w:rPr>
        <w:t>Описание</w:t>
      </w:r>
    </w:p>
    <w:p w:rsidR="004D6443" w:rsidRPr="00693F8E" w:rsidRDefault="004D6443" w:rsidP="00693DBD">
      <w:pPr>
        <w:pStyle w:val="afe"/>
        <w:tabs>
          <w:tab w:val="left" w:pos="900"/>
          <w:tab w:val="left" w:pos="1350"/>
        </w:tabs>
        <w:spacing w:after="0"/>
        <w:ind w:right="2" w:firstLine="567"/>
        <w:rPr>
          <w:sz w:val="24"/>
        </w:rPr>
      </w:pPr>
      <w:r w:rsidRPr="00693F8E">
        <w:rPr>
          <w:sz w:val="24"/>
        </w:rPr>
        <w:t>Целью данного простого примера является обеспечение реалистичных понятий, рассматриваемых на каждом этапе в ходе Планирования, Действия, Проверки и Корректировки, для соответствия требованиям цели экологической информации.</w:t>
      </w:r>
    </w:p>
    <w:p w:rsidR="009C76F0" w:rsidRPr="00693F8E" w:rsidRDefault="009C76F0" w:rsidP="00693DBD">
      <w:pPr>
        <w:pStyle w:val="afe"/>
        <w:tabs>
          <w:tab w:val="left" w:pos="900"/>
          <w:tab w:val="left" w:pos="1350"/>
        </w:tabs>
        <w:spacing w:after="0"/>
        <w:ind w:right="2" w:firstLine="567"/>
        <w:rPr>
          <w:sz w:val="24"/>
        </w:rPr>
      </w:pPr>
    </w:p>
    <w:p w:rsidR="004D6443" w:rsidRPr="00693DBD" w:rsidRDefault="00693DBD" w:rsidP="00693DBD">
      <w:pPr>
        <w:widowControl w:val="0"/>
        <w:tabs>
          <w:tab w:val="left" w:pos="1134"/>
          <w:tab w:val="left" w:pos="1350"/>
        </w:tabs>
        <w:autoSpaceDE w:val="0"/>
        <w:autoSpaceDN w:val="0"/>
        <w:ind w:right="2" w:firstLine="567"/>
        <w:rPr>
          <w:b/>
          <w:sz w:val="24"/>
        </w:rPr>
      </w:pPr>
      <w:r>
        <w:rPr>
          <w:b/>
          <w:sz w:val="24"/>
          <w:lang w:val="en-US"/>
        </w:rPr>
        <w:t xml:space="preserve">B.1.2 </w:t>
      </w:r>
      <w:r w:rsidR="004D6443" w:rsidRPr="00693DBD">
        <w:rPr>
          <w:b/>
          <w:sz w:val="24"/>
        </w:rPr>
        <w:t>Требования цели</w:t>
      </w:r>
    </w:p>
    <w:p w:rsidR="004D6443" w:rsidRPr="00693F8E" w:rsidRDefault="004D6443" w:rsidP="00693DBD">
      <w:pPr>
        <w:pStyle w:val="afe"/>
        <w:tabs>
          <w:tab w:val="left" w:pos="900"/>
          <w:tab w:val="left" w:pos="1350"/>
        </w:tabs>
        <w:spacing w:after="0"/>
        <w:ind w:right="2" w:firstLine="567"/>
        <w:rPr>
          <w:sz w:val="24"/>
        </w:rPr>
      </w:pPr>
      <w:r w:rsidRPr="00693F8E">
        <w:rPr>
          <w:sz w:val="24"/>
        </w:rPr>
        <w:t xml:space="preserve">Руководство предприятия перерабатывающей промышленности приступит к составлению отчета об энергопотреблении для всего производственного комплекса, в </w:t>
      </w:r>
      <w:r w:rsidRPr="00693F8E">
        <w:rPr>
          <w:sz w:val="24"/>
        </w:rPr>
        <w:lastRenderedPageBreak/>
        <w:t>пределах его физических границ, включая внутренние перевозки. Отчет предназначен для постоянного повышения энергоэффективности, подсчитываемой по количеству отгруженных единиц и по экономической ценности, созданной в пределах производственного комплекса. Отчет должен выделять разные единицы, например, производственные отделы, производственные этапы, на которых большая часть энергии расходуется на процессы или обрабатываемый материал или, наоборот, извлекается из них. Поскольку вся информация предназначена для использования при анализе производства и принятии решений по его улучшению, важно, чтобы все данные были получены воспроизводимыми методами изнутри производственного комплекса, а не смоделированы на основе каких-либо литературных источников.</w:t>
      </w:r>
    </w:p>
    <w:p w:rsidR="009C76F0" w:rsidRPr="00693F8E" w:rsidRDefault="009C76F0" w:rsidP="009C76F0">
      <w:pPr>
        <w:tabs>
          <w:tab w:val="left" w:pos="900"/>
          <w:tab w:val="left" w:pos="1350"/>
        </w:tabs>
        <w:ind w:right="2" w:firstLine="567"/>
        <w:rPr>
          <w:sz w:val="24"/>
        </w:rPr>
      </w:pPr>
    </w:p>
    <w:p w:rsidR="009C76F0" w:rsidRPr="00693F8E" w:rsidRDefault="004D6443" w:rsidP="009C76F0">
      <w:pPr>
        <w:tabs>
          <w:tab w:val="left" w:pos="900"/>
          <w:tab w:val="left" w:pos="1350"/>
        </w:tabs>
        <w:ind w:right="2" w:firstLine="567"/>
        <w:rPr>
          <w:sz w:val="20"/>
        </w:rPr>
      </w:pPr>
      <w:r w:rsidRPr="00693F8E">
        <w:rPr>
          <w:sz w:val="20"/>
        </w:rPr>
        <w:t>П</w:t>
      </w:r>
      <w:r w:rsidR="009C76F0" w:rsidRPr="00693F8E">
        <w:rPr>
          <w:sz w:val="20"/>
        </w:rPr>
        <w:t>римечания</w:t>
      </w:r>
    </w:p>
    <w:p w:rsidR="004D6443" w:rsidRPr="00693F8E" w:rsidRDefault="004D6443" w:rsidP="009C76F0">
      <w:pPr>
        <w:tabs>
          <w:tab w:val="left" w:pos="900"/>
          <w:tab w:val="left" w:pos="1350"/>
        </w:tabs>
        <w:ind w:right="2" w:firstLine="567"/>
        <w:rPr>
          <w:sz w:val="20"/>
        </w:rPr>
      </w:pPr>
      <w:r w:rsidRPr="00693F8E">
        <w:rPr>
          <w:sz w:val="20"/>
        </w:rPr>
        <w:t>1 Этот первый отчет основан на среднегодовом показателе за период с января по декабрь предыдущего года.</w:t>
      </w:r>
    </w:p>
    <w:p w:rsidR="004D6443" w:rsidRPr="00693F8E" w:rsidRDefault="004D6443" w:rsidP="009C76F0">
      <w:pPr>
        <w:tabs>
          <w:tab w:val="left" w:pos="900"/>
          <w:tab w:val="left" w:pos="1350"/>
        </w:tabs>
        <w:ind w:right="2" w:firstLine="567"/>
        <w:rPr>
          <w:sz w:val="20"/>
        </w:rPr>
      </w:pPr>
      <w:r w:rsidRPr="00693F8E">
        <w:rPr>
          <w:sz w:val="20"/>
        </w:rPr>
        <w:t>2 Расчет</w:t>
      </w:r>
      <w:r w:rsidRPr="00693F8E">
        <w:rPr>
          <w:spacing w:val="2"/>
          <w:sz w:val="20"/>
        </w:rPr>
        <w:t xml:space="preserve"> количества отгруженных единиц и произведенной экономической ценности не входит в сферу данной системы отчетности.</w:t>
      </w:r>
    </w:p>
    <w:p w:rsidR="004D6443" w:rsidRPr="00693F8E" w:rsidRDefault="004D6443" w:rsidP="009C76F0">
      <w:pPr>
        <w:pStyle w:val="afe"/>
        <w:tabs>
          <w:tab w:val="left" w:pos="900"/>
          <w:tab w:val="left" w:pos="1350"/>
        </w:tabs>
        <w:spacing w:after="0"/>
        <w:ind w:right="2" w:firstLine="567"/>
        <w:rPr>
          <w:sz w:val="24"/>
        </w:rPr>
      </w:pPr>
    </w:p>
    <w:p w:rsidR="004D6443" w:rsidRPr="00693DBD" w:rsidRDefault="00693DBD" w:rsidP="00693DBD">
      <w:pPr>
        <w:ind w:firstLine="567"/>
        <w:rPr>
          <w:b/>
          <w:sz w:val="24"/>
        </w:rPr>
      </w:pPr>
      <w:bookmarkStart w:id="76" w:name="_Toc48222145"/>
      <w:r>
        <w:rPr>
          <w:b/>
          <w:sz w:val="24"/>
          <w:lang w:val="en-US"/>
        </w:rPr>
        <w:t>B</w:t>
      </w:r>
      <w:r w:rsidRPr="007466B3">
        <w:rPr>
          <w:b/>
          <w:sz w:val="24"/>
        </w:rPr>
        <w:t xml:space="preserve">.1.3 </w:t>
      </w:r>
      <w:r w:rsidR="004D6443" w:rsidRPr="00693DBD">
        <w:rPr>
          <w:b/>
          <w:sz w:val="24"/>
        </w:rPr>
        <w:t>Планирование</w:t>
      </w:r>
      <w:bookmarkEnd w:id="76"/>
    </w:p>
    <w:p w:rsidR="004D6443" w:rsidRPr="00693F8E" w:rsidRDefault="004D6443" w:rsidP="009C76F0">
      <w:pPr>
        <w:pStyle w:val="afe"/>
        <w:tabs>
          <w:tab w:val="left" w:pos="900"/>
          <w:tab w:val="left" w:pos="1350"/>
        </w:tabs>
        <w:spacing w:after="0"/>
        <w:ind w:right="2" w:firstLine="567"/>
        <w:rPr>
          <w:sz w:val="24"/>
        </w:rPr>
      </w:pPr>
      <w:r w:rsidRPr="00693F8E">
        <w:rPr>
          <w:sz w:val="24"/>
        </w:rPr>
        <w:t xml:space="preserve">Планирование основано на общей цели, запроса энергопотребления производственной системы. В </w:t>
      </w:r>
      <w:hyperlink w:anchor="_bookmark63" w:history="1">
        <w:r w:rsidRPr="00693F8E">
          <w:rPr>
            <w:sz w:val="24"/>
          </w:rPr>
          <w:t xml:space="preserve">Таблице B.2 </w:t>
        </w:r>
      </w:hyperlink>
      <w:r w:rsidRPr="00693F8E">
        <w:rPr>
          <w:sz w:val="24"/>
        </w:rPr>
        <w:t xml:space="preserve">представлен </w:t>
      </w:r>
      <w:bookmarkStart w:id="77" w:name="_Hlk47484802"/>
      <w:r w:rsidRPr="00693F8E">
        <w:rPr>
          <w:sz w:val="24"/>
        </w:rPr>
        <w:t>простой пример Планирования</w:t>
      </w:r>
      <w:bookmarkEnd w:id="77"/>
      <w:r w:rsidRPr="00693F8E">
        <w:rPr>
          <w:sz w:val="24"/>
        </w:rPr>
        <w:t>.</w:t>
      </w:r>
    </w:p>
    <w:p w:rsidR="009C76F0" w:rsidRPr="00693F8E" w:rsidRDefault="009C76F0" w:rsidP="009C76F0">
      <w:pPr>
        <w:pStyle w:val="afe"/>
        <w:tabs>
          <w:tab w:val="left" w:pos="900"/>
          <w:tab w:val="left" w:pos="1350"/>
        </w:tabs>
        <w:spacing w:after="0"/>
        <w:ind w:right="2" w:firstLine="567"/>
        <w:rPr>
          <w:sz w:val="24"/>
        </w:rPr>
      </w:pPr>
    </w:p>
    <w:p w:rsidR="004D6443" w:rsidRPr="00693F8E" w:rsidRDefault="004D6443" w:rsidP="009C76F0">
      <w:pPr>
        <w:pStyle w:val="5"/>
        <w:tabs>
          <w:tab w:val="left" w:pos="900"/>
          <w:tab w:val="left" w:pos="1350"/>
        </w:tabs>
        <w:spacing w:before="0"/>
        <w:ind w:right="2" w:firstLine="567"/>
        <w:jc w:val="center"/>
        <w:rPr>
          <w:rFonts w:ascii="Times New Roman" w:hAnsi="Times New Roman" w:cs="Times New Roman"/>
          <w:b/>
          <w:color w:val="auto"/>
          <w:sz w:val="24"/>
        </w:rPr>
      </w:pPr>
      <w:r w:rsidRPr="00693F8E">
        <w:rPr>
          <w:rFonts w:ascii="Times New Roman" w:hAnsi="Times New Roman" w:cs="Times New Roman"/>
          <w:b/>
          <w:color w:val="auto"/>
          <w:sz w:val="24"/>
        </w:rPr>
        <w:t>Таблица B.2 — Простой пример Планирования</w:t>
      </w:r>
    </w:p>
    <w:p w:rsidR="004D6443" w:rsidRPr="00693F8E" w:rsidRDefault="004D6443" w:rsidP="0082039E">
      <w:pPr>
        <w:pStyle w:val="afe"/>
        <w:spacing w:after="0"/>
        <w:rPr>
          <w:b/>
          <w:sz w:val="12"/>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900"/>
        <w:gridCol w:w="6456"/>
      </w:tblGrid>
      <w:tr w:rsidR="00693F8E" w:rsidRPr="00693F8E" w:rsidTr="009C76F0">
        <w:trPr>
          <w:trHeight w:val="723"/>
        </w:trPr>
        <w:tc>
          <w:tcPr>
            <w:tcW w:w="2900" w:type="dxa"/>
            <w:tcBorders>
              <w:right w:val="single" w:sz="4" w:space="0" w:color="231F20"/>
            </w:tcBorders>
            <w:vAlign w:val="center"/>
          </w:tcPr>
          <w:p w:rsidR="004D6443" w:rsidRPr="00693F8E" w:rsidRDefault="004D6443" w:rsidP="009C76F0">
            <w:pPr>
              <w:pStyle w:val="TableParagraph"/>
              <w:spacing w:before="0"/>
              <w:ind w:right="13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Решения при количественной оценке системы планирования</w:t>
            </w:r>
          </w:p>
        </w:tc>
        <w:tc>
          <w:tcPr>
            <w:tcW w:w="6456" w:type="dxa"/>
            <w:tcBorders>
              <w:left w:val="single" w:sz="4" w:space="0" w:color="231F20"/>
            </w:tcBorders>
            <w:vAlign w:val="center"/>
          </w:tcPr>
          <w:p w:rsidR="004D6443" w:rsidRPr="00693F8E" w:rsidRDefault="004D6443" w:rsidP="009C76F0">
            <w:pPr>
              <w:pStyle w:val="TableParagraph"/>
              <w:spacing w:before="0"/>
              <w:ind w:left="77" w:right="-1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Планирования</w:t>
            </w:r>
          </w:p>
        </w:tc>
      </w:tr>
      <w:tr w:rsidR="00693F8E" w:rsidRPr="00693F8E" w:rsidTr="009C76F0">
        <w:trPr>
          <w:trHeight w:val="508"/>
        </w:trPr>
        <w:tc>
          <w:tcPr>
            <w:tcW w:w="2900" w:type="dxa"/>
            <w:tcBorders>
              <w:bottom w:val="single" w:sz="4" w:space="0" w:color="231F20"/>
              <w:right w:val="single" w:sz="4" w:space="0" w:color="231F20"/>
            </w:tcBorders>
            <w:vAlign w:val="center"/>
          </w:tcPr>
          <w:p w:rsidR="0099754A"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6.2.1</w:t>
            </w:r>
          </w:p>
          <w:p w:rsidR="004D6443"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Концептуализация всей системы</w:t>
            </w:r>
          </w:p>
        </w:tc>
        <w:tc>
          <w:tcPr>
            <w:tcW w:w="6456" w:type="dxa"/>
            <w:tcBorders>
              <w:left w:val="single" w:sz="4" w:space="0" w:color="231F20"/>
              <w:bottom w:val="single" w:sz="4" w:space="0" w:color="231F20"/>
            </w:tcBorders>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Получить или составить общую карту производственного комплекса в пределах границ.</w:t>
            </w:r>
          </w:p>
        </w:tc>
      </w:tr>
      <w:tr w:rsidR="00693F8E" w:rsidRPr="00693F8E" w:rsidTr="009C76F0">
        <w:trPr>
          <w:trHeight w:val="2500"/>
        </w:trPr>
        <w:tc>
          <w:tcPr>
            <w:tcW w:w="2900" w:type="dxa"/>
            <w:tcBorders>
              <w:top w:val="single" w:sz="4" w:space="0" w:color="231F20"/>
              <w:bottom w:val="single" w:sz="4" w:space="0" w:color="231F20"/>
              <w:right w:val="single" w:sz="4" w:space="0" w:color="231F20"/>
            </w:tcBorders>
            <w:vAlign w:val="center"/>
          </w:tcPr>
          <w:p w:rsidR="0099754A"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6.2.2</w:t>
            </w:r>
          </w:p>
          <w:p w:rsidR="004D6443"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Разбивка компонентов системы</w:t>
            </w:r>
          </w:p>
        </w:tc>
        <w:tc>
          <w:tcPr>
            <w:tcW w:w="6456" w:type="dxa"/>
            <w:tcBorders>
              <w:top w:val="single" w:sz="4" w:space="0" w:color="231F20"/>
              <w:left w:val="single" w:sz="4" w:space="0" w:color="231F20"/>
              <w:bottom w:val="single" w:sz="4" w:space="0" w:color="231F20"/>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На основании общей карты производственного комплекса принять решение о подходящем разделении комплекса на несколько взаимосвязанных подсистем. </w:t>
            </w:r>
            <w:r w:rsidR="007466B3">
              <w:rPr>
                <w:rFonts w:ascii="Times New Roman" w:hAnsi="Times New Roman" w:cs="Times New Roman"/>
                <w:sz w:val="24"/>
                <w:szCs w:val="24"/>
                <w:lang w:val="ru-RU"/>
              </w:rPr>
              <w:t>Д</w:t>
            </w:r>
            <w:r w:rsidRPr="00693F8E">
              <w:rPr>
                <w:rFonts w:ascii="Times New Roman" w:hAnsi="Times New Roman" w:cs="Times New Roman"/>
                <w:sz w:val="24"/>
                <w:szCs w:val="24"/>
                <w:lang w:val="ru-RU"/>
              </w:rPr>
              <w:t>окументировать это с помощью, например, карты и пояснительного текста.</w:t>
            </w:r>
          </w:p>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Некоторые производственные установки могут использоваться для нескольких различных подсистем, например, воздушный компрессор или высоковольтный электрический фидерный трансформатор. </w:t>
            </w:r>
            <w:r w:rsidR="007466B3">
              <w:rPr>
                <w:rFonts w:ascii="Times New Roman" w:hAnsi="Times New Roman" w:cs="Times New Roman"/>
                <w:sz w:val="24"/>
                <w:szCs w:val="24"/>
                <w:lang w:val="ru-RU"/>
              </w:rPr>
              <w:t xml:space="preserve">Определить и </w:t>
            </w:r>
            <w:r w:rsidRPr="00693F8E">
              <w:rPr>
                <w:rFonts w:ascii="Times New Roman" w:hAnsi="Times New Roman" w:cs="Times New Roman"/>
                <w:sz w:val="24"/>
                <w:szCs w:val="24"/>
                <w:lang w:val="ru-RU"/>
              </w:rPr>
              <w:t>документировать, как распределить общую потребляемую энергию на различные подсистемы. Распределение обычно выражается в виде математических соотношений. Четко отразить эти связи в документах.</w:t>
            </w:r>
          </w:p>
          <w:p w:rsidR="004D6443" w:rsidRPr="00693F8E" w:rsidRDefault="004D6443" w:rsidP="007466B3">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По каждой взаимосвязанной подсистеме следует рассмотреть вопрос о том, удобнее ли применять Планирование для ее дальнейшего разделения (см. </w:t>
            </w:r>
            <w:r w:rsidR="007466B3">
              <w:rPr>
                <w:rFonts w:ascii="Times New Roman" w:hAnsi="Times New Roman" w:cs="Times New Roman"/>
                <w:sz w:val="24"/>
                <w:szCs w:val="24"/>
                <w:lang w:val="ru-RU"/>
              </w:rPr>
              <w:t>р</w:t>
            </w:r>
            <w:r w:rsidRPr="00693F8E">
              <w:rPr>
                <w:rFonts w:ascii="Times New Roman" w:hAnsi="Times New Roman" w:cs="Times New Roman"/>
                <w:sz w:val="24"/>
                <w:szCs w:val="24"/>
                <w:lang w:val="ru-RU"/>
              </w:rPr>
              <w:t>исунок 3). Использовать те же общие требования цели, за тем исключением, что они должны быть применимы только к меньшей подсистеме.</w:t>
            </w:r>
          </w:p>
        </w:tc>
      </w:tr>
      <w:tr w:rsidR="00693F8E" w:rsidRPr="00693F8E" w:rsidTr="009C76F0">
        <w:trPr>
          <w:trHeight w:val="507"/>
        </w:trPr>
        <w:tc>
          <w:tcPr>
            <w:tcW w:w="2900" w:type="dxa"/>
            <w:vMerge w:val="restart"/>
            <w:tcBorders>
              <w:top w:val="single" w:sz="4" w:space="0" w:color="231F20"/>
              <w:bottom w:val="single" w:sz="4" w:space="0" w:color="231F20"/>
              <w:right w:val="single" w:sz="4" w:space="0" w:color="231F20"/>
            </w:tcBorders>
            <w:vAlign w:val="center"/>
          </w:tcPr>
          <w:p w:rsidR="0099754A"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6.2.3</w:t>
            </w:r>
          </w:p>
          <w:p w:rsidR="004D6443" w:rsidRPr="00693F8E" w:rsidRDefault="004D6443" w:rsidP="0099754A">
            <w:pPr>
              <w:pStyle w:val="TableParagraph"/>
              <w:spacing w:before="0"/>
              <w:ind w:left="45"/>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Выбор параметров</w:t>
            </w:r>
          </w:p>
        </w:tc>
        <w:tc>
          <w:tcPr>
            <w:tcW w:w="6456" w:type="dxa"/>
            <w:tcBorders>
              <w:top w:val="single" w:sz="4" w:space="0" w:color="231F20"/>
              <w:left w:val="single" w:sz="4" w:space="0" w:color="231F20"/>
              <w:bottom w:val="nil"/>
            </w:tcBorders>
          </w:tcPr>
          <w:p w:rsidR="004D6443" w:rsidRPr="00693F8E" w:rsidRDefault="004D6443" w:rsidP="0099754A">
            <w:pPr>
              <w:pStyle w:val="TableParagraph"/>
              <w:spacing w:before="0"/>
              <w:ind w:right="3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 помощью разбивки системы зафиксировать, какие параметры энергии следует представлять в отчетности в соответствии с требованиями цели.</w:t>
            </w:r>
          </w:p>
        </w:tc>
      </w:tr>
      <w:tr w:rsidR="00693F8E" w:rsidRPr="00693F8E" w:rsidTr="009C76F0">
        <w:trPr>
          <w:trHeight w:val="697"/>
        </w:trPr>
        <w:tc>
          <w:tcPr>
            <w:tcW w:w="2900" w:type="dxa"/>
            <w:vMerge/>
            <w:tcBorders>
              <w:top w:val="nil"/>
              <w:bottom w:val="single" w:sz="4" w:space="0" w:color="231F20"/>
              <w:right w:val="single" w:sz="4" w:space="0" w:color="231F20"/>
            </w:tcBorders>
          </w:tcPr>
          <w:p w:rsidR="004D6443" w:rsidRPr="00693F8E" w:rsidRDefault="004D6443" w:rsidP="0082039E">
            <w:pPr>
              <w:rPr>
                <w:sz w:val="24"/>
              </w:rPr>
            </w:pPr>
          </w:p>
        </w:tc>
        <w:tc>
          <w:tcPr>
            <w:tcW w:w="6456" w:type="dxa"/>
            <w:tcBorders>
              <w:top w:val="nil"/>
              <w:left w:val="single" w:sz="4" w:space="0" w:color="231F20"/>
              <w:bottom w:val="nil"/>
            </w:tcBorders>
          </w:tcPr>
          <w:p w:rsidR="004D6443" w:rsidRPr="00693F8E" w:rsidRDefault="0099754A" w:rsidP="0099754A">
            <w:pPr>
              <w:pStyle w:val="TableParagraph"/>
              <w:tabs>
                <w:tab w:val="left" w:pos="453"/>
                <w:tab w:val="left" w:pos="454"/>
              </w:tabs>
              <w:autoSpaceDE w:val="0"/>
              <w:autoSpaceDN w:val="0"/>
              <w:spacing w:befor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 </w:t>
            </w:r>
            <w:r w:rsidR="004D6443" w:rsidRPr="00693F8E">
              <w:rPr>
                <w:rFonts w:ascii="Times New Roman" w:hAnsi="Times New Roman" w:cs="Times New Roman"/>
                <w:spacing w:val="2"/>
                <w:sz w:val="24"/>
                <w:szCs w:val="24"/>
                <w:lang w:val="ru-RU"/>
              </w:rPr>
              <w:t>Использованная электрическая энергия</w:t>
            </w:r>
            <w:r w:rsidR="004D6443" w:rsidRPr="00693F8E">
              <w:rPr>
                <w:rFonts w:ascii="Times New Roman" w:hAnsi="Times New Roman" w:cs="Times New Roman"/>
                <w:sz w:val="24"/>
                <w:szCs w:val="24"/>
                <w:lang w:val="ru-RU"/>
              </w:rPr>
              <w:t>, в кВт/ч</w:t>
            </w:r>
            <w:r w:rsidR="004D6443" w:rsidRPr="00693F8E">
              <w:rPr>
                <w:rFonts w:ascii="Times New Roman" w:hAnsi="Times New Roman" w:cs="Times New Roman"/>
                <w:spacing w:val="3"/>
                <w:sz w:val="24"/>
                <w:szCs w:val="24"/>
                <w:lang w:val="ru-RU"/>
              </w:rPr>
              <w:t>.</w:t>
            </w:r>
          </w:p>
          <w:p w:rsidR="004D6443" w:rsidRPr="00693F8E" w:rsidRDefault="0099754A" w:rsidP="0099754A">
            <w:pPr>
              <w:pStyle w:val="TableParagraph"/>
              <w:tabs>
                <w:tab w:val="left" w:pos="453"/>
                <w:tab w:val="left" w:pos="454"/>
              </w:tabs>
              <w:autoSpaceDE w:val="0"/>
              <w:autoSpaceDN w:val="0"/>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 </w:t>
            </w:r>
            <w:r w:rsidR="004D6443" w:rsidRPr="00693F8E">
              <w:rPr>
                <w:rFonts w:ascii="Times New Roman" w:hAnsi="Times New Roman" w:cs="Times New Roman"/>
                <w:sz w:val="24"/>
                <w:szCs w:val="24"/>
                <w:lang w:val="ru-RU"/>
              </w:rPr>
              <w:t>Чистое районное теплоснабжение, в кВт/ч</w:t>
            </w:r>
            <w:r w:rsidR="004D6443" w:rsidRPr="00693F8E">
              <w:rPr>
                <w:rFonts w:ascii="Times New Roman" w:hAnsi="Times New Roman" w:cs="Times New Roman"/>
                <w:spacing w:val="2"/>
                <w:sz w:val="24"/>
                <w:szCs w:val="24"/>
                <w:lang w:val="ru-RU"/>
              </w:rPr>
              <w:t>:</w:t>
            </w:r>
          </w:p>
        </w:tc>
      </w:tr>
    </w:tbl>
    <w:p w:rsidR="004D6443" w:rsidRPr="00693F8E" w:rsidRDefault="0099754A" w:rsidP="0099754A">
      <w:pPr>
        <w:ind w:left="780" w:right="1458"/>
        <w:jc w:val="center"/>
        <w:rPr>
          <w:i/>
          <w:sz w:val="24"/>
        </w:rPr>
      </w:pPr>
      <w:r w:rsidRPr="00693F8E">
        <w:rPr>
          <w:i/>
          <w:sz w:val="24"/>
        </w:rPr>
        <w:lastRenderedPageBreak/>
        <w:t>Продолжение таблицы B.2</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079"/>
        <w:gridCol w:w="7277"/>
      </w:tblGrid>
      <w:tr w:rsidR="00693F8E" w:rsidRPr="00693F8E" w:rsidTr="0099754A">
        <w:trPr>
          <w:trHeight w:val="321"/>
        </w:trPr>
        <w:tc>
          <w:tcPr>
            <w:tcW w:w="2079" w:type="dxa"/>
            <w:tcBorders>
              <w:right w:val="single" w:sz="4" w:space="0" w:color="231F20"/>
            </w:tcBorders>
            <w:vAlign w:val="center"/>
          </w:tcPr>
          <w:p w:rsidR="0099754A" w:rsidRPr="00693F8E" w:rsidRDefault="0099754A" w:rsidP="0099754A">
            <w:pPr>
              <w:pStyle w:val="TableParagraph"/>
              <w:spacing w:before="0"/>
              <w:ind w:right="13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Решения при количественной оценке системы планирования</w:t>
            </w:r>
          </w:p>
        </w:tc>
        <w:tc>
          <w:tcPr>
            <w:tcW w:w="7277" w:type="dxa"/>
            <w:tcBorders>
              <w:left w:val="single" w:sz="4" w:space="0" w:color="231F20"/>
            </w:tcBorders>
            <w:vAlign w:val="center"/>
          </w:tcPr>
          <w:p w:rsidR="0099754A" w:rsidRPr="00693F8E" w:rsidRDefault="0099754A" w:rsidP="0099754A">
            <w:pPr>
              <w:pStyle w:val="TableParagraph"/>
              <w:spacing w:before="0"/>
              <w:ind w:left="77" w:right="-1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Планирования</w:t>
            </w:r>
          </w:p>
        </w:tc>
      </w:tr>
      <w:tr w:rsidR="00E2211D" w:rsidRPr="00693F8E" w:rsidTr="0099754A">
        <w:trPr>
          <w:trHeight w:val="321"/>
        </w:trPr>
        <w:tc>
          <w:tcPr>
            <w:tcW w:w="2079" w:type="dxa"/>
            <w:vMerge w:val="restart"/>
            <w:tcBorders>
              <w:right w:val="single" w:sz="4" w:space="0" w:color="231F20"/>
            </w:tcBorders>
            <w:vAlign w:val="center"/>
          </w:tcPr>
          <w:p w:rsidR="00E2211D" w:rsidRPr="00693F8E" w:rsidRDefault="00E2211D" w:rsidP="0099754A">
            <w:pPr>
              <w:pStyle w:val="TableParagraph"/>
              <w:spacing w:before="0"/>
              <w:ind w:right="132"/>
              <w:jc w:val="center"/>
              <w:rPr>
                <w:rFonts w:ascii="Times New Roman" w:hAnsi="Times New Roman" w:cs="Times New Roman"/>
                <w:b/>
                <w:sz w:val="24"/>
                <w:szCs w:val="24"/>
                <w:lang w:val="ru-RU"/>
              </w:rPr>
            </w:pPr>
          </w:p>
        </w:tc>
        <w:tc>
          <w:tcPr>
            <w:tcW w:w="7277" w:type="dxa"/>
            <w:tcBorders>
              <w:left w:val="single" w:sz="4" w:space="0" w:color="231F20"/>
            </w:tcBorders>
            <w:vAlign w:val="center"/>
          </w:tcPr>
          <w:p w:rsidR="00E2211D" w:rsidRPr="00693F8E" w:rsidRDefault="00E2211D" w:rsidP="00E2211D">
            <w:pPr>
              <w:pStyle w:val="TableParagraph"/>
              <w:tabs>
                <w:tab w:val="left" w:pos="796"/>
                <w:tab w:val="left" w:pos="797"/>
              </w:tabs>
              <w:autoSpaceDE w:val="0"/>
              <w:autoSpaceDN w:val="0"/>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Использованная теплоэнергия, в кВт/ч</w:t>
            </w:r>
            <w:r w:rsidRPr="00693F8E">
              <w:rPr>
                <w:rFonts w:ascii="Times New Roman" w:hAnsi="Times New Roman" w:cs="Times New Roman"/>
                <w:spacing w:val="2"/>
                <w:sz w:val="24"/>
                <w:szCs w:val="24"/>
                <w:lang w:val="ru-RU"/>
              </w:rPr>
              <w:t>;</w:t>
            </w:r>
          </w:p>
          <w:p w:rsidR="00E2211D" w:rsidRPr="00693F8E" w:rsidRDefault="00E2211D" w:rsidP="00E2211D">
            <w:pPr>
              <w:pStyle w:val="TableParagraph"/>
              <w:tabs>
                <w:tab w:val="left" w:pos="453"/>
              </w:tabs>
              <w:autoSpaceDE w:val="0"/>
              <w:autoSpaceDN w:val="0"/>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Вырабатываемая</w:t>
            </w:r>
            <w:r w:rsidRPr="00693F8E">
              <w:rPr>
                <w:rFonts w:ascii="Times New Roman" w:hAnsi="Times New Roman" w:cs="Times New Roman"/>
                <w:spacing w:val="3"/>
                <w:sz w:val="24"/>
                <w:szCs w:val="24"/>
                <w:lang w:val="ru-RU"/>
              </w:rPr>
              <w:t xml:space="preserve"> </w:t>
            </w:r>
            <w:r w:rsidRPr="00693F8E">
              <w:rPr>
                <w:rFonts w:ascii="Times New Roman" w:hAnsi="Times New Roman" w:cs="Times New Roman"/>
                <w:sz w:val="24"/>
                <w:szCs w:val="24"/>
                <w:lang w:val="ru-RU"/>
              </w:rPr>
              <w:t>теплоэнергия, в кВт/ч</w:t>
            </w:r>
          </w:p>
        </w:tc>
      </w:tr>
      <w:tr w:rsidR="00E2211D" w:rsidRPr="00693F8E" w:rsidTr="0099754A">
        <w:trPr>
          <w:trHeight w:val="321"/>
        </w:trPr>
        <w:tc>
          <w:tcPr>
            <w:tcW w:w="2079" w:type="dxa"/>
            <w:vMerge/>
            <w:tcBorders>
              <w:right w:val="single" w:sz="4" w:space="0" w:color="231F20"/>
            </w:tcBorders>
            <w:vAlign w:val="center"/>
          </w:tcPr>
          <w:p w:rsidR="00E2211D" w:rsidRPr="00693F8E" w:rsidRDefault="00E2211D" w:rsidP="0099754A">
            <w:pPr>
              <w:pStyle w:val="TableParagraph"/>
              <w:spacing w:before="0"/>
              <w:ind w:right="132"/>
              <w:jc w:val="center"/>
              <w:rPr>
                <w:rFonts w:ascii="Times New Roman" w:hAnsi="Times New Roman" w:cs="Times New Roman"/>
                <w:b/>
                <w:sz w:val="24"/>
                <w:szCs w:val="24"/>
                <w:lang w:val="ru-RU"/>
              </w:rPr>
            </w:pPr>
          </w:p>
        </w:tc>
        <w:tc>
          <w:tcPr>
            <w:tcW w:w="7277" w:type="dxa"/>
            <w:tcBorders>
              <w:left w:val="single" w:sz="4" w:space="0" w:color="231F20"/>
            </w:tcBorders>
            <w:vAlign w:val="center"/>
          </w:tcPr>
          <w:p w:rsidR="00E2211D" w:rsidRPr="00693F8E" w:rsidRDefault="00E2211D" w:rsidP="00E2211D">
            <w:pPr>
              <w:pStyle w:val="TableParagraph"/>
              <w:tabs>
                <w:tab w:val="left" w:pos="453"/>
              </w:tabs>
              <w:autoSpaceDE w:val="0"/>
              <w:autoSpaceDN w:val="0"/>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Доступная тепловая энергия, потерянная при автоматическом охлаждении.</w:t>
            </w:r>
          </w:p>
          <w:p w:rsidR="00E2211D" w:rsidRPr="00693F8E" w:rsidRDefault="00E2211D" w:rsidP="00E2211D">
            <w:pPr>
              <w:pStyle w:val="TableParagraph"/>
              <w:spacing w:before="0"/>
              <w:ind w:left="77" w:right="-16"/>
              <w:jc w:val="center"/>
              <w:rPr>
                <w:rFonts w:ascii="Times New Roman" w:hAnsi="Times New Roman" w:cs="Times New Roman"/>
                <w:b/>
                <w:sz w:val="24"/>
                <w:szCs w:val="24"/>
                <w:lang w:val="ru-RU"/>
              </w:rPr>
            </w:pPr>
            <w:r w:rsidRPr="00693F8E">
              <w:rPr>
                <w:rFonts w:ascii="Times New Roman" w:hAnsi="Times New Roman" w:cs="Times New Roman"/>
                <w:sz w:val="24"/>
                <w:szCs w:val="24"/>
                <w:lang w:val="ru-RU"/>
              </w:rPr>
              <w:t>- Количество дизельного топлива, используемого вилочными погрузчиками, в кВт/ч</w:t>
            </w:r>
            <w:r w:rsidRPr="00693F8E">
              <w:rPr>
                <w:rFonts w:ascii="Times New Roman" w:hAnsi="Times New Roman" w:cs="Times New Roman"/>
                <w:spacing w:val="3"/>
                <w:sz w:val="24"/>
                <w:szCs w:val="24"/>
                <w:lang w:val="ru-RU"/>
              </w:rPr>
              <w:t>.</w:t>
            </w:r>
          </w:p>
        </w:tc>
      </w:tr>
      <w:tr w:rsidR="00693F8E" w:rsidRPr="00693F8E" w:rsidTr="0099754A">
        <w:trPr>
          <w:trHeight w:val="835"/>
        </w:trPr>
        <w:tc>
          <w:tcPr>
            <w:tcW w:w="2079" w:type="dxa"/>
            <w:vMerge w:val="restart"/>
            <w:tcBorders>
              <w:bottom w:val="single" w:sz="4" w:space="0" w:color="231F20"/>
              <w:right w:val="single" w:sz="4" w:space="0" w:color="231F20"/>
            </w:tcBorders>
            <w:vAlign w:val="center"/>
          </w:tcPr>
          <w:p w:rsidR="0099754A"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6.2.4</w:t>
            </w:r>
          </w:p>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Определение основных данных</w:t>
            </w:r>
          </w:p>
        </w:tc>
        <w:tc>
          <w:tcPr>
            <w:tcW w:w="7277" w:type="dxa"/>
            <w:tcBorders>
              <w:left w:val="single" w:sz="4" w:space="0" w:color="231F20"/>
              <w:bottom w:val="nil"/>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каждого параметра необходимо зафиксировать, как должны быть получены основные данные для вычисления параметра.</w:t>
            </w:r>
          </w:p>
          <w:p w:rsidR="004D6443" w:rsidRPr="00693F8E" w:rsidRDefault="004D6443" w:rsidP="0099754A">
            <w:pPr>
              <w:pStyle w:val="TableParagraph"/>
              <w:tabs>
                <w:tab w:val="left" w:pos="770"/>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Использованная электрическая энергия, в кВт/ч:</w:t>
            </w:r>
          </w:p>
        </w:tc>
      </w:tr>
      <w:tr w:rsidR="00693F8E" w:rsidRPr="00693F8E" w:rsidTr="0099754A">
        <w:trPr>
          <w:trHeight w:val="51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получить основные данные</w:t>
            </w:r>
            <w:r w:rsidRPr="00693F8E">
              <w:rPr>
                <w:rFonts w:ascii="Times New Roman" w:hAnsi="Times New Roman" w:cs="Times New Roman"/>
                <w:spacing w:val="2"/>
                <w:sz w:val="24"/>
                <w:szCs w:val="24"/>
                <w:lang w:val="ru-RU"/>
              </w:rPr>
              <w:t xml:space="preserve"> от электрических счетчиков</w:t>
            </w:r>
            <w:r w:rsidRPr="00693F8E">
              <w:rPr>
                <w:rFonts w:ascii="Times New Roman" w:hAnsi="Times New Roman" w:cs="Times New Roman"/>
                <w:sz w:val="24"/>
                <w:szCs w:val="24"/>
                <w:lang w:val="ru-RU"/>
              </w:rPr>
              <w:t>; при необходимости дополнить измерениями на конкретном оборудовании.</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Чистое районное теплоснабжение, в кВт/ч</w:t>
            </w:r>
            <w:r w:rsidRPr="00693F8E">
              <w:rPr>
                <w:rFonts w:ascii="Times New Roman" w:hAnsi="Times New Roman" w:cs="Times New Roman"/>
                <w:spacing w:val="2"/>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использованная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117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получить основные данные</w:t>
            </w:r>
            <w:r w:rsidRPr="00693F8E">
              <w:rPr>
                <w:rFonts w:ascii="Times New Roman" w:hAnsi="Times New Roman" w:cs="Times New Roman"/>
                <w:spacing w:val="2"/>
                <w:sz w:val="24"/>
                <w:szCs w:val="24"/>
                <w:lang w:val="ru-RU"/>
              </w:rPr>
              <w:t xml:space="preserve"> от электрических счетчиков</w:t>
            </w:r>
            <w:r w:rsidRPr="00693F8E">
              <w:rPr>
                <w:rFonts w:ascii="Times New Roman" w:hAnsi="Times New Roman" w:cs="Times New Roman"/>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вырабатываемая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117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получить основные данные</w:t>
            </w:r>
            <w:r w:rsidRPr="00693F8E">
              <w:rPr>
                <w:rFonts w:ascii="Times New Roman" w:hAnsi="Times New Roman" w:cs="Times New Roman"/>
                <w:spacing w:val="2"/>
                <w:sz w:val="24"/>
                <w:szCs w:val="24"/>
                <w:lang w:val="ru-RU"/>
              </w:rPr>
              <w:t xml:space="preserve"> от электрических счетчиков</w:t>
            </w:r>
            <w:r w:rsidRPr="00693F8E">
              <w:rPr>
                <w:rFonts w:ascii="Times New Roman" w:hAnsi="Times New Roman" w:cs="Times New Roman"/>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Доступная тепловая энергия, потерянная при автоматическом охлаждении:</w:t>
            </w:r>
          </w:p>
        </w:tc>
      </w:tr>
      <w:tr w:rsidR="00693F8E" w:rsidRPr="00693F8E" w:rsidTr="0099754A">
        <w:trPr>
          <w:trHeight w:val="51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рассчитать по массе, тепловой мощности и разнице между начальной и конечной температурами</w:t>
            </w:r>
            <w:r w:rsidRPr="00693F8E">
              <w:rPr>
                <w:rFonts w:ascii="Times New Roman" w:hAnsi="Times New Roman" w:cs="Times New Roman"/>
                <w:sz w:val="24"/>
                <w:szCs w:val="24"/>
                <w:lang w:val="ru-RU"/>
              </w:rPr>
              <w:t>.</w:t>
            </w:r>
          </w:p>
        </w:tc>
      </w:tr>
      <w:tr w:rsidR="00693F8E" w:rsidRPr="00693F8E" w:rsidTr="0099754A">
        <w:trPr>
          <w:trHeight w:val="293"/>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Количество дизельного топлива, используемого вилочными погрузчиками, в кВт/ч</w:t>
            </w:r>
            <w:r w:rsidRPr="00693F8E">
              <w:rPr>
                <w:rFonts w:ascii="Times New Roman" w:hAnsi="Times New Roman" w:cs="Times New Roman"/>
                <w:spacing w:val="2"/>
                <w:sz w:val="24"/>
                <w:szCs w:val="24"/>
                <w:lang w:val="ru-RU"/>
              </w:rPr>
              <w:t>:</w:t>
            </w:r>
          </w:p>
        </w:tc>
      </w:tr>
      <w:tr w:rsidR="00693F8E" w:rsidRPr="00693F8E" w:rsidTr="0099754A">
        <w:trPr>
          <w:trHeight w:val="519"/>
        </w:trPr>
        <w:tc>
          <w:tcPr>
            <w:tcW w:w="2079"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single" w:sz="4" w:space="0" w:color="231F20"/>
            </w:tcBorders>
            <w:vAlign w:val="center"/>
          </w:tcPr>
          <w:p w:rsidR="004D6443" w:rsidRPr="00693F8E" w:rsidRDefault="004D6443" w:rsidP="0099754A">
            <w:pPr>
              <w:pStyle w:val="TableParagraph"/>
              <w:tabs>
                <w:tab w:val="left" w:pos="736"/>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на основании информации за предыдущие годы, получить данные по объему внутриплощадочного дизельного бака, произвести оценку оставшегося количества в вилочных погрузчиках или в баке</w:t>
            </w:r>
            <w:r w:rsidRPr="00693F8E">
              <w:rPr>
                <w:rFonts w:ascii="Times New Roman" w:hAnsi="Times New Roman" w:cs="Times New Roman"/>
                <w:spacing w:val="4"/>
                <w:sz w:val="24"/>
                <w:szCs w:val="24"/>
                <w:lang w:val="ru-RU"/>
              </w:rPr>
              <w:t>.</w:t>
            </w:r>
          </w:p>
        </w:tc>
      </w:tr>
      <w:tr w:rsidR="00693F8E" w:rsidRPr="00693F8E" w:rsidTr="0099754A">
        <w:trPr>
          <w:trHeight w:val="282"/>
        </w:trPr>
        <w:tc>
          <w:tcPr>
            <w:tcW w:w="2079" w:type="dxa"/>
            <w:vMerge w:val="restart"/>
            <w:tcBorders>
              <w:top w:val="single" w:sz="4" w:space="0" w:color="231F20"/>
              <w:right w:val="single" w:sz="4" w:space="0" w:color="231F20"/>
            </w:tcBorders>
            <w:vAlign w:val="center"/>
          </w:tcPr>
          <w:p w:rsidR="0099754A"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6.2.5</w:t>
            </w:r>
          </w:p>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Определение методов измерения</w:t>
            </w:r>
          </w:p>
        </w:tc>
        <w:tc>
          <w:tcPr>
            <w:tcW w:w="7277" w:type="dxa"/>
            <w:tcBorders>
              <w:top w:val="single" w:sz="4" w:space="0" w:color="231F20"/>
              <w:left w:val="single" w:sz="4" w:space="0" w:color="231F20"/>
              <w:bottom w:val="nil"/>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 всем основным данным рассмотреть вопрос о том, в каких случаях они должны быть получены.</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Использованная электрическая энергия, в кВт/ч:</w:t>
            </w:r>
          </w:p>
        </w:tc>
      </w:tr>
      <w:tr w:rsidR="00693F8E" w:rsidRPr="00693F8E" w:rsidTr="0099754A">
        <w:trPr>
          <w:trHeight w:val="687"/>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C511D6">
            <w:pPr>
              <w:pStyle w:val="TableParagraph"/>
              <w:numPr>
                <w:ilvl w:val="0"/>
                <w:numId w:val="94"/>
              </w:numPr>
              <w:tabs>
                <w:tab w:val="left" w:pos="736"/>
                <w:tab w:val="left" w:pos="737"/>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точное местоположение электросчетчиков;</w:t>
            </w:r>
          </w:p>
          <w:p w:rsidR="004D6443" w:rsidRPr="00693F8E" w:rsidRDefault="004D6443" w:rsidP="00C511D6">
            <w:pPr>
              <w:pStyle w:val="TableParagraph"/>
              <w:numPr>
                <w:ilvl w:val="0"/>
                <w:numId w:val="94"/>
              </w:numPr>
              <w:tabs>
                <w:tab w:val="left" w:pos="736"/>
                <w:tab w:val="left" w:pos="737"/>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где и когда должны быть произведены дополнительные измерения.</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Чистое районное теплоснабжение, в кВт/ч</w:t>
            </w:r>
            <w:r w:rsidRPr="00693F8E">
              <w:rPr>
                <w:rFonts w:ascii="Times New Roman" w:hAnsi="Times New Roman" w:cs="Times New Roman"/>
                <w:spacing w:val="2"/>
                <w:sz w:val="24"/>
                <w:szCs w:val="24"/>
                <w:lang w:val="ru-RU"/>
              </w:rPr>
              <w:t>:</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использованная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0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зафиксировать точное местоположение электросчетчика(ов)</w:t>
            </w:r>
            <w:r w:rsidRPr="00693F8E">
              <w:rPr>
                <w:rFonts w:ascii="Times New Roman" w:hAnsi="Times New Roman" w:cs="Times New Roman"/>
                <w:spacing w:val="-3"/>
                <w:sz w:val="24"/>
                <w:szCs w:val="24"/>
                <w:lang w:val="ru-RU"/>
              </w:rPr>
              <w:t>;</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736"/>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вырабатываемая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0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зафиксировать точное местоположение электросчетчика(ов).</w:t>
            </w:r>
          </w:p>
        </w:tc>
      </w:tr>
      <w:tr w:rsidR="00693F8E" w:rsidRPr="00693F8E" w:rsidTr="0099754A">
        <w:trPr>
          <w:trHeight w:val="283"/>
        </w:trPr>
        <w:tc>
          <w:tcPr>
            <w:tcW w:w="2079" w:type="dxa"/>
            <w:vMerge/>
            <w:tcBorders>
              <w:top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99754A">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Доступная тепловая энергия, потерянная при автоматическом охлаждении:</w:t>
            </w:r>
          </w:p>
        </w:tc>
      </w:tr>
      <w:tr w:rsidR="00693F8E" w:rsidRPr="00693F8E" w:rsidTr="00E2211D">
        <w:trPr>
          <w:trHeight w:val="907"/>
        </w:trPr>
        <w:tc>
          <w:tcPr>
            <w:tcW w:w="2079" w:type="dxa"/>
            <w:vMerge/>
            <w:tcBorders>
              <w:top w:val="nil"/>
              <w:bottom w:val="nil"/>
              <w:right w:val="single" w:sz="4" w:space="0" w:color="231F20"/>
            </w:tcBorders>
            <w:vAlign w:val="center"/>
          </w:tcPr>
          <w:p w:rsidR="004D6443" w:rsidRPr="00693F8E" w:rsidRDefault="004D6443" w:rsidP="0099754A">
            <w:pPr>
              <w:jc w:val="center"/>
              <w:rPr>
                <w:sz w:val="24"/>
              </w:rPr>
            </w:pPr>
          </w:p>
        </w:tc>
        <w:tc>
          <w:tcPr>
            <w:tcW w:w="7277" w:type="dxa"/>
            <w:tcBorders>
              <w:top w:val="nil"/>
              <w:left w:val="single" w:sz="4" w:space="0" w:color="231F20"/>
              <w:bottom w:val="nil"/>
            </w:tcBorders>
            <w:vAlign w:val="center"/>
          </w:tcPr>
          <w:p w:rsidR="004D6443" w:rsidRPr="00693F8E" w:rsidRDefault="004D6443" w:rsidP="00C511D6">
            <w:pPr>
              <w:pStyle w:val="TableParagraph"/>
              <w:numPr>
                <w:ilvl w:val="0"/>
                <w:numId w:val="93"/>
              </w:numPr>
              <w:tabs>
                <w:tab w:val="left" w:pos="736"/>
                <w:tab w:val="left" w:pos="737"/>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где должны быть получены данные о массе и теплоемкости материала;</w:t>
            </w:r>
          </w:p>
          <w:p w:rsidR="004D6443" w:rsidRPr="00693F8E" w:rsidRDefault="004D6443" w:rsidP="00C511D6">
            <w:pPr>
              <w:pStyle w:val="TableParagraph"/>
              <w:numPr>
                <w:ilvl w:val="0"/>
                <w:numId w:val="93"/>
              </w:numPr>
              <w:tabs>
                <w:tab w:val="left" w:pos="736"/>
                <w:tab w:val="left" w:pos="737"/>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как должны быть получены данные о начальной и конечной температурах.</w:t>
            </w:r>
          </w:p>
        </w:tc>
      </w:tr>
      <w:tr w:rsidR="00E2211D" w:rsidRPr="00693F8E" w:rsidTr="00E2211D">
        <w:trPr>
          <w:trHeight w:val="382"/>
        </w:trPr>
        <w:tc>
          <w:tcPr>
            <w:tcW w:w="9356" w:type="dxa"/>
            <w:gridSpan w:val="2"/>
            <w:tcBorders>
              <w:top w:val="nil"/>
              <w:left w:val="nil"/>
              <w:bottom w:val="single" w:sz="4" w:space="0" w:color="auto"/>
              <w:right w:val="nil"/>
            </w:tcBorders>
            <w:vAlign w:val="center"/>
          </w:tcPr>
          <w:p w:rsidR="00E2211D" w:rsidRPr="00E2211D" w:rsidRDefault="00E2211D" w:rsidP="0099754A">
            <w:pPr>
              <w:pStyle w:val="TableParagraph"/>
              <w:tabs>
                <w:tab w:val="left" w:pos="736"/>
              </w:tabs>
              <w:spacing w:before="0"/>
              <w:ind w:hanging="403"/>
              <w:jc w:val="center"/>
              <w:rPr>
                <w:rFonts w:ascii="Times New Roman" w:hAnsi="Times New Roman" w:cs="Times New Roman"/>
                <w:i/>
                <w:sz w:val="24"/>
                <w:szCs w:val="24"/>
                <w:lang w:val="ru-RU"/>
              </w:rPr>
            </w:pPr>
            <w:r w:rsidRPr="00E2211D">
              <w:rPr>
                <w:rFonts w:ascii="Times New Roman" w:hAnsi="Times New Roman" w:cs="Times New Roman"/>
                <w:i/>
                <w:sz w:val="24"/>
                <w:szCs w:val="24"/>
                <w:lang w:val="ru-RU"/>
              </w:rPr>
              <w:lastRenderedPageBreak/>
              <w:t xml:space="preserve">Окончание таблицы </w:t>
            </w:r>
            <w:r w:rsidRPr="00E2211D">
              <w:rPr>
                <w:rFonts w:ascii="Times New Roman" w:hAnsi="Times New Roman" w:cs="Times New Roman"/>
                <w:i/>
                <w:sz w:val="24"/>
              </w:rPr>
              <w:t>B.2</w:t>
            </w:r>
          </w:p>
        </w:tc>
      </w:tr>
      <w:tr w:rsidR="00E2211D" w:rsidRPr="00693F8E" w:rsidTr="00E2211D">
        <w:trPr>
          <w:trHeight w:val="729"/>
        </w:trPr>
        <w:tc>
          <w:tcPr>
            <w:tcW w:w="2079" w:type="dxa"/>
            <w:tcBorders>
              <w:top w:val="single" w:sz="4" w:space="0" w:color="auto"/>
              <w:left w:val="single" w:sz="4" w:space="0" w:color="auto"/>
              <w:bottom w:val="single" w:sz="4" w:space="0" w:color="auto"/>
              <w:right w:val="single" w:sz="4" w:space="0" w:color="auto"/>
            </w:tcBorders>
            <w:vAlign w:val="center"/>
          </w:tcPr>
          <w:p w:rsidR="00E2211D" w:rsidRPr="00693F8E" w:rsidRDefault="00E2211D" w:rsidP="00E2211D">
            <w:pPr>
              <w:pStyle w:val="TableParagraph"/>
              <w:spacing w:before="0"/>
              <w:ind w:right="13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Решения при количественной оценке системы планирования</w:t>
            </w:r>
          </w:p>
        </w:tc>
        <w:tc>
          <w:tcPr>
            <w:tcW w:w="7277" w:type="dxa"/>
            <w:tcBorders>
              <w:top w:val="single" w:sz="4" w:space="0" w:color="auto"/>
              <w:left w:val="single" w:sz="4" w:space="0" w:color="auto"/>
              <w:bottom w:val="single" w:sz="4" w:space="0" w:color="auto"/>
              <w:right w:val="single" w:sz="4" w:space="0" w:color="auto"/>
            </w:tcBorders>
            <w:vAlign w:val="center"/>
          </w:tcPr>
          <w:p w:rsidR="00E2211D" w:rsidRPr="00693F8E" w:rsidRDefault="00E2211D" w:rsidP="00E2211D">
            <w:pPr>
              <w:pStyle w:val="TableParagraph"/>
              <w:spacing w:before="0"/>
              <w:ind w:left="77" w:right="-1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Планирования</w:t>
            </w:r>
          </w:p>
        </w:tc>
      </w:tr>
      <w:tr w:rsidR="00E2211D" w:rsidRPr="00693F8E" w:rsidTr="00E2211D">
        <w:trPr>
          <w:trHeight w:val="729"/>
        </w:trPr>
        <w:tc>
          <w:tcPr>
            <w:tcW w:w="2079" w:type="dxa"/>
            <w:vMerge w:val="restart"/>
            <w:tcBorders>
              <w:top w:val="single" w:sz="4" w:space="0" w:color="auto"/>
              <w:left w:val="single" w:sz="4" w:space="0" w:color="auto"/>
              <w:right w:val="single" w:sz="4" w:space="0" w:color="auto"/>
            </w:tcBorders>
            <w:vAlign w:val="center"/>
          </w:tcPr>
          <w:p w:rsidR="00E2211D" w:rsidRPr="00693F8E" w:rsidRDefault="00E2211D" w:rsidP="00E2211D">
            <w:pPr>
              <w:jc w:val="center"/>
              <w:rPr>
                <w:sz w:val="24"/>
              </w:rPr>
            </w:pPr>
          </w:p>
        </w:tc>
        <w:tc>
          <w:tcPr>
            <w:tcW w:w="7277" w:type="dxa"/>
            <w:tcBorders>
              <w:top w:val="single" w:sz="4" w:space="0" w:color="auto"/>
              <w:left w:val="single" w:sz="4" w:space="0" w:color="auto"/>
              <w:bottom w:val="nil"/>
              <w:right w:val="single" w:sz="4" w:space="0" w:color="auto"/>
            </w:tcBorders>
            <w:vAlign w:val="center"/>
          </w:tcPr>
          <w:p w:rsidR="00E2211D" w:rsidRPr="00693F8E" w:rsidRDefault="00E2211D" w:rsidP="00E2211D">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Количество дизельного топлива, используемого вилочными погрузчиками, в кВт/ч</w:t>
            </w:r>
            <w:r w:rsidRPr="00693F8E">
              <w:rPr>
                <w:rFonts w:ascii="Times New Roman" w:hAnsi="Times New Roman" w:cs="Times New Roman"/>
                <w:spacing w:val="2"/>
                <w:sz w:val="24"/>
                <w:szCs w:val="24"/>
                <w:lang w:val="ru-RU"/>
              </w:rPr>
              <w:t>:</w:t>
            </w:r>
          </w:p>
        </w:tc>
      </w:tr>
      <w:tr w:rsidR="00E2211D" w:rsidRPr="00693F8E" w:rsidTr="00E2211D">
        <w:trPr>
          <w:trHeight w:val="729"/>
        </w:trPr>
        <w:tc>
          <w:tcPr>
            <w:tcW w:w="2079" w:type="dxa"/>
            <w:vMerge/>
            <w:tcBorders>
              <w:left w:val="single" w:sz="4" w:space="0" w:color="auto"/>
              <w:bottom w:val="single" w:sz="4" w:space="0" w:color="auto"/>
              <w:right w:val="single" w:sz="4" w:space="0" w:color="auto"/>
            </w:tcBorders>
            <w:vAlign w:val="center"/>
          </w:tcPr>
          <w:p w:rsidR="00E2211D" w:rsidRPr="00693F8E" w:rsidRDefault="00E2211D" w:rsidP="00E2211D">
            <w:pPr>
              <w:jc w:val="center"/>
              <w:rPr>
                <w:sz w:val="24"/>
              </w:rPr>
            </w:pPr>
          </w:p>
        </w:tc>
        <w:tc>
          <w:tcPr>
            <w:tcW w:w="7277" w:type="dxa"/>
            <w:tcBorders>
              <w:top w:val="nil"/>
              <w:left w:val="single" w:sz="4" w:space="0" w:color="auto"/>
              <w:bottom w:val="single" w:sz="4" w:space="0" w:color="auto"/>
              <w:right w:val="single" w:sz="4" w:space="0" w:color="auto"/>
            </w:tcBorders>
            <w:vAlign w:val="center"/>
          </w:tcPr>
          <w:p w:rsidR="00E2211D" w:rsidRPr="00693F8E" w:rsidRDefault="00E2211D" w:rsidP="00E2211D">
            <w:pPr>
              <w:pStyle w:val="TableParagraph"/>
              <w:tabs>
                <w:tab w:val="left" w:pos="736"/>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зафиксировать, где должны быть получены данные по объемометру внутриплощадочного </w:t>
            </w:r>
            <w:r w:rsidRPr="00693F8E">
              <w:rPr>
                <w:rFonts w:ascii="Times New Roman" w:hAnsi="Times New Roman" w:cs="Times New Roman"/>
                <w:spacing w:val="2"/>
                <w:sz w:val="24"/>
                <w:szCs w:val="24"/>
                <w:lang w:val="ru-RU"/>
              </w:rPr>
              <w:t>дизельного бака</w:t>
            </w:r>
            <w:r w:rsidRPr="00693F8E">
              <w:rPr>
                <w:rFonts w:ascii="Times New Roman" w:hAnsi="Times New Roman" w:cs="Times New Roman"/>
                <w:spacing w:val="4"/>
                <w:sz w:val="24"/>
                <w:szCs w:val="24"/>
                <w:lang w:val="ru-RU"/>
              </w:rPr>
              <w:t xml:space="preserve">; </w:t>
            </w:r>
            <w:r w:rsidRPr="00693F8E">
              <w:rPr>
                <w:rFonts w:ascii="Times New Roman" w:hAnsi="Times New Roman" w:cs="Times New Roman"/>
                <w:sz w:val="24"/>
                <w:szCs w:val="24"/>
                <w:lang w:val="ru-RU"/>
              </w:rPr>
              <w:t xml:space="preserve">кроме того, предоставить документ о том, как </w:t>
            </w:r>
            <w:r w:rsidRPr="00693F8E">
              <w:rPr>
                <w:rFonts w:ascii="Times New Roman" w:hAnsi="Times New Roman" w:cs="Times New Roman"/>
                <w:spacing w:val="2"/>
                <w:sz w:val="24"/>
                <w:szCs w:val="24"/>
                <w:lang w:val="ru-RU"/>
              </w:rPr>
              <w:t>произвести оценку оставшегося количества в баке и вилочных погрузчиках</w:t>
            </w:r>
            <w:r w:rsidRPr="00693F8E">
              <w:rPr>
                <w:rFonts w:ascii="Times New Roman" w:hAnsi="Times New Roman" w:cs="Times New Roman"/>
                <w:spacing w:val="3"/>
                <w:sz w:val="24"/>
                <w:szCs w:val="24"/>
                <w:lang w:val="ru-RU"/>
              </w:rPr>
              <w:t>.</w:t>
            </w:r>
          </w:p>
        </w:tc>
      </w:tr>
    </w:tbl>
    <w:p w:rsidR="0099754A" w:rsidRPr="00693F8E" w:rsidRDefault="0099754A" w:rsidP="0099754A">
      <w:pPr>
        <w:pStyle w:val="40"/>
        <w:keepNext w:val="0"/>
        <w:keepLines w:val="0"/>
        <w:widowControl w:val="0"/>
        <w:autoSpaceDE w:val="0"/>
        <w:autoSpaceDN w:val="0"/>
        <w:spacing w:before="0"/>
        <w:ind w:left="567"/>
        <w:jc w:val="left"/>
        <w:rPr>
          <w:rFonts w:ascii="Times New Roman" w:hAnsi="Times New Roman" w:cs="Times New Roman"/>
          <w:b w:val="0"/>
          <w:i w:val="0"/>
          <w:color w:val="auto"/>
          <w:sz w:val="24"/>
        </w:rPr>
      </w:pPr>
    </w:p>
    <w:p w:rsidR="004D6443" w:rsidRPr="00693F8E" w:rsidRDefault="00693DBD" w:rsidP="00693DBD">
      <w:pPr>
        <w:ind w:firstLine="567"/>
        <w:rPr>
          <w:sz w:val="24"/>
        </w:rPr>
      </w:pPr>
      <w:bookmarkStart w:id="78" w:name="_Toc48222146"/>
      <w:r>
        <w:rPr>
          <w:b/>
          <w:sz w:val="24"/>
          <w:lang w:val="en-US"/>
        </w:rPr>
        <w:t>B</w:t>
      </w:r>
      <w:r w:rsidRPr="007466B3">
        <w:rPr>
          <w:b/>
          <w:sz w:val="24"/>
        </w:rPr>
        <w:t xml:space="preserve">.1.4 </w:t>
      </w:r>
      <w:r w:rsidR="004D6443" w:rsidRPr="00693DBD">
        <w:rPr>
          <w:b/>
          <w:sz w:val="24"/>
        </w:rPr>
        <w:t>Действие</w:t>
      </w:r>
      <w:bookmarkEnd w:id="78"/>
    </w:p>
    <w:p w:rsidR="004D6443" w:rsidRPr="00693F8E" w:rsidRDefault="004D6443" w:rsidP="0099754A">
      <w:pPr>
        <w:pStyle w:val="afe"/>
        <w:spacing w:after="0"/>
        <w:ind w:right="2" w:firstLine="567"/>
        <w:rPr>
          <w:sz w:val="24"/>
        </w:rPr>
      </w:pPr>
      <w:r w:rsidRPr="00693F8E">
        <w:rPr>
          <w:sz w:val="24"/>
        </w:rPr>
        <w:t>Этап Действия напрямую связан с Планированием. Если все сделано точно и в строгом соответствии с Планированием, то никаких примечаний или объяснений не требуется.</w:t>
      </w:r>
    </w:p>
    <w:p w:rsidR="004D6443" w:rsidRPr="00693F8E" w:rsidRDefault="004D6443" w:rsidP="0099754A">
      <w:pPr>
        <w:pStyle w:val="afe"/>
        <w:spacing w:after="0"/>
        <w:ind w:right="2" w:firstLine="567"/>
        <w:rPr>
          <w:sz w:val="24"/>
        </w:rPr>
      </w:pPr>
      <w:r w:rsidRPr="00693F8E">
        <w:rPr>
          <w:sz w:val="24"/>
        </w:rPr>
        <w:t xml:space="preserve">В </w:t>
      </w:r>
      <w:r w:rsidRPr="00693F8E">
        <w:rPr>
          <w:spacing w:val="-4"/>
          <w:sz w:val="24"/>
        </w:rPr>
        <w:t xml:space="preserve">Таблице </w:t>
      </w:r>
      <w:r w:rsidRPr="00693F8E">
        <w:rPr>
          <w:spacing w:val="2"/>
          <w:sz w:val="24"/>
        </w:rPr>
        <w:t xml:space="preserve">B.3 </w:t>
      </w:r>
      <w:r w:rsidRPr="00693F8E">
        <w:rPr>
          <w:sz w:val="24"/>
        </w:rPr>
        <w:t>приведен простой пример Действия.</w:t>
      </w:r>
    </w:p>
    <w:p w:rsidR="0099754A" w:rsidRPr="00693F8E" w:rsidRDefault="0099754A" w:rsidP="0099754A">
      <w:pPr>
        <w:pStyle w:val="afe"/>
        <w:spacing w:after="0"/>
        <w:ind w:firstLine="567"/>
        <w:rPr>
          <w:sz w:val="18"/>
        </w:rPr>
      </w:pPr>
    </w:p>
    <w:p w:rsidR="004D6443" w:rsidRPr="00693F8E" w:rsidRDefault="004D6443" w:rsidP="0099754A">
      <w:pPr>
        <w:pStyle w:val="5"/>
        <w:spacing w:before="0"/>
        <w:ind w:right="2" w:firstLine="567"/>
        <w:rPr>
          <w:rFonts w:ascii="Times New Roman" w:hAnsi="Times New Roman" w:cs="Times New Roman"/>
          <w:b/>
          <w:color w:val="auto"/>
          <w:sz w:val="24"/>
        </w:rPr>
      </w:pPr>
      <w:r w:rsidRPr="00693F8E">
        <w:rPr>
          <w:rFonts w:ascii="Times New Roman" w:hAnsi="Times New Roman" w:cs="Times New Roman"/>
          <w:b/>
          <w:color w:val="auto"/>
          <w:sz w:val="24"/>
        </w:rPr>
        <w:t>Таблица B.3 — Простой пример Действия</w:t>
      </w:r>
    </w:p>
    <w:p w:rsidR="004D6443" w:rsidRPr="00C877CA" w:rsidRDefault="004D6443" w:rsidP="0099754A">
      <w:pPr>
        <w:pStyle w:val="afe"/>
        <w:spacing w:after="0"/>
        <w:ind w:right="430" w:firstLine="567"/>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694"/>
        <w:gridCol w:w="26"/>
        <w:gridCol w:w="6636"/>
      </w:tblGrid>
      <w:tr w:rsidR="00693F8E" w:rsidRPr="00693F8E" w:rsidTr="0099754A">
        <w:trPr>
          <w:trHeight w:val="723"/>
        </w:trPr>
        <w:tc>
          <w:tcPr>
            <w:tcW w:w="2720" w:type="dxa"/>
            <w:gridSpan w:val="2"/>
            <w:tcBorders>
              <w:right w:val="single" w:sz="4" w:space="0" w:color="231F20"/>
            </w:tcBorders>
          </w:tcPr>
          <w:p w:rsidR="004D6443" w:rsidRPr="00693F8E" w:rsidRDefault="004D6443" w:rsidP="0099754A">
            <w:pPr>
              <w:pStyle w:val="TableParagraph"/>
              <w:spacing w:before="0"/>
              <w:ind w:right="26" w:hanging="2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 при количественной оценке системы</w:t>
            </w:r>
          </w:p>
        </w:tc>
        <w:tc>
          <w:tcPr>
            <w:tcW w:w="6636" w:type="dxa"/>
            <w:tcBorders>
              <w:left w:val="single" w:sz="4" w:space="0" w:color="231F20"/>
            </w:tcBorders>
          </w:tcPr>
          <w:p w:rsidR="004D6443" w:rsidRPr="00693F8E" w:rsidRDefault="004D6443" w:rsidP="0099754A">
            <w:pPr>
              <w:pStyle w:val="TableParagraph"/>
              <w:spacing w:before="0"/>
              <w:ind w:right="2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Действия</w:t>
            </w:r>
          </w:p>
        </w:tc>
      </w:tr>
      <w:tr w:rsidR="00693F8E" w:rsidRPr="00693F8E" w:rsidTr="0099754A">
        <w:trPr>
          <w:trHeight w:val="668"/>
        </w:trPr>
        <w:tc>
          <w:tcPr>
            <w:tcW w:w="2720" w:type="dxa"/>
            <w:gridSpan w:val="2"/>
            <w:vMerge w:val="restart"/>
            <w:tcBorders>
              <w:bottom w:val="single" w:sz="4" w:space="0" w:color="231F20"/>
              <w:right w:val="single" w:sz="4" w:space="0" w:color="231F20"/>
            </w:tcBorders>
          </w:tcPr>
          <w:p w:rsidR="0099754A" w:rsidRPr="00693F8E" w:rsidRDefault="004D6443" w:rsidP="0099754A">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6.3.1</w:t>
            </w:r>
          </w:p>
          <w:p w:rsidR="004D6443" w:rsidRPr="00693F8E" w:rsidRDefault="004D6443" w:rsidP="0099754A">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Установление методов измерения</w:t>
            </w:r>
          </w:p>
        </w:tc>
        <w:tc>
          <w:tcPr>
            <w:tcW w:w="6636" w:type="dxa"/>
            <w:tcBorders>
              <w:left w:val="single" w:sz="4" w:space="0" w:color="231F20"/>
              <w:bottom w:val="nil"/>
            </w:tcBorders>
          </w:tcPr>
          <w:p w:rsidR="004D6443" w:rsidRPr="00693F8E" w:rsidRDefault="004D6443" w:rsidP="0099754A">
            <w:pPr>
              <w:pStyle w:val="TableParagraph"/>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 каждому параметру определить, как должны быть получены данные.</w:t>
            </w:r>
          </w:p>
          <w:p w:rsidR="004D6443" w:rsidRPr="00693F8E" w:rsidRDefault="004D6443" w:rsidP="0099754A">
            <w:pPr>
              <w:pStyle w:val="TableParagraph"/>
              <w:tabs>
                <w:tab w:val="left" w:pos="770"/>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Использованная электрическая энергия, в кВт/ч:</w:t>
            </w:r>
          </w:p>
        </w:tc>
      </w:tr>
      <w:tr w:rsidR="00693F8E" w:rsidRPr="00693F8E" w:rsidTr="0099754A">
        <w:trPr>
          <w:trHeight w:val="1190"/>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C511D6">
            <w:pPr>
              <w:pStyle w:val="TableParagraph"/>
              <w:numPr>
                <w:ilvl w:val="0"/>
                <w:numId w:val="92"/>
              </w:numPr>
              <w:tabs>
                <w:tab w:val="left" w:pos="880"/>
                <w:tab w:val="left" w:pos="882"/>
              </w:tabs>
              <w:autoSpaceDE w:val="0"/>
              <w:autoSpaceDN w:val="0"/>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все отклонения или дополнительные существенные детали, если таковые имели место, в отношении Планирования, например, если потребовалось установить новые счетчики</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или если некоторые из них измеряли подачу к незапланированному оборудованию или подсистемам;</w:t>
            </w:r>
          </w:p>
          <w:p w:rsidR="004D6443" w:rsidRPr="00693F8E" w:rsidRDefault="004D6443" w:rsidP="00C511D6">
            <w:pPr>
              <w:pStyle w:val="TableParagraph"/>
              <w:numPr>
                <w:ilvl w:val="0"/>
                <w:numId w:val="92"/>
              </w:numPr>
              <w:tabs>
                <w:tab w:val="left" w:pos="880"/>
                <w:tab w:val="left" w:pos="882"/>
              </w:tabs>
              <w:autoSpaceDE w:val="0"/>
              <w:autoSpaceDN w:val="0"/>
              <w:spacing w:before="0"/>
              <w:ind w:right="26"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зафиксировать, где и когда должны быть произведены дополнительные измерения.</w:t>
            </w:r>
          </w:p>
        </w:tc>
      </w:tr>
      <w:tr w:rsidR="00693F8E" w:rsidRPr="00693F8E" w:rsidTr="0099754A">
        <w:trPr>
          <w:trHeight w:val="29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452"/>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Чистое районное теплоснабжение, в кВт/ч</w:t>
            </w:r>
            <w:r w:rsidRPr="00693F8E">
              <w:rPr>
                <w:rFonts w:ascii="Times New Roman" w:hAnsi="Times New Roman" w:cs="Times New Roman"/>
                <w:spacing w:val="2"/>
                <w:sz w:val="24"/>
                <w:szCs w:val="24"/>
                <w:lang w:val="ru-RU"/>
              </w:rPr>
              <w:t>:</w:t>
            </w:r>
          </w:p>
        </w:tc>
      </w:tr>
      <w:tr w:rsidR="00693F8E" w:rsidRPr="00693F8E" w:rsidTr="0099754A">
        <w:trPr>
          <w:trHeight w:val="29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880"/>
              </w:tabs>
              <w:spacing w:before="0"/>
              <w:ind w:left="478"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использованная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51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1303"/>
              </w:tabs>
              <w:spacing w:before="0"/>
              <w:ind w:left="1303" w:right="26"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зафиксировать все отклонения или дополнительные существенные детали, если таковые имели место, в отношении Планирования;</w:t>
            </w:r>
          </w:p>
        </w:tc>
      </w:tr>
      <w:tr w:rsidR="00693F8E" w:rsidRPr="00693F8E" w:rsidTr="0099754A">
        <w:trPr>
          <w:trHeight w:val="29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880"/>
              </w:tabs>
              <w:spacing w:before="0"/>
              <w:ind w:left="478"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вырабатываемая теплоэнергия, в кВт/ч</w:t>
            </w:r>
            <w:r w:rsidRPr="00693F8E">
              <w:rPr>
                <w:rFonts w:ascii="Times New Roman" w:hAnsi="Times New Roman" w:cs="Times New Roman"/>
                <w:spacing w:val="2"/>
                <w:sz w:val="24"/>
                <w:szCs w:val="24"/>
                <w:lang w:val="ru-RU"/>
              </w:rPr>
              <w:t>:</w:t>
            </w:r>
          </w:p>
        </w:tc>
      </w:tr>
      <w:tr w:rsidR="00693F8E" w:rsidRPr="00693F8E" w:rsidTr="0099754A">
        <w:trPr>
          <w:trHeight w:val="51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1303"/>
              </w:tabs>
              <w:spacing w:before="0"/>
              <w:ind w:left="1303" w:right="26"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зафиксировать все отклонения или дополнительные существенные детали, если таковые имели место, в отношении Планирования;</w:t>
            </w:r>
          </w:p>
        </w:tc>
      </w:tr>
      <w:tr w:rsidR="00693F8E" w:rsidRPr="00693F8E" w:rsidTr="0099754A">
        <w:trPr>
          <w:trHeight w:val="293"/>
        </w:trPr>
        <w:tc>
          <w:tcPr>
            <w:tcW w:w="2720" w:type="dxa"/>
            <w:gridSpan w:val="2"/>
            <w:vMerge/>
            <w:tcBorders>
              <w:top w:val="nil"/>
              <w:bottom w:val="single" w:sz="4" w:space="0" w:color="231F20"/>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452"/>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Доступная тепловая энергия, потерянная при автоматическом охлаждении:</w:t>
            </w:r>
          </w:p>
        </w:tc>
      </w:tr>
      <w:tr w:rsidR="00693F8E" w:rsidRPr="00693F8E" w:rsidTr="00E2211D">
        <w:trPr>
          <w:trHeight w:val="513"/>
        </w:trPr>
        <w:tc>
          <w:tcPr>
            <w:tcW w:w="2720" w:type="dxa"/>
            <w:gridSpan w:val="2"/>
            <w:vMerge/>
            <w:tcBorders>
              <w:top w:val="nil"/>
              <w:bottom w:val="nil"/>
              <w:right w:val="single" w:sz="4" w:space="0" w:color="231F20"/>
            </w:tcBorders>
          </w:tcPr>
          <w:p w:rsidR="004D6443" w:rsidRPr="00693F8E" w:rsidRDefault="004D6443" w:rsidP="0099754A">
            <w:pPr>
              <w:ind w:right="26"/>
              <w:jc w:val="center"/>
              <w:rPr>
                <w:sz w:val="24"/>
              </w:rPr>
            </w:pPr>
          </w:p>
        </w:tc>
        <w:tc>
          <w:tcPr>
            <w:tcW w:w="6636" w:type="dxa"/>
            <w:tcBorders>
              <w:top w:val="nil"/>
              <w:left w:val="single" w:sz="4" w:space="0" w:color="231F20"/>
              <w:bottom w:val="nil"/>
            </w:tcBorders>
          </w:tcPr>
          <w:p w:rsidR="004D6443" w:rsidRPr="00693F8E" w:rsidRDefault="004D6443" w:rsidP="0099754A">
            <w:pPr>
              <w:pStyle w:val="TableParagraph"/>
              <w:tabs>
                <w:tab w:val="left" w:pos="880"/>
              </w:tabs>
              <w:spacing w:before="0"/>
              <w:ind w:left="881" w:right="26"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 отношении тепловой мощности и начальной и конечной температур зафиксировать все отклонения или дополнительные существенные детали, если таковые имели место, в отношении Планирования.</w:t>
            </w:r>
          </w:p>
        </w:tc>
      </w:tr>
      <w:tr w:rsidR="00E2211D" w:rsidRPr="00693F8E" w:rsidTr="00E2211D">
        <w:trPr>
          <w:trHeight w:val="392"/>
        </w:trPr>
        <w:tc>
          <w:tcPr>
            <w:tcW w:w="9356" w:type="dxa"/>
            <w:gridSpan w:val="3"/>
            <w:tcBorders>
              <w:top w:val="nil"/>
              <w:left w:val="nil"/>
              <w:bottom w:val="single" w:sz="4" w:space="0" w:color="auto"/>
              <w:right w:val="nil"/>
            </w:tcBorders>
          </w:tcPr>
          <w:p w:rsidR="00E2211D" w:rsidRPr="00E2211D" w:rsidRDefault="00E2211D" w:rsidP="00E2211D">
            <w:pPr>
              <w:ind w:left="780" w:right="1458"/>
              <w:jc w:val="center"/>
              <w:rPr>
                <w:i/>
                <w:sz w:val="24"/>
              </w:rPr>
            </w:pPr>
            <w:r w:rsidRPr="00693F8E">
              <w:rPr>
                <w:i/>
                <w:sz w:val="24"/>
              </w:rPr>
              <w:lastRenderedPageBreak/>
              <w:t>Продолжение таблицы B.3</w:t>
            </w:r>
          </w:p>
        </w:tc>
      </w:tr>
      <w:tr w:rsidR="00E2211D" w:rsidRPr="00693F8E" w:rsidTr="00E2211D">
        <w:trPr>
          <w:trHeight w:val="846"/>
        </w:trPr>
        <w:tc>
          <w:tcPr>
            <w:tcW w:w="2720" w:type="dxa"/>
            <w:gridSpan w:val="2"/>
            <w:tcBorders>
              <w:top w:val="single" w:sz="4" w:space="0" w:color="auto"/>
              <w:right w:val="single" w:sz="4" w:space="0" w:color="231F20"/>
            </w:tcBorders>
          </w:tcPr>
          <w:p w:rsidR="00E2211D" w:rsidRPr="00693F8E" w:rsidRDefault="00E2211D" w:rsidP="00E2211D">
            <w:pPr>
              <w:pStyle w:val="TableParagraph"/>
              <w:spacing w:before="0"/>
              <w:ind w:right="26" w:hanging="2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 при количественной оценке системы</w:t>
            </w:r>
          </w:p>
        </w:tc>
        <w:tc>
          <w:tcPr>
            <w:tcW w:w="6636" w:type="dxa"/>
            <w:tcBorders>
              <w:top w:val="single" w:sz="4" w:space="0" w:color="auto"/>
              <w:left w:val="single" w:sz="4" w:space="0" w:color="231F20"/>
              <w:bottom w:val="single" w:sz="4" w:space="0" w:color="231F20"/>
            </w:tcBorders>
          </w:tcPr>
          <w:p w:rsidR="00E2211D" w:rsidRPr="00693F8E" w:rsidRDefault="00E2211D" w:rsidP="00E2211D">
            <w:pPr>
              <w:pStyle w:val="TableParagraph"/>
              <w:spacing w:before="0"/>
              <w:ind w:right="2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Действия</w:t>
            </w:r>
          </w:p>
        </w:tc>
      </w:tr>
      <w:tr w:rsidR="00E2211D" w:rsidRPr="00693F8E" w:rsidTr="006F56F9">
        <w:trPr>
          <w:trHeight w:val="846"/>
        </w:trPr>
        <w:tc>
          <w:tcPr>
            <w:tcW w:w="2720" w:type="dxa"/>
            <w:gridSpan w:val="2"/>
            <w:vMerge w:val="restart"/>
            <w:tcBorders>
              <w:top w:val="single" w:sz="4" w:space="0" w:color="231F20"/>
              <w:right w:val="single" w:sz="4" w:space="0" w:color="231F20"/>
            </w:tcBorders>
          </w:tcPr>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p>
        </w:tc>
        <w:tc>
          <w:tcPr>
            <w:tcW w:w="6636" w:type="dxa"/>
            <w:tcBorders>
              <w:top w:val="single" w:sz="4" w:space="0" w:color="231F20"/>
              <w:left w:val="single" w:sz="4" w:space="0" w:color="231F20"/>
              <w:bottom w:val="single" w:sz="4" w:space="0" w:color="231F20"/>
            </w:tcBorders>
          </w:tcPr>
          <w:p w:rsidR="00E2211D" w:rsidRPr="00693F8E" w:rsidRDefault="00E2211D" w:rsidP="00E2211D">
            <w:pPr>
              <w:pStyle w:val="TableParagraph"/>
              <w:tabs>
                <w:tab w:val="left" w:pos="452"/>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Количество дизельного топлива, используемого вилочными погрузчиками, в кВт/ч</w:t>
            </w:r>
            <w:r w:rsidRPr="00693F8E">
              <w:rPr>
                <w:rFonts w:ascii="Times New Roman" w:hAnsi="Times New Roman" w:cs="Times New Roman"/>
                <w:spacing w:val="2"/>
                <w:sz w:val="24"/>
                <w:szCs w:val="24"/>
                <w:lang w:val="ru-RU"/>
              </w:rPr>
              <w:t>:</w:t>
            </w:r>
          </w:p>
        </w:tc>
      </w:tr>
      <w:tr w:rsidR="00E2211D" w:rsidRPr="00693F8E" w:rsidTr="006F56F9">
        <w:trPr>
          <w:trHeight w:val="846"/>
        </w:trPr>
        <w:tc>
          <w:tcPr>
            <w:tcW w:w="2720" w:type="dxa"/>
            <w:gridSpan w:val="2"/>
            <w:vMerge/>
            <w:tcBorders>
              <w:right w:val="single" w:sz="4" w:space="0" w:color="231F20"/>
            </w:tcBorders>
          </w:tcPr>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p>
        </w:tc>
        <w:tc>
          <w:tcPr>
            <w:tcW w:w="6636" w:type="dxa"/>
            <w:tcBorders>
              <w:top w:val="single" w:sz="4" w:space="0" w:color="231F20"/>
              <w:left w:val="single" w:sz="4" w:space="0" w:color="231F20"/>
              <w:bottom w:val="single" w:sz="4" w:space="0" w:color="231F20"/>
            </w:tcBorders>
          </w:tcPr>
          <w:p w:rsidR="00E2211D" w:rsidRPr="00693F8E" w:rsidRDefault="00E2211D" w:rsidP="00E2211D">
            <w:pPr>
              <w:pStyle w:val="TableParagraph"/>
              <w:tabs>
                <w:tab w:val="left" w:pos="880"/>
              </w:tabs>
              <w:spacing w:before="0"/>
              <w:ind w:left="881" w:right="26"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зафиксировать, где должны быть получены данные по объемометру внутриплощадочного </w:t>
            </w:r>
            <w:r w:rsidRPr="00693F8E">
              <w:rPr>
                <w:rFonts w:ascii="Times New Roman" w:hAnsi="Times New Roman" w:cs="Times New Roman"/>
                <w:spacing w:val="2"/>
                <w:sz w:val="24"/>
                <w:szCs w:val="24"/>
                <w:lang w:val="ru-RU"/>
              </w:rPr>
              <w:t>дизельного бака</w:t>
            </w:r>
            <w:r w:rsidRPr="00693F8E">
              <w:rPr>
                <w:rFonts w:ascii="Times New Roman" w:hAnsi="Times New Roman" w:cs="Times New Roman"/>
                <w:spacing w:val="4"/>
                <w:sz w:val="24"/>
                <w:szCs w:val="24"/>
                <w:lang w:val="ru-RU"/>
              </w:rPr>
              <w:t xml:space="preserve">; </w:t>
            </w:r>
            <w:r w:rsidRPr="00693F8E">
              <w:rPr>
                <w:rFonts w:ascii="Times New Roman" w:hAnsi="Times New Roman" w:cs="Times New Roman"/>
                <w:sz w:val="24"/>
                <w:szCs w:val="24"/>
                <w:lang w:val="ru-RU"/>
              </w:rPr>
              <w:t xml:space="preserve">кроме того, предоставить документ о том, как </w:t>
            </w:r>
            <w:r w:rsidRPr="00693F8E">
              <w:rPr>
                <w:rFonts w:ascii="Times New Roman" w:hAnsi="Times New Roman" w:cs="Times New Roman"/>
                <w:spacing w:val="2"/>
                <w:sz w:val="24"/>
                <w:szCs w:val="24"/>
                <w:lang w:val="ru-RU"/>
              </w:rPr>
              <w:t>произвести оценку оставшегося количества в баке и вилочных погрузчиках</w:t>
            </w:r>
            <w:r w:rsidRPr="00693F8E">
              <w:rPr>
                <w:rFonts w:ascii="Times New Roman" w:hAnsi="Times New Roman" w:cs="Times New Roman"/>
                <w:spacing w:val="3"/>
                <w:sz w:val="24"/>
                <w:szCs w:val="24"/>
                <w:lang w:val="ru-RU"/>
              </w:rPr>
              <w:t>.</w:t>
            </w:r>
          </w:p>
        </w:tc>
      </w:tr>
      <w:tr w:rsidR="00E2211D" w:rsidRPr="00693F8E" w:rsidTr="006F56F9">
        <w:trPr>
          <w:trHeight w:val="846"/>
        </w:trPr>
        <w:tc>
          <w:tcPr>
            <w:tcW w:w="2720" w:type="dxa"/>
            <w:gridSpan w:val="2"/>
            <w:vMerge/>
            <w:tcBorders>
              <w:bottom w:val="single" w:sz="4" w:space="0" w:color="231F20"/>
              <w:right w:val="single" w:sz="4" w:space="0" w:color="231F20"/>
            </w:tcBorders>
          </w:tcPr>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p>
        </w:tc>
        <w:tc>
          <w:tcPr>
            <w:tcW w:w="6636" w:type="dxa"/>
            <w:tcBorders>
              <w:top w:val="single" w:sz="4" w:space="0" w:color="231F20"/>
              <w:left w:val="single" w:sz="4" w:space="0" w:color="231F20"/>
              <w:bottom w:val="single" w:sz="4" w:space="0" w:color="231F20"/>
            </w:tcBorders>
          </w:tcPr>
          <w:p w:rsidR="00E2211D" w:rsidRPr="00693F8E" w:rsidRDefault="00E2211D" w:rsidP="00E2211D">
            <w:pPr>
              <w:pStyle w:val="TableParagraph"/>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Поскольку это первый год, необходимо предоставить по возможности точную и подробную информацию, чтобы в следующем году было проще.</w:t>
            </w:r>
          </w:p>
        </w:tc>
      </w:tr>
      <w:tr w:rsidR="00E2211D" w:rsidRPr="00693F8E" w:rsidTr="0099754A">
        <w:trPr>
          <w:trHeight w:val="846"/>
        </w:trPr>
        <w:tc>
          <w:tcPr>
            <w:tcW w:w="2720" w:type="dxa"/>
            <w:gridSpan w:val="2"/>
            <w:tcBorders>
              <w:top w:val="single" w:sz="4" w:space="0" w:color="231F20"/>
              <w:bottom w:val="single" w:sz="4" w:space="0" w:color="231F20"/>
              <w:right w:val="single" w:sz="4" w:space="0" w:color="231F20"/>
            </w:tcBorders>
          </w:tcPr>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6.3.2</w:t>
            </w:r>
          </w:p>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Получение основных данных</w:t>
            </w:r>
          </w:p>
        </w:tc>
        <w:tc>
          <w:tcPr>
            <w:tcW w:w="6636" w:type="dxa"/>
            <w:tcBorders>
              <w:top w:val="single" w:sz="4" w:space="0" w:color="231F20"/>
              <w:left w:val="single" w:sz="4" w:space="0" w:color="231F20"/>
              <w:bottom w:val="single" w:sz="4" w:space="0" w:color="231F20"/>
            </w:tcBorders>
          </w:tcPr>
          <w:p w:rsidR="00E2211D" w:rsidRPr="00693F8E" w:rsidRDefault="00E2211D" w:rsidP="00E2211D">
            <w:pPr>
              <w:pStyle w:val="TableParagraph"/>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получены в результате вышеперечисленных методов.</w:t>
            </w:r>
          </w:p>
          <w:p w:rsidR="00E2211D" w:rsidRPr="00693F8E" w:rsidRDefault="00E2211D" w:rsidP="00E2211D">
            <w:pPr>
              <w:pStyle w:val="TableParagraph"/>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Очевидно, что необходимо документировать такие существенные характеристики, как недостающие данные, устранение выпадающих показателей или основания или причины для оценок.</w:t>
            </w:r>
          </w:p>
        </w:tc>
      </w:tr>
      <w:tr w:rsidR="00E2211D" w:rsidRPr="00693F8E" w:rsidTr="0099754A">
        <w:trPr>
          <w:trHeight w:val="615"/>
        </w:trPr>
        <w:tc>
          <w:tcPr>
            <w:tcW w:w="2720" w:type="dxa"/>
            <w:gridSpan w:val="2"/>
            <w:vMerge w:val="restart"/>
            <w:tcBorders>
              <w:top w:val="single" w:sz="4" w:space="0" w:color="231F20"/>
              <w:right w:val="single" w:sz="4" w:space="0" w:color="231F20"/>
            </w:tcBorders>
          </w:tcPr>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6.3.3</w:t>
            </w:r>
          </w:p>
          <w:p w:rsidR="00E2211D" w:rsidRPr="00693F8E" w:rsidRDefault="00E2211D" w:rsidP="00E2211D">
            <w:pPr>
              <w:pStyle w:val="TableParagraph"/>
              <w:spacing w:before="0"/>
              <w:ind w:left="4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Консолидация параметров</w:t>
            </w:r>
          </w:p>
        </w:tc>
        <w:tc>
          <w:tcPr>
            <w:tcW w:w="6636" w:type="dxa"/>
            <w:tcBorders>
              <w:top w:val="single" w:sz="4" w:space="0" w:color="231F20"/>
              <w:left w:val="single" w:sz="4" w:space="0" w:color="231F20"/>
              <w:bottom w:val="nil"/>
            </w:tcBorders>
          </w:tcPr>
          <w:p w:rsidR="00E2211D" w:rsidRPr="00693F8E" w:rsidRDefault="007466B3" w:rsidP="00E2211D">
            <w:pPr>
              <w:pStyle w:val="TableParagraph"/>
              <w:spacing w:before="0"/>
              <w:ind w:right="26"/>
              <w:jc w:val="center"/>
              <w:rPr>
                <w:rFonts w:ascii="Times New Roman" w:hAnsi="Times New Roman" w:cs="Times New Roman"/>
                <w:sz w:val="24"/>
                <w:szCs w:val="24"/>
                <w:lang w:val="ru-RU"/>
              </w:rPr>
            </w:pPr>
            <w:r>
              <w:rPr>
                <w:rFonts w:ascii="Times New Roman" w:hAnsi="Times New Roman" w:cs="Times New Roman"/>
                <w:sz w:val="24"/>
                <w:szCs w:val="24"/>
                <w:lang w:val="ru-RU"/>
              </w:rPr>
              <w:t>Д</w:t>
            </w:r>
            <w:r w:rsidR="00E2211D" w:rsidRPr="00693F8E">
              <w:rPr>
                <w:rFonts w:ascii="Times New Roman" w:hAnsi="Times New Roman" w:cs="Times New Roman"/>
                <w:sz w:val="24"/>
                <w:szCs w:val="24"/>
                <w:lang w:val="ru-RU"/>
              </w:rPr>
              <w:t>окументировать, как основные данные консолидируются в данные параметров.</w:t>
            </w:r>
          </w:p>
          <w:p w:rsidR="00E2211D" w:rsidRPr="00693F8E" w:rsidRDefault="00E2211D" w:rsidP="00E2211D">
            <w:pPr>
              <w:pStyle w:val="TableParagraph"/>
              <w:tabs>
                <w:tab w:val="left" w:pos="770"/>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Использованная электрическая энергия, в кВт/ч:</w:t>
            </w:r>
          </w:p>
        </w:tc>
      </w:tr>
      <w:tr w:rsidR="00E2211D" w:rsidRPr="00693F8E" w:rsidTr="0099754A">
        <w:trPr>
          <w:trHeight w:val="283"/>
        </w:trPr>
        <w:tc>
          <w:tcPr>
            <w:tcW w:w="2720" w:type="dxa"/>
            <w:gridSpan w:val="2"/>
            <w:vMerge/>
            <w:tcBorders>
              <w:top w:val="nil"/>
              <w:right w:val="single" w:sz="4" w:space="0" w:color="231F20"/>
            </w:tcBorders>
          </w:tcPr>
          <w:p w:rsidR="00E2211D" w:rsidRPr="00693F8E" w:rsidRDefault="00E2211D" w:rsidP="00E2211D">
            <w:pPr>
              <w:ind w:right="26"/>
              <w:jc w:val="center"/>
              <w:rPr>
                <w:sz w:val="24"/>
              </w:rPr>
            </w:pPr>
          </w:p>
        </w:tc>
        <w:tc>
          <w:tcPr>
            <w:tcW w:w="6636" w:type="dxa"/>
            <w:tcBorders>
              <w:top w:val="nil"/>
              <w:left w:val="single" w:sz="4" w:space="0" w:color="231F20"/>
              <w:bottom w:val="nil"/>
            </w:tcBorders>
          </w:tcPr>
          <w:p w:rsidR="00E2211D" w:rsidRPr="00693F8E" w:rsidRDefault="007466B3" w:rsidP="00E2211D">
            <w:pPr>
              <w:pStyle w:val="TableParagraph"/>
              <w:tabs>
                <w:tab w:val="left" w:pos="880"/>
              </w:tabs>
              <w:spacing w:before="0"/>
              <w:ind w:left="478" w:right="26"/>
              <w:jc w:val="center"/>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t xml:space="preserve">подробно </w:t>
            </w:r>
            <w:r w:rsidR="00E2211D" w:rsidRPr="00693F8E">
              <w:rPr>
                <w:rFonts w:ascii="Times New Roman" w:hAnsi="Times New Roman" w:cs="Times New Roman"/>
                <w:sz w:val="24"/>
                <w:szCs w:val="24"/>
                <w:lang w:val="ru-RU"/>
              </w:rPr>
              <w:t>документировать следующее:</w:t>
            </w:r>
          </w:p>
        </w:tc>
      </w:tr>
      <w:tr w:rsidR="00E2211D" w:rsidRPr="00693F8E" w:rsidTr="0099754A">
        <w:trPr>
          <w:trHeight w:val="1091"/>
        </w:trPr>
        <w:tc>
          <w:tcPr>
            <w:tcW w:w="2720" w:type="dxa"/>
            <w:gridSpan w:val="2"/>
            <w:vMerge/>
            <w:tcBorders>
              <w:top w:val="nil"/>
              <w:right w:val="single" w:sz="4" w:space="0" w:color="231F20"/>
            </w:tcBorders>
          </w:tcPr>
          <w:p w:rsidR="00E2211D" w:rsidRPr="00693F8E" w:rsidRDefault="00E2211D" w:rsidP="00E2211D">
            <w:pPr>
              <w:ind w:right="26"/>
              <w:jc w:val="center"/>
              <w:rPr>
                <w:sz w:val="24"/>
              </w:rPr>
            </w:pPr>
          </w:p>
        </w:tc>
        <w:tc>
          <w:tcPr>
            <w:tcW w:w="6636" w:type="dxa"/>
            <w:tcBorders>
              <w:top w:val="nil"/>
              <w:left w:val="single" w:sz="4" w:space="0" w:color="231F20"/>
              <w:bottom w:val="nil"/>
            </w:tcBorders>
          </w:tcPr>
          <w:p w:rsidR="00E2211D" w:rsidRPr="00693F8E" w:rsidRDefault="00E2211D" w:rsidP="00C511D6">
            <w:pPr>
              <w:pStyle w:val="TableParagraph"/>
              <w:numPr>
                <w:ilvl w:val="0"/>
                <w:numId w:val="91"/>
              </w:numPr>
              <w:tabs>
                <w:tab w:val="left" w:pos="1303"/>
                <w:tab w:val="left" w:pos="1304"/>
              </w:tabs>
              <w:autoSpaceDE w:val="0"/>
              <w:autoSpaceDN w:val="0"/>
              <w:spacing w:before="0"/>
              <w:ind w:right="26"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 показаниям счетчиков, суммировать годовой итог;</w:t>
            </w:r>
          </w:p>
          <w:p w:rsidR="00E2211D" w:rsidRPr="00693F8E" w:rsidRDefault="00E2211D" w:rsidP="00C511D6">
            <w:pPr>
              <w:pStyle w:val="TableParagraph"/>
              <w:numPr>
                <w:ilvl w:val="0"/>
                <w:numId w:val="91"/>
              </w:numPr>
              <w:tabs>
                <w:tab w:val="left" w:pos="1303"/>
                <w:tab w:val="left" w:pos="1304"/>
              </w:tabs>
              <w:autoSpaceDE w:val="0"/>
              <w:autoSpaceDN w:val="0"/>
              <w:spacing w:before="0"/>
              <w:ind w:right="26"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распределить общую сумму по различному оборудованию и подсистемам</w:t>
            </w:r>
            <w:r w:rsidRPr="00693F8E">
              <w:rPr>
                <w:rFonts w:ascii="Times New Roman" w:hAnsi="Times New Roman" w:cs="Times New Roman"/>
                <w:sz w:val="24"/>
                <w:szCs w:val="24"/>
                <w:lang w:val="ru-RU"/>
              </w:rPr>
              <w:t>;</w:t>
            </w:r>
          </w:p>
          <w:p w:rsidR="00E2211D" w:rsidRPr="00693F8E" w:rsidRDefault="00E2211D" w:rsidP="00C511D6">
            <w:pPr>
              <w:pStyle w:val="TableParagraph"/>
              <w:numPr>
                <w:ilvl w:val="0"/>
                <w:numId w:val="91"/>
              </w:numPr>
              <w:tabs>
                <w:tab w:val="left" w:pos="1303"/>
                <w:tab w:val="left" w:pos="1304"/>
              </w:tabs>
              <w:autoSpaceDE w:val="0"/>
              <w:autoSpaceDN w:val="0"/>
              <w:spacing w:before="0"/>
              <w:ind w:right="26"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суммировать весь расход электроэнергии по подсистемам</w:t>
            </w:r>
            <w:r w:rsidRPr="00693F8E">
              <w:rPr>
                <w:rFonts w:ascii="Times New Roman" w:hAnsi="Times New Roman" w:cs="Times New Roman"/>
                <w:sz w:val="24"/>
                <w:szCs w:val="24"/>
                <w:lang w:val="ru-RU"/>
              </w:rPr>
              <w:t>.</w:t>
            </w:r>
          </w:p>
        </w:tc>
      </w:tr>
      <w:tr w:rsidR="00E2211D" w:rsidRPr="00693F8E" w:rsidTr="0099754A">
        <w:trPr>
          <w:trHeight w:val="40"/>
        </w:trPr>
        <w:tc>
          <w:tcPr>
            <w:tcW w:w="2720" w:type="dxa"/>
            <w:gridSpan w:val="2"/>
            <w:vMerge/>
            <w:tcBorders>
              <w:top w:val="nil"/>
              <w:right w:val="single" w:sz="4" w:space="0" w:color="231F20"/>
            </w:tcBorders>
          </w:tcPr>
          <w:p w:rsidR="00E2211D" w:rsidRPr="00693F8E" w:rsidRDefault="00E2211D" w:rsidP="00E2211D">
            <w:pPr>
              <w:ind w:right="26"/>
              <w:jc w:val="center"/>
              <w:rPr>
                <w:sz w:val="24"/>
              </w:rPr>
            </w:pPr>
          </w:p>
        </w:tc>
        <w:tc>
          <w:tcPr>
            <w:tcW w:w="6636" w:type="dxa"/>
            <w:tcBorders>
              <w:top w:val="nil"/>
              <w:left w:val="single" w:sz="4" w:space="0" w:color="231F20"/>
              <w:bottom w:val="nil"/>
            </w:tcBorders>
          </w:tcPr>
          <w:p w:rsidR="00E2211D" w:rsidRPr="00693F8E" w:rsidRDefault="00E2211D" w:rsidP="00E2211D">
            <w:pPr>
              <w:pStyle w:val="TableParagraph"/>
              <w:tabs>
                <w:tab w:val="left" w:pos="452"/>
              </w:tabs>
              <w:spacing w:before="0"/>
              <w:ind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Чистое районное теплоснабжение, в кВт/ч</w:t>
            </w:r>
            <w:r w:rsidRPr="00693F8E">
              <w:rPr>
                <w:rFonts w:ascii="Times New Roman" w:hAnsi="Times New Roman" w:cs="Times New Roman"/>
                <w:spacing w:val="2"/>
                <w:sz w:val="24"/>
                <w:szCs w:val="24"/>
                <w:lang w:val="ru-RU"/>
              </w:rPr>
              <w:t>:</w:t>
            </w:r>
          </w:p>
        </w:tc>
      </w:tr>
      <w:tr w:rsidR="00E2211D" w:rsidRPr="00693F8E" w:rsidTr="0099754A">
        <w:trPr>
          <w:trHeight w:val="283"/>
        </w:trPr>
        <w:tc>
          <w:tcPr>
            <w:tcW w:w="2720" w:type="dxa"/>
            <w:gridSpan w:val="2"/>
            <w:vMerge/>
            <w:tcBorders>
              <w:top w:val="nil"/>
              <w:right w:val="single" w:sz="4" w:space="0" w:color="231F20"/>
            </w:tcBorders>
          </w:tcPr>
          <w:p w:rsidR="00E2211D" w:rsidRPr="00693F8E" w:rsidRDefault="00E2211D" w:rsidP="00E2211D">
            <w:pPr>
              <w:ind w:right="26"/>
              <w:jc w:val="center"/>
              <w:rPr>
                <w:sz w:val="24"/>
              </w:rPr>
            </w:pPr>
          </w:p>
        </w:tc>
        <w:tc>
          <w:tcPr>
            <w:tcW w:w="6636" w:type="dxa"/>
            <w:tcBorders>
              <w:top w:val="nil"/>
              <w:left w:val="single" w:sz="4" w:space="0" w:color="231F20"/>
              <w:bottom w:val="nil"/>
            </w:tcBorders>
          </w:tcPr>
          <w:p w:rsidR="00E2211D" w:rsidRPr="00693F8E" w:rsidRDefault="00E2211D" w:rsidP="00E2211D">
            <w:pPr>
              <w:pStyle w:val="TableParagraph"/>
              <w:tabs>
                <w:tab w:val="left" w:pos="880"/>
              </w:tabs>
              <w:spacing w:before="0"/>
              <w:ind w:left="115" w:right="26"/>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использованная теплоэнергия, в кВт/ч</w:t>
            </w:r>
            <w:r w:rsidRPr="00693F8E">
              <w:rPr>
                <w:rFonts w:ascii="Times New Roman" w:hAnsi="Times New Roman" w:cs="Times New Roman"/>
                <w:spacing w:val="2"/>
                <w:sz w:val="24"/>
                <w:szCs w:val="24"/>
                <w:lang w:val="ru-RU"/>
              </w:rPr>
              <w:t>:</w:t>
            </w:r>
          </w:p>
        </w:tc>
      </w:tr>
      <w:tr w:rsidR="00E2211D" w:rsidRPr="00693F8E" w:rsidTr="0099754A">
        <w:trPr>
          <w:trHeight w:val="1091"/>
        </w:trPr>
        <w:tc>
          <w:tcPr>
            <w:tcW w:w="2720" w:type="dxa"/>
            <w:gridSpan w:val="2"/>
            <w:vMerge/>
            <w:tcBorders>
              <w:top w:val="nil"/>
              <w:right w:val="single" w:sz="4" w:space="0" w:color="231F20"/>
            </w:tcBorders>
          </w:tcPr>
          <w:p w:rsidR="00E2211D" w:rsidRPr="00693F8E" w:rsidRDefault="00E2211D" w:rsidP="00E2211D">
            <w:pPr>
              <w:ind w:right="430"/>
              <w:rPr>
                <w:sz w:val="2"/>
                <w:szCs w:val="2"/>
              </w:rPr>
            </w:pPr>
          </w:p>
        </w:tc>
        <w:tc>
          <w:tcPr>
            <w:tcW w:w="6636" w:type="dxa"/>
            <w:tcBorders>
              <w:top w:val="nil"/>
              <w:left w:val="single" w:sz="4" w:space="0" w:color="231F20"/>
              <w:bottom w:val="nil"/>
            </w:tcBorders>
          </w:tcPr>
          <w:p w:rsidR="00E2211D" w:rsidRPr="00693F8E" w:rsidRDefault="00E2211D" w:rsidP="00C511D6">
            <w:pPr>
              <w:pStyle w:val="TableParagraph"/>
              <w:numPr>
                <w:ilvl w:val="0"/>
                <w:numId w:val="90"/>
              </w:numPr>
              <w:tabs>
                <w:tab w:val="left" w:pos="1303"/>
                <w:tab w:val="left" w:pos="1304"/>
              </w:tabs>
              <w:autoSpaceDE w:val="0"/>
              <w:autoSpaceDN w:val="0"/>
              <w:spacing w:before="0"/>
              <w:ind w:left="115" w:right="43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 показаниям счетчиков, суммировать годовой итог;</w:t>
            </w:r>
          </w:p>
          <w:p w:rsidR="00E2211D" w:rsidRPr="00693F8E" w:rsidRDefault="00E2211D" w:rsidP="00C511D6">
            <w:pPr>
              <w:pStyle w:val="TableParagraph"/>
              <w:numPr>
                <w:ilvl w:val="0"/>
                <w:numId w:val="90"/>
              </w:numPr>
              <w:tabs>
                <w:tab w:val="left" w:pos="1303"/>
                <w:tab w:val="left" w:pos="1304"/>
              </w:tabs>
              <w:autoSpaceDE w:val="0"/>
              <w:autoSpaceDN w:val="0"/>
              <w:spacing w:before="0"/>
              <w:ind w:left="115" w:right="43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распределить общую сумму по различному оборудованию и подсистемам</w:t>
            </w:r>
            <w:r w:rsidRPr="00693F8E">
              <w:rPr>
                <w:rFonts w:ascii="Times New Roman" w:hAnsi="Times New Roman" w:cs="Times New Roman"/>
                <w:sz w:val="24"/>
                <w:szCs w:val="24"/>
                <w:lang w:val="ru-RU"/>
              </w:rPr>
              <w:t>;</w:t>
            </w:r>
          </w:p>
          <w:p w:rsidR="00E2211D" w:rsidRPr="00693F8E" w:rsidRDefault="00E2211D" w:rsidP="00C511D6">
            <w:pPr>
              <w:pStyle w:val="TableParagraph"/>
              <w:numPr>
                <w:ilvl w:val="0"/>
                <w:numId w:val="90"/>
              </w:numPr>
              <w:tabs>
                <w:tab w:val="left" w:pos="1303"/>
                <w:tab w:val="left" w:pos="1304"/>
              </w:tabs>
              <w:autoSpaceDE w:val="0"/>
              <w:autoSpaceDN w:val="0"/>
              <w:spacing w:before="0"/>
              <w:ind w:left="115" w:right="43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суммировать весь расход электроэнергии по подсистемам</w:t>
            </w:r>
            <w:r w:rsidRPr="00693F8E">
              <w:rPr>
                <w:rFonts w:ascii="Times New Roman" w:hAnsi="Times New Roman" w:cs="Times New Roman"/>
                <w:sz w:val="24"/>
                <w:szCs w:val="24"/>
                <w:lang w:val="ru-RU"/>
              </w:rPr>
              <w:t>;</w:t>
            </w:r>
          </w:p>
        </w:tc>
      </w:tr>
      <w:tr w:rsidR="00E2211D" w:rsidRPr="00693F8E" w:rsidTr="0099754A">
        <w:trPr>
          <w:trHeight w:val="283"/>
        </w:trPr>
        <w:tc>
          <w:tcPr>
            <w:tcW w:w="2720" w:type="dxa"/>
            <w:gridSpan w:val="2"/>
            <w:vMerge/>
            <w:tcBorders>
              <w:top w:val="nil"/>
              <w:right w:val="single" w:sz="4" w:space="0" w:color="231F20"/>
            </w:tcBorders>
          </w:tcPr>
          <w:p w:rsidR="00E2211D" w:rsidRPr="00693F8E" w:rsidRDefault="00E2211D" w:rsidP="00E2211D">
            <w:pPr>
              <w:ind w:right="430"/>
              <w:rPr>
                <w:sz w:val="2"/>
                <w:szCs w:val="2"/>
              </w:rPr>
            </w:pPr>
          </w:p>
        </w:tc>
        <w:tc>
          <w:tcPr>
            <w:tcW w:w="6636" w:type="dxa"/>
            <w:tcBorders>
              <w:top w:val="nil"/>
              <w:left w:val="single" w:sz="4" w:space="0" w:color="231F20"/>
              <w:bottom w:val="nil"/>
            </w:tcBorders>
          </w:tcPr>
          <w:p w:rsidR="00E2211D" w:rsidRPr="00693F8E" w:rsidRDefault="00E2211D" w:rsidP="00E2211D">
            <w:pPr>
              <w:pStyle w:val="TableParagraph"/>
              <w:tabs>
                <w:tab w:val="left" w:pos="880"/>
              </w:tabs>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вырабатываемая теплоэнергия, в кВт/ч</w:t>
            </w:r>
            <w:r w:rsidRPr="00693F8E">
              <w:rPr>
                <w:rFonts w:ascii="Times New Roman" w:hAnsi="Times New Roman" w:cs="Times New Roman"/>
                <w:spacing w:val="2"/>
                <w:sz w:val="24"/>
                <w:szCs w:val="24"/>
                <w:lang w:val="ru-RU"/>
              </w:rPr>
              <w:t>:</w:t>
            </w:r>
          </w:p>
        </w:tc>
      </w:tr>
      <w:tr w:rsidR="00E2211D" w:rsidRPr="00693F8E" w:rsidTr="0099754A">
        <w:trPr>
          <w:trHeight w:val="1091"/>
        </w:trPr>
        <w:tc>
          <w:tcPr>
            <w:tcW w:w="2720" w:type="dxa"/>
            <w:gridSpan w:val="2"/>
            <w:vMerge/>
            <w:tcBorders>
              <w:top w:val="nil"/>
              <w:right w:val="single" w:sz="4" w:space="0" w:color="231F20"/>
            </w:tcBorders>
          </w:tcPr>
          <w:p w:rsidR="00E2211D" w:rsidRPr="00693F8E" w:rsidRDefault="00E2211D" w:rsidP="00E2211D">
            <w:pPr>
              <w:ind w:right="430"/>
              <w:rPr>
                <w:sz w:val="2"/>
                <w:szCs w:val="2"/>
              </w:rPr>
            </w:pPr>
          </w:p>
        </w:tc>
        <w:tc>
          <w:tcPr>
            <w:tcW w:w="6636" w:type="dxa"/>
            <w:tcBorders>
              <w:top w:val="nil"/>
              <w:left w:val="single" w:sz="4" w:space="0" w:color="231F20"/>
              <w:bottom w:val="nil"/>
            </w:tcBorders>
          </w:tcPr>
          <w:p w:rsidR="00E2211D" w:rsidRPr="00693F8E" w:rsidRDefault="00E2211D" w:rsidP="00C511D6">
            <w:pPr>
              <w:pStyle w:val="TableParagraph"/>
              <w:numPr>
                <w:ilvl w:val="0"/>
                <w:numId w:val="89"/>
              </w:numPr>
              <w:tabs>
                <w:tab w:val="left" w:pos="1303"/>
                <w:tab w:val="left" w:pos="1304"/>
              </w:tabs>
              <w:autoSpaceDE w:val="0"/>
              <w:autoSpaceDN w:val="0"/>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 показаниям счетчиков, суммировать годовой итог;</w:t>
            </w:r>
          </w:p>
          <w:p w:rsidR="00E2211D" w:rsidRPr="00693F8E" w:rsidRDefault="00E2211D" w:rsidP="00C511D6">
            <w:pPr>
              <w:pStyle w:val="TableParagraph"/>
              <w:numPr>
                <w:ilvl w:val="0"/>
                <w:numId w:val="89"/>
              </w:numPr>
              <w:tabs>
                <w:tab w:val="left" w:pos="1303"/>
                <w:tab w:val="left" w:pos="1304"/>
              </w:tabs>
              <w:autoSpaceDE w:val="0"/>
              <w:autoSpaceDN w:val="0"/>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распределить общую сумму по различному оборудованию и подсистемам</w:t>
            </w:r>
            <w:r w:rsidRPr="00693F8E">
              <w:rPr>
                <w:rFonts w:ascii="Times New Roman" w:hAnsi="Times New Roman" w:cs="Times New Roman"/>
                <w:sz w:val="24"/>
                <w:szCs w:val="24"/>
                <w:lang w:val="ru-RU"/>
              </w:rPr>
              <w:t>;</w:t>
            </w:r>
          </w:p>
          <w:p w:rsidR="00E2211D" w:rsidRPr="00693F8E" w:rsidRDefault="00E2211D" w:rsidP="00C511D6">
            <w:pPr>
              <w:pStyle w:val="TableParagraph"/>
              <w:numPr>
                <w:ilvl w:val="0"/>
                <w:numId w:val="89"/>
              </w:numPr>
              <w:tabs>
                <w:tab w:val="left" w:pos="1303"/>
                <w:tab w:val="left" w:pos="1304"/>
              </w:tabs>
              <w:autoSpaceDE w:val="0"/>
              <w:autoSpaceDN w:val="0"/>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суммировать весь расход электроэнергии по подсистемам</w:t>
            </w:r>
            <w:r w:rsidRPr="00693F8E">
              <w:rPr>
                <w:rFonts w:ascii="Times New Roman" w:hAnsi="Times New Roman" w:cs="Times New Roman"/>
                <w:sz w:val="24"/>
                <w:szCs w:val="24"/>
                <w:lang w:val="ru-RU"/>
              </w:rPr>
              <w:t>;</w:t>
            </w:r>
          </w:p>
        </w:tc>
      </w:tr>
      <w:tr w:rsidR="00E2211D" w:rsidRPr="00693F8E" w:rsidTr="0099754A">
        <w:trPr>
          <w:trHeight w:val="283"/>
        </w:trPr>
        <w:tc>
          <w:tcPr>
            <w:tcW w:w="2720" w:type="dxa"/>
            <w:gridSpan w:val="2"/>
            <w:vMerge/>
            <w:tcBorders>
              <w:top w:val="nil"/>
              <w:right w:val="single" w:sz="4" w:space="0" w:color="231F20"/>
            </w:tcBorders>
          </w:tcPr>
          <w:p w:rsidR="00E2211D" w:rsidRPr="00693F8E" w:rsidRDefault="00E2211D" w:rsidP="00E2211D">
            <w:pPr>
              <w:ind w:right="430"/>
              <w:rPr>
                <w:sz w:val="2"/>
                <w:szCs w:val="2"/>
              </w:rPr>
            </w:pPr>
          </w:p>
        </w:tc>
        <w:tc>
          <w:tcPr>
            <w:tcW w:w="6636" w:type="dxa"/>
            <w:tcBorders>
              <w:top w:val="nil"/>
              <w:left w:val="single" w:sz="4" w:space="0" w:color="231F20"/>
              <w:bottom w:val="nil"/>
            </w:tcBorders>
          </w:tcPr>
          <w:p w:rsidR="00E2211D" w:rsidRPr="00693F8E" w:rsidRDefault="00E2211D" w:rsidP="00E2211D">
            <w:pPr>
              <w:pStyle w:val="TableParagraph"/>
              <w:tabs>
                <w:tab w:val="left" w:pos="880"/>
              </w:tabs>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вычесть общее производство тепловой энергии из общего потребления тепловой энергии.</w:t>
            </w:r>
          </w:p>
        </w:tc>
      </w:tr>
      <w:tr w:rsidR="00E2211D" w:rsidRPr="00693F8E" w:rsidTr="00E2211D">
        <w:trPr>
          <w:trHeight w:val="289"/>
        </w:trPr>
        <w:tc>
          <w:tcPr>
            <w:tcW w:w="2720" w:type="dxa"/>
            <w:gridSpan w:val="2"/>
            <w:vMerge/>
            <w:tcBorders>
              <w:top w:val="nil"/>
              <w:bottom w:val="nil"/>
              <w:right w:val="single" w:sz="4" w:space="0" w:color="231F20"/>
            </w:tcBorders>
          </w:tcPr>
          <w:p w:rsidR="00E2211D" w:rsidRPr="00693F8E" w:rsidRDefault="00E2211D" w:rsidP="00E2211D">
            <w:pPr>
              <w:ind w:right="430"/>
              <w:rPr>
                <w:sz w:val="2"/>
                <w:szCs w:val="2"/>
              </w:rPr>
            </w:pPr>
          </w:p>
        </w:tc>
        <w:tc>
          <w:tcPr>
            <w:tcW w:w="6636" w:type="dxa"/>
            <w:tcBorders>
              <w:top w:val="nil"/>
              <w:left w:val="single" w:sz="4" w:space="0" w:color="231F20"/>
              <w:bottom w:val="nil"/>
            </w:tcBorders>
          </w:tcPr>
          <w:p w:rsidR="00E2211D" w:rsidRDefault="00E2211D" w:rsidP="00E2211D">
            <w:pPr>
              <w:pStyle w:val="TableParagraph"/>
              <w:tabs>
                <w:tab w:val="left" w:pos="452"/>
              </w:tabs>
              <w:spacing w:before="0"/>
              <w:ind w:left="115" w:right="10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Доступная тепловая энергия, потерянная при автоматическом охлаждении:</w:t>
            </w:r>
          </w:p>
          <w:p w:rsidR="00E2211D" w:rsidRPr="00693F8E" w:rsidRDefault="00E2211D" w:rsidP="00C511D6">
            <w:pPr>
              <w:pStyle w:val="TableParagraph"/>
              <w:numPr>
                <w:ilvl w:val="0"/>
                <w:numId w:val="88"/>
              </w:numPr>
              <w:tabs>
                <w:tab w:val="left" w:pos="880"/>
                <w:tab w:val="left" w:pos="88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рассчитать общее количество охлаждаемой массы, исходя из количества единиц и массы на единицу</w:t>
            </w:r>
            <w:r w:rsidRPr="00693F8E">
              <w:rPr>
                <w:rFonts w:ascii="Times New Roman" w:hAnsi="Times New Roman" w:cs="Times New Roman"/>
                <w:sz w:val="24"/>
                <w:szCs w:val="24"/>
                <w:lang w:val="ru-RU"/>
              </w:rPr>
              <w:t>;</w:t>
            </w:r>
          </w:p>
        </w:tc>
      </w:tr>
      <w:tr w:rsidR="00E2211D" w:rsidRPr="00693F8E" w:rsidTr="00E2211D">
        <w:trPr>
          <w:trHeight w:val="289"/>
        </w:trPr>
        <w:tc>
          <w:tcPr>
            <w:tcW w:w="9356" w:type="dxa"/>
            <w:gridSpan w:val="3"/>
            <w:tcBorders>
              <w:top w:val="nil"/>
              <w:left w:val="nil"/>
              <w:right w:val="nil"/>
            </w:tcBorders>
          </w:tcPr>
          <w:p w:rsidR="00E2211D" w:rsidRPr="00E2211D" w:rsidRDefault="00E2211D" w:rsidP="00E2211D">
            <w:pPr>
              <w:ind w:left="780" w:right="1458"/>
              <w:jc w:val="center"/>
              <w:rPr>
                <w:i/>
                <w:sz w:val="24"/>
              </w:rPr>
            </w:pPr>
            <w:r>
              <w:rPr>
                <w:i/>
                <w:sz w:val="24"/>
              </w:rPr>
              <w:lastRenderedPageBreak/>
              <w:t xml:space="preserve">Окончание </w:t>
            </w:r>
            <w:r w:rsidRPr="00693F8E">
              <w:rPr>
                <w:i/>
                <w:sz w:val="24"/>
              </w:rPr>
              <w:t xml:space="preserve"> таблицы B.3</w:t>
            </w:r>
          </w:p>
        </w:tc>
      </w:tr>
      <w:tr w:rsidR="00693F8E" w:rsidRPr="00693F8E" w:rsidTr="0099754A">
        <w:trPr>
          <w:trHeight w:val="723"/>
        </w:trPr>
        <w:tc>
          <w:tcPr>
            <w:tcW w:w="2694" w:type="dxa"/>
            <w:tcBorders>
              <w:right w:val="single" w:sz="4" w:space="0" w:color="231F20"/>
            </w:tcBorders>
          </w:tcPr>
          <w:p w:rsidR="0099754A" w:rsidRPr="00693F8E" w:rsidRDefault="0099754A" w:rsidP="0099754A">
            <w:pPr>
              <w:pStyle w:val="TableParagraph"/>
              <w:spacing w:before="0"/>
              <w:ind w:right="26" w:hanging="2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 при количественной оценке системы</w:t>
            </w:r>
          </w:p>
        </w:tc>
        <w:tc>
          <w:tcPr>
            <w:tcW w:w="6662" w:type="dxa"/>
            <w:gridSpan w:val="2"/>
            <w:tcBorders>
              <w:left w:val="single" w:sz="4" w:space="0" w:color="231F20"/>
            </w:tcBorders>
          </w:tcPr>
          <w:p w:rsidR="0099754A" w:rsidRPr="00693F8E" w:rsidRDefault="0099754A" w:rsidP="0099754A">
            <w:pPr>
              <w:pStyle w:val="TableParagraph"/>
              <w:spacing w:before="0"/>
              <w:ind w:right="26"/>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Простой пример Действия</w:t>
            </w:r>
          </w:p>
        </w:tc>
      </w:tr>
      <w:tr w:rsidR="00693F8E" w:rsidRPr="00693F8E" w:rsidTr="0099754A">
        <w:trPr>
          <w:trHeight w:val="1750"/>
        </w:trPr>
        <w:tc>
          <w:tcPr>
            <w:tcW w:w="2694" w:type="dxa"/>
            <w:vMerge w:val="restart"/>
            <w:tcBorders>
              <w:bottom w:val="single" w:sz="4" w:space="0" w:color="231F20"/>
              <w:right w:val="single" w:sz="4" w:space="0" w:color="231F20"/>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p>
        </w:tc>
        <w:tc>
          <w:tcPr>
            <w:tcW w:w="6662" w:type="dxa"/>
            <w:gridSpan w:val="2"/>
            <w:tcBorders>
              <w:left w:val="single" w:sz="4" w:space="0" w:color="231F20"/>
              <w:bottom w:val="nil"/>
            </w:tcBorders>
            <w:vAlign w:val="center"/>
          </w:tcPr>
          <w:p w:rsidR="004D6443" w:rsidRPr="00693F8E" w:rsidRDefault="004D6443" w:rsidP="00C511D6">
            <w:pPr>
              <w:pStyle w:val="TableParagraph"/>
              <w:numPr>
                <w:ilvl w:val="0"/>
                <w:numId w:val="88"/>
              </w:numPr>
              <w:tabs>
                <w:tab w:val="left" w:pos="880"/>
                <w:tab w:val="left" w:pos="88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вычислить общее количество тепла на основе соответствующих моделей охлаждения, применяя актуальные данные по теплоемкости, разнице температур и массе</w:t>
            </w:r>
            <w:r w:rsidRPr="00693F8E">
              <w:rPr>
                <w:rFonts w:ascii="Times New Roman" w:hAnsi="Times New Roman" w:cs="Times New Roman"/>
                <w:sz w:val="24"/>
                <w:szCs w:val="24"/>
                <w:lang w:val="ru-RU"/>
              </w:rPr>
              <w:t>;</w:t>
            </w:r>
          </w:p>
          <w:p w:rsidR="004D6443" w:rsidRPr="00693F8E" w:rsidRDefault="004D6443" w:rsidP="00C511D6">
            <w:pPr>
              <w:pStyle w:val="TableParagraph"/>
              <w:numPr>
                <w:ilvl w:val="0"/>
                <w:numId w:val="88"/>
              </w:numPr>
              <w:tabs>
                <w:tab w:val="left" w:pos="880"/>
                <w:tab w:val="left" w:pos="88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суммировать общее количество энергии охлаждения, потерянной от каждой подсистемы охлаждения; избегать двойного подсчета тепловой энергии, подаваемой в сеть централизованного теплоснабжения.</w:t>
            </w:r>
          </w:p>
        </w:tc>
      </w:tr>
      <w:tr w:rsidR="00693F8E" w:rsidRPr="00693F8E" w:rsidTr="0099754A">
        <w:trPr>
          <w:trHeight w:val="293"/>
        </w:trPr>
        <w:tc>
          <w:tcPr>
            <w:tcW w:w="2694"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6662" w:type="dxa"/>
            <w:gridSpan w:val="2"/>
            <w:tcBorders>
              <w:top w:val="nil"/>
              <w:left w:val="single" w:sz="4" w:space="0" w:color="231F20"/>
              <w:bottom w:val="nil"/>
            </w:tcBorders>
            <w:vAlign w:val="center"/>
          </w:tcPr>
          <w:p w:rsidR="004D6443" w:rsidRPr="00693F8E" w:rsidRDefault="004D6443" w:rsidP="0099754A">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Количество дизельного топлива, используемого вилочными погрузчиками, в кВт/ч</w:t>
            </w:r>
            <w:r w:rsidRPr="00693F8E">
              <w:rPr>
                <w:rFonts w:ascii="Times New Roman" w:hAnsi="Times New Roman" w:cs="Times New Roman"/>
                <w:spacing w:val="2"/>
                <w:sz w:val="24"/>
                <w:szCs w:val="24"/>
                <w:lang w:val="ru-RU"/>
              </w:rPr>
              <w:t>:</w:t>
            </w:r>
          </w:p>
        </w:tc>
      </w:tr>
      <w:tr w:rsidR="00693F8E" w:rsidRPr="00693F8E" w:rsidTr="0099754A">
        <w:trPr>
          <w:trHeight w:val="1363"/>
        </w:trPr>
        <w:tc>
          <w:tcPr>
            <w:tcW w:w="2694" w:type="dxa"/>
            <w:vMerge/>
            <w:tcBorders>
              <w:top w:val="nil"/>
              <w:bottom w:val="single" w:sz="4" w:space="0" w:color="231F20"/>
              <w:right w:val="single" w:sz="4" w:space="0" w:color="231F20"/>
            </w:tcBorders>
            <w:vAlign w:val="center"/>
          </w:tcPr>
          <w:p w:rsidR="004D6443" w:rsidRPr="00693F8E" w:rsidRDefault="004D6443" w:rsidP="0099754A">
            <w:pPr>
              <w:jc w:val="center"/>
              <w:rPr>
                <w:sz w:val="24"/>
              </w:rPr>
            </w:pPr>
          </w:p>
        </w:tc>
        <w:tc>
          <w:tcPr>
            <w:tcW w:w="6662" w:type="dxa"/>
            <w:gridSpan w:val="2"/>
            <w:tcBorders>
              <w:top w:val="nil"/>
              <w:left w:val="single" w:sz="4" w:space="0" w:color="231F20"/>
              <w:bottom w:val="single" w:sz="4" w:space="0" w:color="231F20"/>
            </w:tcBorders>
            <w:vAlign w:val="center"/>
          </w:tcPr>
          <w:p w:rsidR="004D6443" w:rsidRPr="00693F8E" w:rsidRDefault="004D6443" w:rsidP="00C511D6">
            <w:pPr>
              <w:pStyle w:val="TableParagraph"/>
              <w:numPr>
                <w:ilvl w:val="0"/>
                <w:numId w:val="87"/>
              </w:numPr>
              <w:tabs>
                <w:tab w:val="left" w:pos="880"/>
                <w:tab w:val="left" w:pos="88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суммировать все покупки дизельного топлива, произведенные в течение года; скорректировать с учетом первоначального остатка во внутриплощадочном баке дизельного топлива до первой покупки 1 января и того, что осталось в баке на 31 июля; если оценка необходима, оформить ее документально; учесть, что у вилочных автопогрузчиков в баках осталось такое же количество дизельного топлива</w:t>
            </w:r>
            <w:r w:rsidRPr="00693F8E">
              <w:rPr>
                <w:rFonts w:ascii="Times New Roman" w:hAnsi="Times New Roman" w:cs="Times New Roman"/>
                <w:spacing w:val="3"/>
                <w:sz w:val="24"/>
                <w:szCs w:val="24"/>
                <w:lang w:val="ru-RU"/>
              </w:rPr>
              <w:t>;</w:t>
            </w:r>
          </w:p>
          <w:p w:rsidR="004D6443" w:rsidRPr="00693F8E" w:rsidRDefault="004D6443" w:rsidP="00C511D6">
            <w:pPr>
              <w:pStyle w:val="TableParagraph"/>
              <w:numPr>
                <w:ilvl w:val="0"/>
                <w:numId w:val="87"/>
              </w:numPr>
              <w:tabs>
                <w:tab w:val="left" w:pos="880"/>
                <w:tab w:val="left" w:pos="88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пересчитать объем дизельного топлива в кВт/ч</w:t>
            </w:r>
            <w:r w:rsidRPr="00693F8E">
              <w:rPr>
                <w:rFonts w:ascii="Times New Roman" w:hAnsi="Times New Roman" w:cs="Times New Roman"/>
                <w:spacing w:val="3"/>
                <w:sz w:val="24"/>
                <w:szCs w:val="24"/>
                <w:lang w:val="ru-RU"/>
              </w:rPr>
              <w:t>.</w:t>
            </w:r>
          </w:p>
        </w:tc>
      </w:tr>
      <w:tr w:rsidR="00693F8E" w:rsidRPr="00693F8E" w:rsidTr="0099754A">
        <w:trPr>
          <w:trHeight w:val="1286"/>
        </w:trPr>
        <w:tc>
          <w:tcPr>
            <w:tcW w:w="2694" w:type="dxa"/>
            <w:tcBorders>
              <w:top w:val="single" w:sz="4" w:space="0" w:color="231F20"/>
              <w:bottom w:val="single" w:sz="4" w:space="0" w:color="231F20"/>
              <w:right w:val="single" w:sz="4" w:space="0" w:color="231F20"/>
            </w:tcBorders>
            <w:vAlign w:val="center"/>
          </w:tcPr>
          <w:p w:rsidR="0099754A"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6.3.4</w:t>
            </w:r>
          </w:p>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Синтез компонентов системы</w:t>
            </w:r>
          </w:p>
        </w:tc>
        <w:tc>
          <w:tcPr>
            <w:tcW w:w="6662" w:type="dxa"/>
            <w:gridSpan w:val="2"/>
            <w:tcBorders>
              <w:top w:val="single" w:sz="4" w:space="0" w:color="231F20"/>
              <w:left w:val="single" w:sz="4" w:space="0" w:color="231F20"/>
              <w:bottom w:val="single" w:sz="4" w:space="0" w:color="231F20"/>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Суммировать по каждой подсистеме общее потребление электроэнергии, чистое потребление тепловой энергии централизованного теплоснабжения и доступное количество тепловой энергии, потерянной в результате автоматического охлаждения, а также количество дизельного топлива, используемого вилочными погрузчиками.</w:t>
            </w:r>
          </w:p>
          <w:p w:rsidR="004D6443" w:rsidRPr="00693F8E" w:rsidRDefault="004D6443" w:rsidP="007466B3">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Убедиться, что потребление энергии измеряется непосредственно для каждой подсистемы, или применяется распределение, принятое во время разбивки компонентов системы. (см. </w:t>
            </w:r>
            <w:r w:rsidR="007466B3">
              <w:rPr>
                <w:rFonts w:ascii="Times New Roman" w:hAnsi="Times New Roman" w:cs="Times New Roman"/>
                <w:sz w:val="24"/>
                <w:szCs w:val="24"/>
                <w:lang w:val="ru-RU"/>
              </w:rPr>
              <w:t>п</w:t>
            </w:r>
            <w:r w:rsidRPr="00693F8E">
              <w:rPr>
                <w:rFonts w:ascii="Times New Roman" w:hAnsi="Times New Roman" w:cs="Times New Roman"/>
                <w:sz w:val="24"/>
                <w:szCs w:val="24"/>
                <w:lang w:val="ru-RU"/>
              </w:rPr>
              <w:t xml:space="preserve">ункт </w:t>
            </w:r>
            <w:hyperlink w:anchor="_bookmark36" w:history="1">
              <w:r w:rsidRPr="00693F8E">
                <w:rPr>
                  <w:rFonts w:ascii="Times New Roman" w:hAnsi="Times New Roman" w:cs="Times New Roman"/>
                  <w:sz w:val="24"/>
                  <w:szCs w:val="24"/>
                  <w:lang w:val="ru-RU"/>
                </w:rPr>
                <w:t>6.2.2</w:t>
              </w:r>
            </w:hyperlink>
            <w:r w:rsidRPr="00693F8E">
              <w:rPr>
                <w:rFonts w:ascii="Times New Roman" w:hAnsi="Times New Roman" w:cs="Times New Roman"/>
                <w:sz w:val="24"/>
                <w:szCs w:val="24"/>
                <w:lang w:val="ru-RU"/>
              </w:rPr>
              <w:t>).</w:t>
            </w:r>
          </w:p>
        </w:tc>
      </w:tr>
      <w:tr w:rsidR="00693F8E" w:rsidRPr="00693F8E" w:rsidTr="0099754A">
        <w:trPr>
          <w:trHeight w:val="728"/>
        </w:trPr>
        <w:tc>
          <w:tcPr>
            <w:tcW w:w="2694" w:type="dxa"/>
            <w:tcBorders>
              <w:top w:val="single" w:sz="4" w:space="0" w:color="231F20"/>
              <w:right w:val="single" w:sz="4" w:space="0" w:color="231F20"/>
            </w:tcBorders>
            <w:vAlign w:val="center"/>
          </w:tcPr>
          <w:p w:rsidR="0099754A"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6.3.5</w:t>
            </w:r>
          </w:p>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Объединение всей системы</w:t>
            </w:r>
          </w:p>
        </w:tc>
        <w:tc>
          <w:tcPr>
            <w:tcW w:w="6662" w:type="dxa"/>
            <w:gridSpan w:val="2"/>
            <w:tcBorders>
              <w:top w:val="single" w:sz="4" w:space="0" w:color="231F20"/>
              <w:left w:val="single" w:sz="4" w:space="0" w:color="231F20"/>
            </w:tcBorders>
            <w:vAlign w:val="center"/>
          </w:tcPr>
          <w:p w:rsidR="004D6443" w:rsidRPr="00693F8E" w:rsidRDefault="004D6443" w:rsidP="0099754A">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всего производственного комплекса суммировать общее потребление электроэнергии, чистое потребление тепловой энергии централизованного теплоснабжения и доступное количество тепловой энергии, потерянной в результате автоматического охлаждения, а также количество дизельного топлива, используемого вилочными погрузчиками</w:t>
            </w:r>
            <w:r w:rsidRPr="00693F8E">
              <w:rPr>
                <w:rFonts w:ascii="Times New Roman" w:hAnsi="Times New Roman" w:cs="Times New Roman"/>
                <w:spacing w:val="3"/>
                <w:sz w:val="24"/>
                <w:szCs w:val="24"/>
                <w:lang w:val="ru-RU"/>
              </w:rPr>
              <w:t>.</w:t>
            </w:r>
          </w:p>
        </w:tc>
      </w:tr>
    </w:tbl>
    <w:p w:rsidR="0099754A" w:rsidRPr="00693F8E" w:rsidRDefault="0099754A" w:rsidP="00693DBD">
      <w:pPr>
        <w:rPr>
          <w:sz w:val="24"/>
        </w:rPr>
      </w:pPr>
    </w:p>
    <w:p w:rsidR="004D6443" w:rsidRPr="00693DBD" w:rsidRDefault="00693DBD" w:rsidP="00693DBD">
      <w:pPr>
        <w:ind w:firstLine="567"/>
        <w:rPr>
          <w:b/>
          <w:sz w:val="24"/>
        </w:rPr>
      </w:pPr>
      <w:bookmarkStart w:id="79" w:name="_Toc48222147"/>
      <w:r w:rsidRPr="00693DBD">
        <w:rPr>
          <w:b/>
          <w:sz w:val="24"/>
          <w:lang w:val="en-US"/>
        </w:rPr>
        <w:t>B</w:t>
      </w:r>
      <w:r w:rsidRPr="007466B3">
        <w:rPr>
          <w:b/>
          <w:sz w:val="24"/>
        </w:rPr>
        <w:t xml:space="preserve">.1.5 </w:t>
      </w:r>
      <w:r w:rsidR="004D6443" w:rsidRPr="00693DBD">
        <w:rPr>
          <w:b/>
          <w:sz w:val="24"/>
        </w:rPr>
        <w:t>Проверка</w:t>
      </w:r>
      <w:bookmarkEnd w:id="79"/>
    </w:p>
    <w:p w:rsidR="0099754A" w:rsidRPr="00693F8E" w:rsidRDefault="0099754A" w:rsidP="0099754A">
      <w:pPr>
        <w:pStyle w:val="afe"/>
        <w:tabs>
          <w:tab w:val="left" w:pos="709"/>
          <w:tab w:val="left" w:pos="10440"/>
        </w:tabs>
        <w:spacing w:after="0"/>
        <w:ind w:right="2" w:firstLine="567"/>
        <w:rPr>
          <w:sz w:val="24"/>
        </w:rPr>
      </w:pPr>
    </w:p>
    <w:p w:rsidR="0099754A" w:rsidRPr="00693F8E" w:rsidRDefault="004D6443" w:rsidP="0099754A">
      <w:pPr>
        <w:pStyle w:val="afe"/>
        <w:tabs>
          <w:tab w:val="left" w:pos="709"/>
          <w:tab w:val="left" w:pos="10440"/>
        </w:tabs>
        <w:spacing w:after="0"/>
        <w:ind w:right="2" w:firstLine="567"/>
        <w:rPr>
          <w:sz w:val="24"/>
        </w:rPr>
      </w:pPr>
      <w:r w:rsidRPr="00693F8E">
        <w:rPr>
          <w:sz w:val="24"/>
        </w:rPr>
        <w:t>Проверка данного простого примера означает тщательное сравнение следующих элементов.</w:t>
      </w:r>
    </w:p>
    <w:p w:rsidR="004D6443" w:rsidRPr="00693F8E" w:rsidRDefault="004D6443" w:rsidP="0099754A">
      <w:pPr>
        <w:pStyle w:val="afe"/>
        <w:tabs>
          <w:tab w:val="left" w:pos="709"/>
          <w:tab w:val="left" w:pos="10440"/>
        </w:tabs>
        <w:spacing w:after="0"/>
        <w:ind w:right="2" w:firstLine="567"/>
        <w:rPr>
          <w:sz w:val="24"/>
        </w:rPr>
      </w:pPr>
      <w:r w:rsidRPr="00693F8E">
        <w:rPr>
          <w:sz w:val="24"/>
        </w:rPr>
        <w:t>Соответствует ли сбор данных по электроэнергии требованиям поставленной задачи?</w:t>
      </w:r>
    </w:p>
    <w:p w:rsidR="004D6443" w:rsidRPr="00693F8E" w:rsidRDefault="004D6443"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r w:rsidRPr="00693F8E">
        <w:rPr>
          <w:rFonts w:ascii="Times New Roman" w:hAnsi="Times New Roman"/>
          <w:sz w:val="24"/>
          <w:szCs w:val="24"/>
        </w:rPr>
        <w:t>Входит ли в объем работ весь производственный комплекс?</w:t>
      </w:r>
    </w:p>
    <w:p w:rsidR="004D6443" w:rsidRPr="00693F8E" w:rsidRDefault="004D6443"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r w:rsidRPr="00693F8E">
        <w:rPr>
          <w:rFonts w:ascii="Times New Roman" w:hAnsi="Times New Roman"/>
          <w:spacing w:val="2"/>
          <w:sz w:val="24"/>
          <w:szCs w:val="24"/>
        </w:rPr>
        <w:t>Включены ли все соответствующие подсистемы, исключены ли все случаи дублирования и двойного учета</w:t>
      </w:r>
      <w:r w:rsidRPr="00693F8E">
        <w:rPr>
          <w:rFonts w:ascii="Times New Roman" w:hAnsi="Times New Roman"/>
          <w:sz w:val="24"/>
          <w:szCs w:val="24"/>
        </w:rPr>
        <w:t>?</w:t>
      </w:r>
    </w:p>
    <w:p w:rsidR="004D6443" w:rsidRPr="00693F8E" w:rsidRDefault="004D6443"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r w:rsidRPr="00693F8E">
        <w:rPr>
          <w:rFonts w:ascii="Times New Roman" w:hAnsi="Times New Roman"/>
          <w:spacing w:val="2"/>
          <w:sz w:val="24"/>
          <w:szCs w:val="24"/>
        </w:rPr>
        <w:t>Включены ли все соответствующие параметры и правильно ли они определены на основе базовых данных</w:t>
      </w:r>
      <w:r w:rsidRPr="00693F8E">
        <w:rPr>
          <w:rFonts w:ascii="Times New Roman" w:hAnsi="Times New Roman"/>
          <w:sz w:val="24"/>
          <w:szCs w:val="24"/>
        </w:rPr>
        <w:t>?</w:t>
      </w:r>
    </w:p>
    <w:p w:rsidR="004D6443" w:rsidRPr="00693F8E" w:rsidRDefault="004D6443"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r w:rsidRPr="00693F8E">
        <w:rPr>
          <w:rFonts w:ascii="Times New Roman" w:hAnsi="Times New Roman"/>
          <w:spacing w:val="2"/>
          <w:sz w:val="24"/>
          <w:szCs w:val="24"/>
        </w:rPr>
        <w:t xml:space="preserve">Приемлемы ли все соответствующие основные данные с точки зрения требований </w:t>
      </w:r>
      <w:r w:rsidRPr="00693F8E">
        <w:rPr>
          <w:rFonts w:ascii="Times New Roman" w:hAnsi="Times New Roman"/>
          <w:spacing w:val="2"/>
          <w:sz w:val="24"/>
          <w:szCs w:val="24"/>
        </w:rPr>
        <w:lastRenderedPageBreak/>
        <w:t>цели</w:t>
      </w:r>
      <w:r w:rsidRPr="00693F8E">
        <w:rPr>
          <w:rFonts w:ascii="Times New Roman" w:hAnsi="Times New Roman"/>
          <w:sz w:val="24"/>
          <w:szCs w:val="24"/>
        </w:rPr>
        <w:t>?</w:t>
      </w:r>
    </w:p>
    <w:p w:rsidR="004D6443" w:rsidRPr="00693F8E" w:rsidRDefault="004D6443"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r w:rsidRPr="00693F8E">
        <w:rPr>
          <w:rFonts w:ascii="Times New Roman" w:hAnsi="Times New Roman"/>
          <w:spacing w:val="2"/>
          <w:sz w:val="24"/>
          <w:szCs w:val="24"/>
        </w:rPr>
        <w:t>Являются ли источники данных тщательно отобранными, идентифицируемыми и воспроизводимыми в соответствии с требованиями цели</w:t>
      </w:r>
      <w:r w:rsidRPr="00693F8E">
        <w:rPr>
          <w:rFonts w:ascii="Times New Roman" w:hAnsi="Times New Roman"/>
          <w:sz w:val="24"/>
          <w:szCs w:val="24"/>
        </w:rPr>
        <w:t>?</w:t>
      </w:r>
    </w:p>
    <w:p w:rsidR="0099754A" w:rsidRPr="00693F8E" w:rsidRDefault="0099754A" w:rsidP="0099754A">
      <w:pPr>
        <w:pStyle w:val="af1"/>
        <w:widowControl w:val="0"/>
        <w:tabs>
          <w:tab w:val="left" w:pos="620"/>
          <w:tab w:val="left" w:pos="709"/>
          <w:tab w:val="left" w:pos="10440"/>
        </w:tabs>
        <w:autoSpaceDE w:val="0"/>
        <w:autoSpaceDN w:val="0"/>
        <w:spacing w:after="0" w:line="240" w:lineRule="auto"/>
        <w:ind w:left="0" w:right="2" w:firstLine="567"/>
        <w:contextualSpacing w:val="0"/>
        <w:rPr>
          <w:rFonts w:ascii="Times New Roman" w:hAnsi="Times New Roman"/>
          <w:sz w:val="24"/>
          <w:szCs w:val="24"/>
        </w:rPr>
      </w:pPr>
    </w:p>
    <w:p w:rsidR="004D6443" w:rsidRPr="00693DBD" w:rsidRDefault="00693DBD" w:rsidP="00693DBD">
      <w:pPr>
        <w:ind w:firstLine="567"/>
        <w:rPr>
          <w:b/>
          <w:sz w:val="24"/>
        </w:rPr>
      </w:pPr>
      <w:bookmarkStart w:id="80" w:name="_Toc48222148"/>
      <w:r w:rsidRPr="00693DBD">
        <w:rPr>
          <w:b/>
          <w:sz w:val="24"/>
          <w:lang w:val="en-US"/>
        </w:rPr>
        <w:t>B</w:t>
      </w:r>
      <w:r w:rsidRPr="007466B3">
        <w:rPr>
          <w:b/>
          <w:sz w:val="24"/>
        </w:rPr>
        <w:t xml:space="preserve">.1.6 </w:t>
      </w:r>
      <w:r w:rsidR="004D6443" w:rsidRPr="00693DBD">
        <w:rPr>
          <w:b/>
          <w:sz w:val="24"/>
        </w:rPr>
        <w:t>Корректировка</w:t>
      </w:r>
      <w:bookmarkEnd w:id="80"/>
    </w:p>
    <w:p w:rsidR="0099754A" w:rsidRPr="00693F8E" w:rsidRDefault="0099754A" w:rsidP="0099754A">
      <w:pPr>
        <w:pStyle w:val="afe"/>
        <w:tabs>
          <w:tab w:val="left" w:pos="709"/>
          <w:tab w:val="left" w:pos="10440"/>
        </w:tabs>
        <w:spacing w:after="0"/>
        <w:ind w:right="2" w:firstLine="567"/>
        <w:rPr>
          <w:sz w:val="24"/>
        </w:rPr>
      </w:pPr>
    </w:p>
    <w:p w:rsidR="004D6443" w:rsidRPr="00693F8E" w:rsidRDefault="004D6443" w:rsidP="0099754A">
      <w:pPr>
        <w:pStyle w:val="afe"/>
        <w:tabs>
          <w:tab w:val="left" w:pos="709"/>
          <w:tab w:val="left" w:pos="10440"/>
        </w:tabs>
        <w:spacing w:after="0"/>
        <w:ind w:right="2" w:firstLine="567"/>
        <w:rPr>
          <w:sz w:val="24"/>
        </w:rPr>
      </w:pPr>
      <w:r w:rsidRPr="00693F8E">
        <w:rPr>
          <w:sz w:val="24"/>
        </w:rPr>
        <w:t>Корректировка данного простого примера означает тщательное рассмотрение результатов этапа Проверки, чтобы понять, потребуются ли новые планы для отчетности на следующий год.</w:t>
      </w:r>
    </w:p>
    <w:p w:rsidR="00363637" w:rsidRPr="00693F8E" w:rsidRDefault="00363637" w:rsidP="0082039E">
      <w:pPr>
        <w:rPr>
          <w:b/>
          <w:sz w:val="24"/>
        </w:rPr>
      </w:pPr>
      <w:r w:rsidRPr="00693F8E">
        <w:rPr>
          <w:b/>
          <w:sz w:val="24"/>
        </w:rPr>
        <w:br w:type="page"/>
      </w:r>
    </w:p>
    <w:p w:rsidR="00D309C6" w:rsidRPr="00693F8E" w:rsidRDefault="00D309C6" w:rsidP="0082039E">
      <w:pPr>
        <w:pStyle w:val="10"/>
        <w:pageBreakBefore/>
        <w:spacing w:before="0" w:after="0"/>
        <w:ind w:firstLine="567"/>
        <w:jc w:val="center"/>
        <w:rPr>
          <w:sz w:val="24"/>
          <w:szCs w:val="24"/>
        </w:rPr>
      </w:pPr>
      <w:bookmarkStart w:id="81" w:name="_Toc48222824"/>
      <w:r w:rsidRPr="00693F8E">
        <w:rPr>
          <w:sz w:val="24"/>
          <w:szCs w:val="24"/>
        </w:rPr>
        <w:lastRenderedPageBreak/>
        <w:t xml:space="preserve">Приложение </w:t>
      </w:r>
      <w:r w:rsidRPr="00693F8E">
        <w:rPr>
          <w:sz w:val="24"/>
          <w:szCs w:val="24"/>
          <w:lang w:val="en-US"/>
        </w:rPr>
        <w:t>C</w:t>
      </w:r>
      <w:bookmarkEnd w:id="81"/>
    </w:p>
    <w:p w:rsidR="00D309C6" w:rsidRPr="00693F8E" w:rsidRDefault="00D309C6" w:rsidP="0082039E">
      <w:pPr>
        <w:ind w:firstLine="567"/>
        <w:jc w:val="center"/>
        <w:rPr>
          <w:rFonts w:eastAsia="Cambria"/>
          <w:i/>
          <w:sz w:val="24"/>
        </w:rPr>
      </w:pPr>
      <w:r w:rsidRPr="00693F8E">
        <w:rPr>
          <w:i/>
          <w:sz w:val="24"/>
        </w:rPr>
        <w:t>(информационное)</w:t>
      </w:r>
    </w:p>
    <w:p w:rsidR="00D309C6" w:rsidRPr="00693F8E" w:rsidRDefault="00D309C6" w:rsidP="0082039E">
      <w:pPr>
        <w:jc w:val="center"/>
        <w:rPr>
          <w:b/>
          <w:sz w:val="24"/>
        </w:rPr>
      </w:pPr>
    </w:p>
    <w:p w:rsidR="00D309C6" w:rsidRPr="00693F8E" w:rsidRDefault="004D6443" w:rsidP="0082039E">
      <w:pPr>
        <w:jc w:val="center"/>
        <w:rPr>
          <w:b/>
          <w:sz w:val="24"/>
        </w:rPr>
      </w:pPr>
      <w:r w:rsidRPr="00693F8E">
        <w:rPr>
          <w:b/>
          <w:sz w:val="24"/>
        </w:rPr>
        <w:t>Анализ практических отраслевых примеров</w:t>
      </w:r>
    </w:p>
    <w:p w:rsidR="0082039E" w:rsidRPr="00693F8E" w:rsidRDefault="0082039E" w:rsidP="00693F8E">
      <w:pPr>
        <w:pStyle w:val="afe"/>
        <w:spacing w:after="0"/>
        <w:ind w:firstLine="567"/>
        <w:rPr>
          <w:b/>
          <w:sz w:val="24"/>
        </w:rPr>
      </w:pPr>
    </w:p>
    <w:p w:rsidR="0082039E" w:rsidRPr="002C3D8B" w:rsidRDefault="002C3D8B" w:rsidP="002C3D8B">
      <w:pPr>
        <w:ind w:firstLine="567"/>
        <w:rPr>
          <w:b/>
          <w:sz w:val="24"/>
        </w:rPr>
      </w:pPr>
      <w:r w:rsidRPr="002C3D8B">
        <w:rPr>
          <w:b/>
          <w:sz w:val="24"/>
          <w:lang w:val="en-US"/>
        </w:rPr>
        <w:t>C</w:t>
      </w:r>
      <w:r w:rsidRPr="002C3D8B">
        <w:rPr>
          <w:b/>
          <w:sz w:val="24"/>
        </w:rPr>
        <w:t xml:space="preserve">.1 </w:t>
      </w:r>
      <w:r w:rsidR="0082039E" w:rsidRPr="002C3D8B">
        <w:rPr>
          <w:b/>
          <w:sz w:val="24"/>
        </w:rPr>
        <w:t xml:space="preserve">Пример источников данных для получения количественной информации о состоянии окружающей среды в строительном секторе </w:t>
      </w:r>
    </w:p>
    <w:p w:rsidR="00693F8E" w:rsidRPr="00693F8E" w:rsidRDefault="00693F8E" w:rsidP="00693F8E">
      <w:pPr>
        <w:pStyle w:val="afe"/>
        <w:spacing w:after="0"/>
        <w:ind w:firstLine="567"/>
        <w:rPr>
          <w:sz w:val="24"/>
        </w:rPr>
      </w:pPr>
    </w:p>
    <w:p w:rsidR="0082039E" w:rsidRPr="00693F8E" w:rsidRDefault="0082039E" w:rsidP="00693F8E">
      <w:pPr>
        <w:pStyle w:val="afe"/>
        <w:spacing w:after="0"/>
        <w:ind w:firstLine="567"/>
        <w:rPr>
          <w:sz w:val="24"/>
        </w:rPr>
      </w:pPr>
      <w:r w:rsidRPr="00693F8E">
        <w:rPr>
          <w:sz w:val="24"/>
        </w:rPr>
        <w:t xml:space="preserve">Следующие примеры показывают способ сбора и обработки количественной информации о состоянии окружающей среды в строительном секторе в двух различных контекстах: на одной рабочей площадке (в </w:t>
      </w:r>
      <w:r w:rsidR="00693F8E" w:rsidRPr="00693F8E">
        <w:rPr>
          <w:sz w:val="24"/>
        </w:rPr>
        <w:t>т</w:t>
      </w:r>
      <w:r w:rsidRPr="00693F8E">
        <w:rPr>
          <w:sz w:val="24"/>
        </w:rPr>
        <w:t xml:space="preserve">аблице C.1) и в целой компании (в </w:t>
      </w:r>
      <w:r w:rsidR="00693F8E" w:rsidRPr="00693F8E">
        <w:rPr>
          <w:sz w:val="24"/>
        </w:rPr>
        <w:t>т</w:t>
      </w:r>
      <w:r w:rsidRPr="00693F8E">
        <w:rPr>
          <w:sz w:val="24"/>
        </w:rPr>
        <w:t>аблице C.2). Эти примеры могут следовать одной и той же схеме и сталкиваться с общими проблемами, но для того, чтобы дать более полную картину в данном случае, приведены два примера в разных контекстах с разными проблемами.</w:t>
      </w:r>
    </w:p>
    <w:p w:rsidR="0082039E" w:rsidRPr="00693F8E" w:rsidRDefault="0082039E" w:rsidP="00693F8E">
      <w:pPr>
        <w:pStyle w:val="afe"/>
        <w:spacing w:after="0"/>
        <w:ind w:firstLine="567"/>
        <w:rPr>
          <w:b/>
          <w:sz w:val="22"/>
        </w:rPr>
      </w:pPr>
    </w:p>
    <w:p w:rsidR="0082039E" w:rsidRPr="00693F8E" w:rsidRDefault="0082039E" w:rsidP="002C3D8B">
      <w:pPr>
        <w:ind w:firstLine="567"/>
        <w:rPr>
          <w:b/>
          <w:sz w:val="24"/>
        </w:rPr>
      </w:pPr>
      <w:r w:rsidRPr="00693F8E">
        <w:rPr>
          <w:b/>
          <w:sz w:val="24"/>
        </w:rPr>
        <w:t>Таблица C.1 — Отдельная строительная площадка</w:t>
      </w:r>
    </w:p>
    <w:p w:rsidR="0082039E" w:rsidRPr="00C877CA" w:rsidRDefault="0082039E" w:rsidP="0082039E">
      <w:pPr>
        <w:pStyle w:val="afe"/>
        <w:spacing w:after="0"/>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796"/>
        <w:gridCol w:w="6560"/>
      </w:tblGrid>
      <w:tr w:rsidR="00693F8E" w:rsidRPr="00693F8E" w:rsidTr="00693F8E">
        <w:trPr>
          <w:trHeight w:val="283"/>
        </w:trPr>
        <w:tc>
          <w:tcPr>
            <w:tcW w:w="2796" w:type="dxa"/>
            <w:tcBorders>
              <w:right w:val="single" w:sz="4" w:space="0" w:color="231F20"/>
            </w:tcBorders>
          </w:tcPr>
          <w:p w:rsidR="0082039E" w:rsidRPr="00693F8E" w:rsidRDefault="0082039E" w:rsidP="0082039E">
            <w:pPr>
              <w:pStyle w:val="TableParagraph"/>
              <w:spacing w:before="0"/>
              <w:ind w:left="10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560" w:type="dxa"/>
            <w:tcBorders>
              <w:left w:val="single" w:sz="4" w:space="0" w:color="231F20"/>
            </w:tcBorders>
          </w:tcPr>
          <w:p w:rsidR="0082039E" w:rsidRPr="00693F8E" w:rsidRDefault="0082039E" w:rsidP="0082039E">
            <w:pPr>
              <w:pStyle w:val="TableParagraph"/>
              <w:spacing w:before="0"/>
              <w:ind w:left="100" w:right="4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93F8E" w:rsidRPr="00693F8E" w:rsidTr="00693F8E">
        <w:trPr>
          <w:trHeight w:val="283"/>
        </w:trPr>
        <w:tc>
          <w:tcPr>
            <w:tcW w:w="9356" w:type="dxa"/>
            <w:gridSpan w:val="2"/>
          </w:tcPr>
          <w:p w:rsidR="0082039E" w:rsidRPr="00693F8E" w:rsidRDefault="0082039E" w:rsidP="0082039E">
            <w:pPr>
              <w:pStyle w:val="TableParagraph"/>
              <w:spacing w:before="0"/>
              <w:ind w:left="4627" w:right="40" w:hanging="4617"/>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693F8E" w:rsidRPr="00693F8E" w:rsidTr="006F56F9">
        <w:trPr>
          <w:trHeight w:val="508"/>
        </w:trPr>
        <w:tc>
          <w:tcPr>
            <w:tcW w:w="2796" w:type="dxa"/>
            <w:tcBorders>
              <w:bottom w:val="single" w:sz="4" w:space="0" w:color="231F20"/>
              <w:right w:val="single" w:sz="4" w:space="0" w:color="231F20"/>
            </w:tcBorders>
            <w:vAlign w:val="center"/>
          </w:tcPr>
          <w:p w:rsidR="00693F8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6.2.1</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Концептуализация всей системы</w:t>
            </w:r>
          </w:p>
        </w:tc>
        <w:tc>
          <w:tcPr>
            <w:tcW w:w="6560" w:type="dxa"/>
            <w:tcBorders>
              <w:left w:val="single" w:sz="4" w:space="0" w:color="231F20"/>
              <w:bottom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данном примере строительная площадка представляет собой систему, для которой собираются экологические данные.</w:t>
            </w:r>
          </w:p>
        </w:tc>
      </w:tr>
      <w:tr w:rsidR="00693F8E" w:rsidRPr="00693F8E" w:rsidTr="006F56F9">
        <w:trPr>
          <w:trHeight w:val="502"/>
        </w:trPr>
        <w:tc>
          <w:tcPr>
            <w:tcW w:w="2796" w:type="dxa"/>
            <w:vMerge w:val="restart"/>
            <w:tcBorders>
              <w:top w:val="single" w:sz="4" w:space="0" w:color="231F20"/>
              <w:bottom w:val="nil"/>
              <w:right w:val="single" w:sz="4" w:space="0" w:color="231F20"/>
            </w:tcBorders>
            <w:vAlign w:val="center"/>
          </w:tcPr>
          <w:p w:rsidR="00693F8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6.2.2</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Разбивка компонентов системы</w:t>
            </w:r>
          </w:p>
        </w:tc>
        <w:tc>
          <w:tcPr>
            <w:tcW w:w="6560" w:type="dxa"/>
            <w:tcBorders>
              <w:top w:val="single" w:sz="4" w:space="0" w:color="231F20"/>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Определяются основные компоненты выбранной системы. Они будут проанализированы позднее. Они могут быть настолько подробными, насколько это необходимо.</w:t>
            </w:r>
          </w:p>
        </w:tc>
      </w:tr>
      <w:tr w:rsidR="00693F8E" w:rsidRPr="00693F8E" w:rsidTr="006F56F9">
        <w:trPr>
          <w:trHeight w:val="283"/>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693F8E">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Атмосфера:</w:t>
            </w:r>
          </w:p>
        </w:tc>
      </w:tr>
      <w:tr w:rsidR="00693F8E" w:rsidRPr="00693F8E" w:rsidTr="006F56F9">
        <w:trPr>
          <w:trHeight w:val="1496"/>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C511D6">
            <w:pPr>
              <w:pStyle w:val="TableParagraph"/>
              <w:numPr>
                <w:ilvl w:val="0"/>
                <w:numId w:val="85"/>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пылевые выбросы;</w:t>
            </w:r>
          </w:p>
          <w:p w:rsidR="0082039E" w:rsidRPr="00693F8E" w:rsidRDefault="0082039E" w:rsidP="00C511D6">
            <w:pPr>
              <w:pStyle w:val="TableParagraph"/>
              <w:numPr>
                <w:ilvl w:val="0"/>
                <w:numId w:val="85"/>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выброс дымовых газов;</w:t>
            </w:r>
          </w:p>
          <w:p w:rsidR="0082039E" w:rsidRPr="00693F8E" w:rsidRDefault="0082039E" w:rsidP="00C511D6">
            <w:pPr>
              <w:pStyle w:val="TableParagraph"/>
              <w:numPr>
                <w:ilvl w:val="0"/>
                <w:numId w:val="85"/>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летучие органические вещества (ЛОВ) и выбросы хлорфторуглеродов;</w:t>
            </w:r>
          </w:p>
          <w:p w:rsidR="0082039E" w:rsidRPr="00693F8E" w:rsidRDefault="0082039E" w:rsidP="00C511D6">
            <w:pPr>
              <w:pStyle w:val="TableParagraph"/>
              <w:numPr>
                <w:ilvl w:val="0"/>
                <w:numId w:val="85"/>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ночное освещение</w:t>
            </w:r>
            <w:r w:rsidRPr="00693F8E">
              <w:rPr>
                <w:rFonts w:ascii="Times New Roman" w:hAnsi="Times New Roman" w:cs="Times New Roman"/>
                <w:spacing w:val="2"/>
                <w:sz w:val="24"/>
                <w:szCs w:val="24"/>
                <w:lang w:val="ru-RU"/>
              </w:rPr>
              <w:t>.</w:t>
            </w:r>
          </w:p>
        </w:tc>
      </w:tr>
      <w:tr w:rsidR="00693F8E" w:rsidRPr="00693F8E" w:rsidTr="006F56F9">
        <w:trPr>
          <w:trHeight w:val="283"/>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693F8E">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Шум и вибрации:</w:t>
            </w:r>
          </w:p>
        </w:tc>
      </w:tr>
      <w:tr w:rsidR="00693F8E" w:rsidRPr="00693F8E" w:rsidTr="006F56F9">
        <w:trPr>
          <w:trHeight w:val="687"/>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C511D6">
            <w:pPr>
              <w:pStyle w:val="TableParagraph"/>
              <w:numPr>
                <w:ilvl w:val="0"/>
                <w:numId w:val="84"/>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шум;</w:t>
            </w:r>
          </w:p>
          <w:p w:rsidR="0082039E" w:rsidRPr="00693F8E" w:rsidRDefault="0082039E" w:rsidP="00C511D6">
            <w:pPr>
              <w:pStyle w:val="TableParagraph"/>
              <w:numPr>
                <w:ilvl w:val="0"/>
                <w:numId w:val="84"/>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вибрации.</w:t>
            </w:r>
          </w:p>
        </w:tc>
      </w:tr>
      <w:tr w:rsidR="00693F8E" w:rsidRPr="00693F8E" w:rsidTr="006F56F9">
        <w:trPr>
          <w:trHeight w:val="1496"/>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C511D6">
            <w:pPr>
              <w:pStyle w:val="TableParagraph"/>
              <w:numPr>
                <w:ilvl w:val="0"/>
                <w:numId w:val="83"/>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Сбросы сточных вод.</w:t>
            </w:r>
          </w:p>
          <w:p w:rsidR="0082039E" w:rsidRPr="00693F8E" w:rsidRDefault="0082039E" w:rsidP="00C511D6">
            <w:pPr>
              <w:pStyle w:val="TableParagraph"/>
              <w:numPr>
                <w:ilvl w:val="0"/>
                <w:numId w:val="83"/>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Пользование реками и оккупация морского дна и забор воды</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83"/>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Пользование почвой, ее загрязнение или деградация и потеря почвы.</w:t>
            </w:r>
          </w:p>
          <w:p w:rsidR="0082039E" w:rsidRPr="00693F8E" w:rsidRDefault="0082039E" w:rsidP="00C511D6">
            <w:pPr>
              <w:pStyle w:val="TableParagraph"/>
              <w:numPr>
                <w:ilvl w:val="0"/>
                <w:numId w:val="83"/>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Использование природных ресурсов </w:t>
            </w:r>
            <w:r w:rsidR="007466B3">
              <w:rPr>
                <w:rFonts w:ascii="Times New Roman" w:hAnsi="Times New Roman" w:cs="Times New Roman"/>
                <w:bCs/>
                <w:sz w:val="24"/>
                <w:szCs w:val="24"/>
                <w:lang w:val="ru-RU"/>
              </w:rPr>
              <w:t>(более подробно изложено в п</w:t>
            </w:r>
            <w:r w:rsidRPr="00693F8E">
              <w:rPr>
                <w:rFonts w:ascii="Times New Roman" w:hAnsi="Times New Roman" w:cs="Times New Roman"/>
                <w:bCs/>
                <w:sz w:val="24"/>
                <w:szCs w:val="24"/>
                <w:lang w:val="ru-RU"/>
              </w:rPr>
              <w:t xml:space="preserve">ункте </w:t>
            </w:r>
            <w:r w:rsidRPr="00693F8E">
              <w:rPr>
                <w:rFonts w:ascii="Times New Roman" w:hAnsi="Times New Roman" w:cs="Times New Roman"/>
                <w:sz w:val="24"/>
                <w:szCs w:val="24"/>
                <w:lang w:val="ru-RU"/>
              </w:rPr>
              <w:t>6.2.3):</w:t>
            </w:r>
          </w:p>
        </w:tc>
      </w:tr>
      <w:tr w:rsidR="00693F8E" w:rsidRPr="00693F8E" w:rsidTr="006F56F9">
        <w:trPr>
          <w:trHeight w:val="283"/>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693F8E">
            <w:pPr>
              <w:pStyle w:val="TableParagraph"/>
              <w:tabs>
                <w:tab w:val="left" w:pos="961"/>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потребление воды;</w:t>
            </w:r>
          </w:p>
        </w:tc>
      </w:tr>
      <w:tr w:rsidR="00693F8E" w:rsidRPr="00693F8E" w:rsidTr="006F56F9">
        <w:trPr>
          <w:trHeight w:val="1502"/>
        </w:trPr>
        <w:tc>
          <w:tcPr>
            <w:tcW w:w="2796" w:type="dxa"/>
            <w:vMerge/>
            <w:tcBorders>
              <w:top w:val="single" w:sz="8" w:space="0" w:color="231F20"/>
              <w:bottom w:val="nil"/>
              <w:right w:val="single" w:sz="4" w:space="0" w:color="231F20"/>
            </w:tcBorders>
          </w:tcPr>
          <w:p w:rsidR="0082039E" w:rsidRPr="00693F8E" w:rsidRDefault="0082039E" w:rsidP="0082039E">
            <w:pPr>
              <w:rPr>
                <w:sz w:val="24"/>
              </w:rPr>
            </w:pPr>
          </w:p>
        </w:tc>
        <w:tc>
          <w:tcPr>
            <w:tcW w:w="6560" w:type="dxa"/>
            <w:tcBorders>
              <w:top w:val="nil"/>
              <w:left w:val="single" w:sz="4" w:space="0" w:color="231F20"/>
              <w:bottom w:val="nil"/>
            </w:tcBorders>
          </w:tcPr>
          <w:p w:rsidR="0082039E" w:rsidRPr="00693F8E" w:rsidRDefault="0082039E" w:rsidP="00C511D6">
            <w:pPr>
              <w:pStyle w:val="TableParagraph"/>
              <w:numPr>
                <w:ilvl w:val="0"/>
                <w:numId w:val="82"/>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потребление топлива;</w:t>
            </w:r>
          </w:p>
          <w:p w:rsidR="0082039E" w:rsidRPr="00693F8E" w:rsidRDefault="0082039E" w:rsidP="00C511D6">
            <w:pPr>
              <w:pStyle w:val="TableParagraph"/>
              <w:numPr>
                <w:ilvl w:val="0"/>
                <w:numId w:val="82"/>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потребление электроэнергии</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82"/>
              </w:numPr>
              <w:tabs>
                <w:tab w:val="left" w:pos="961"/>
                <w:tab w:val="left" w:pos="96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потребление бетона;</w:t>
            </w:r>
          </w:p>
          <w:p w:rsidR="00E2211D" w:rsidRDefault="0082039E" w:rsidP="00C511D6">
            <w:pPr>
              <w:pStyle w:val="TableParagraph"/>
              <w:numPr>
                <w:ilvl w:val="0"/>
                <w:numId w:val="81"/>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потребление асфальтобетона;</w:t>
            </w:r>
            <w:r w:rsidR="00E2211D" w:rsidRPr="00693F8E">
              <w:rPr>
                <w:rFonts w:ascii="Times New Roman" w:hAnsi="Times New Roman" w:cs="Times New Roman"/>
                <w:sz w:val="24"/>
                <w:szCs w:val="24"/>
                <w:lang w:val="ru-RU"/>
              </w:rPr>
              <w:t xml:space="preserve"> </w:t>
            </w:r>
          </w:p>
          <w:p w:rsidR="00E2211D" w:rsidRPr="00693F8E" w:rsidRDefault="00E2211D" w:rsidP="00C511D6">
            <w:pPr>
              <w:pStyle w:val="TableParagraph"/>
              <w:numPr>
                <w:ilvl w:val="0"/>
                <w:numId w:val="81"/>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потребление стали;</w:t>
            </w:r>
          </w:p>
          <w:p w:rsidR="0082039E" w:rsidRDefault="00E2211D" w:rsidP="00C511D6">
            <w:pPr>
              <w:pStyle w:val="TableParagraph"/>
              <w:numPr>
                <w:ilvl w:val="0"/>
                <w:numId w:val="81"/>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pacing w:val="4"/>
                <w:sz w:val="24"/>
                <w:szCs w:val="24"/>
                <w:lang w:val="ru-RU"/>
              </w:rPr>
              <w:t>потребление земли</w:t>
            </w:r>
            <w:r w:rsidRPr="00693F8E">
              <w:rPr>
                <w:rFonts w:ascii="Times New Roman" w:hAnsi="Times New Roman" w:cs="Times New Roman"/>
                <w:sz w:val="24"/>
                <w:szCs w:val="24"/>
                <w:lang w:val="ru-RU"/>
              </w:rPr>
              <w:t>;</w:t>
            </w:r>
          </w:p>
          <w:p w:rsidR="00E2211D" w:rsidRPr="00E2211D" w:rsidRDefault="00E2211D" w:rsidP="00C511D6">
            <w:pPr>
              <w:pStyle w:val="TableParagraph"/>
              <w:numPr>
                <w:ilvl w:val="0"/>
                <w:numId w:val="81"/>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потребление растительной почвы</w:t>
            </w:r>
            <w:r w:rsidRPr="00693F8E">
              <w:rPr>
                <w:rFonts w:ascii="Times New Roman" w:hAnsi="Times New Roman" w:cs="Times New Roman"/>
                <w:sz w:val="24"/>
                <w:szCs w:val="24"/>
                <w:lang w:val="ru-RU"/>
              </w:rPr>
              <w:t>;</w:t>
            </w:r>
          </w:p>
        </w:tc>
      </w:tr>
    </w:tbl>
    <w:p w:rsidR="0082039E" w:rsidRPr="006F56F9" w:rsidRDefault="006F56F9" w:rsidP="0082039E">
      <w:pPr>
        <w:ind w:left="780" w:right="1458"/>
        <w:jc w:val="center"/>
        <w:rPr>
          <w:i/>
          <w:sz w:val="24"/>
        </w:rPr>
      </w:pPr>
      <w:r w:rsidRPr="006F56F9">
        <w:rPr>
          <w:i/>
          <w:sz w:val="24"/>
        </w:rPr>
        <w:lastRenderedPageBreak/>
        <w:t>Продолжение та</w:t>
      </w:r>
      <w:r w:rsidR="0082039E" w:rsidRPr="006F56F9">
        <w:rPr>
          <w:i/>
          <w:sz w:val="24"/>
        </w:rPr>
        <w:t>блиц</w:t>
      </w:r>
      <w:r w:rsidRPr="006F56F9">
        <w:rPr>
          <w:i/>
          <w:sz w:val="24"/>
        </w:rPr>
        <w:t>ы</w:t>
      </w:r>
      <w:r w:rsidR="0082039E" w:rsidRPr="006F56F9">
        <w:rPr>
          <w:i/>
          <w:sz w:val="24"/>
        </w:rPr>
        <w:t xml:space="preserve"> C.1</w:t>
      </w:r>
    </w:p>
    <w:p w:rsidR="0082039E" w:rsidRPr="00693F8E" w:rsidRDefault="0082039E" w:rsidP="0082039E">
      <w:pPr>
        <w:pStyle w:val="afe"/>
        <w:spacing w:after="0"/>
        <w:rPr>
          <w:i/>
          <w:sz w:val="10"/>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115"/>
        <w:gridCol w:w="7241"/>
      </w:tblGrid>
      <w:tr w:rsidR="00693F8E" w:rsidRPr="00693F8E" w:rsidTr="00693F8E">
        <w:trPr>
          <w:trHeight w:val="283"/>
        </w:trPr>
        <w:tc>
          <w:tcPr>
            <w:tcW w:w="2115"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241"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93F8E" w:rsidRPr="00693F8E" w:rsidTr="006F56F9">
        <w:trPr>
          <w:trHeight w:val="420"/>
        </w:trPr>
        <w:tc>
          <w:tcPr>
            <w:tcW w:w="2115" w:type="dxa"/>
            <w:vMerge w:val="restart"/>
            <w:tcBorders>
              <w:bottom w:val="single" w:sz="4" w:space="0" w:color="231F20"/>
              <w:right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p>
        </w:tc>
        <w:tc>
          <w:tcPr>
            <w:tcW w:w="7241" w:type="dxa"/>
            <w:tcBorders>
              <w:left w:val="single" w:sz="4" w:space="0" w:color="231F20"/>
              <w:bottom w:val="nil"/>
            </w:tcBorders>
            <w:vAlign w:val="center"/>
          </w:tcPr>
          <w:p w:rsidR="0082039E" w:rsidRPr="00693F8E" w:rsidRDefault="0082039E" w:rsidP="00C511D6">
            <w:pPr>
              <w:pStyle w:val="TableParagraph"/>
              <w:numPr>
                <w:ilvl w:val="0"/>
                <w:numId w:val="81"/>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хранение опасных веществ и обращение с ними</w:t>
            </w:r>
            <w:r w:rsidRPr="00693F8E">
              <w:rPr>
                <w:rFonts w:ascii="Times New Roman" w:hAnsi="Times New Roman" w:cs="Times New Roman"/>
                <w:spacing w:val="2"/>
                <w:sz w:val="24"/>
                <w:szCs w:val="24"/>
                <w:lang w:val="ru-RU"/>
              </w:rPr>
              <w:t>.</w:t>
            </w:r>
          </w:p>
        </w:tc>
      </w:tr>
      <w:tr w:rsidR="00693F8E" w:rsidRPr="00693F8E" w:rsidTr="00693F8E">
        <w:trPr>
          <w:trHeight w:val="293"/>
        </w:trPr>
        <w:tc>
          <w:tcPr>
            <w:tcW w:w="2115"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693F8E">
            <w:pPr>
              <w:pStyle w:val="TableParagraph"/>
              <w:tabs>
                <w:tab w:val="left" w:pos="453"/>
              </w:tabs>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b/>
                <w:sz w:val="24"/>
                <w:szCs w:val="24"/>
                <w:lang w:val="ru-RU"/>
              </w:rPr>
              <w:t xml:space="preserve">Образование отходов </w:t>
            </w:r>
            <w:r w:rsidR="007466B3">
              <w:rPr>
                <w:rFonts w:ascii="Times New Roman" w:hAnsi="Times New Roman" w:cs="Times New Roman"/>
                <w:spacing w:val="2"/>
                <w:sz w:val="24"/>
                <w:szCs w:val="24"/>
                <w:lang w:val="ru-RU"/>
              </w:rPr>
              <w:t>(более подробно изложено в п</w:t>
            </w:r>
            <w:r w:rsidRPr="00693F8E">
              <w:rPr>
                <w:rFonts w:ascii="Times New Roman" w:hAnsi="Times New Roman" w:cs="Times New Roman"/>
                <w:spacing w:val="2"/>
                <w:sz w:val="24"/>
                <w:szCs w:val="24"/>
                <w:lang w:val="ru-RU"/>
              </w:rPr>
              <w:t>ункте</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6.2.3):</w:t>
            </w:r>
          </w:p>
        </w:tc>
      </w:tr>
      <w:tr w:rsidR="00693F8E" w:rsidRPr="00693F8E" w:rsidTr="00693F8E">
        <w:trPr>
          <w:trHeight w:val="1120"/>
        </w:trPr>
        <w:tc>
          <w:tcPr>
            <w:tcW w:w="2115"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C511D6">
            <w:pPr>
              <w:pStyle w:val="TableParagraph"/>
              <w:numPr>
                <w:ilvl w:val="0"/>
                <w:numId w:val="80"/>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опасных отходов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80"/>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неопасных отходов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80"/>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инертных (неактивных) отходов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80"/>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коммунально-бытовых отходов</w:t>
            </w:r>
            <w:r w:rsidRPr="00693F8E">
              <w:rPr>
                <w:rFonts w:ascii="Times New Roman" w:hAnsi="Times New Roman" w:cs="Times New Roman"/>
                <w:spacing w:val="2"/>
                <w:sz w:val="24"/>
                <w:szCs w:val="24"/>
                <w:lang w:val="ru-RU"/>
              </w:rPr>
              <w:t>.</w:t>
            </w:r>
          </w:p>
        </w:tc>
      </w:tr>
      <w:tr w:rsidR="00693F8E" w:rsidRPr="00693F8E" w:rsidTr="00693F8E">
        <w:trPr>
          <w:trHeight w:val="293"/>
        </w:trPr>
        <w:tc>
          <w:tcPr>
            <w:tcW w:w="2115"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693F8E">
            <w:pPr>
              <w:pStyle w:val="TableParagraph"/>
              <w:tabs>
                <w:tab w:val="left" w:pos="453"/>
              </w:tabs>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Радиационные выбросы:</w:t>
            </w:r>
          </w:p>
        </w:tc>
      </w:tr>
      <w:tr w:rsidR="00693F8E" w:rsidRPr="00693F8E" w:rsidTr="00693F8E">
        <w:trPr>
          <w:trHeight w:val="293"/>
        </w:trPr>
        <w:tc>
          <w:tcPr>
            <w:tcW w:w="2115"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693F8E">
            <w:pPr>
              <w:pStyle w:val="TableParagraph"/>
              <w:tabs>
                <w:tab w:val="left" w:pos="961"/>
              </w:tabs>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планирование земель и планирование городской среды</w:t>
            </w:r>
            <w:r w:rsidRPr="00693F8E">
              <w:rPr>
                <w:rFonts w:ascii="Times New Roman" w:hAnsi="Times New Roman" w:cs="Times New Roman"/>
                <w:spacing w:val="2"/>
                <w:sz w:val="24"/>
                <w:szCs w:val="24"/>
                <w:lang w:val="ru-RU"/>
              </w:rPr>
              <w:t>.</w:t>
            </w:r>
          </w:p>
        </w:tc>
      </w:tr>
      <w:tr w:rsidR="00693F8E" w:rsidRPr="00693F8E" w:rsidTr="00693F8E">
        <w:trPr>
          <w:trHeight w:val="299"/>
        </w:trPr>
        <w:tc>
          <w:tcPr>
            <w:tcW w:w="2115"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single" w:sz="4" w:space="0" w:color="231F20"/>
            </w:tcBorders>
            <w:vAlign w:val="center"/>
          </w:tcPr>
          <w:p w:rsidR="0082039E" w:rsidRPr="00693F8E" w:rsidRDefault="0082039E" w:rsidP="00693F8E">
            <w:pPr>
              <w:pStyle w:val="TableParagraph"/>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данном примере используются компоненты системы, выделенные жирным шрифтом выше.</w:t>
            </w:r>
          </w:p>
        </w:tc>
      </w:tr>
      <w:tr w:rsidR="00693F8E" w:rsidRPr="00693F8E" w:rsidTr="00693F8E">
        <w:trPr>
          <w:trHeight w:val="502"/>
        </w:trPr>
        <w:tc>
          <w:tcPr>
            <w:tcW w:w="2115" w:type="dxa"/>
            <w:vMerge w:val="restart"/>
            <w:tcBorders>
              <w:top w:val="single" w:sz="4" w:space="0" w:color="231F20"/>
              <w:right w:val="single" w:sz="4" w:space="0" w:color="231F20"/>
            </w:tcBorders>
            <w:vAlign w:val="center"/>
          </w:tcPr>
          <w:p w:rsidR="00693F8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6.2.3</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Выбор параметров</w:t>
            </w:r>
          </w:p>
        </w:tc>
        <w:tc>
          <w:tcPr>
            <w:tcW w:w="7241" w:type="dxa"/>
            <w:tcBorders>
              <w:top w:val="single" w:sz="4" w:space="0" w:color="231F20"/>
              <w:left w:val="single" w:sz="4" w:space="0" w:color="231F20"/>
              <w:bottom w:val="nil"/>
            </w:tcBorders>
            <w:vAlign w:val="center"/>
          </w:tcPr>
          <w:p w:rsidR="0082039E" w:rsidRPr="00693F8E" w:rsidRDefault="0082039E" w:rsidP="00693F8E">
            <w:pPr>
              <w:pStyle w:val="TableParagraph"/>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отношении двух компонентов системы, выбранных из вышеперечисленных, можно определить несколько параметров.</w:t>
            </w:r>
          </w:p>
        </w:tc>
      </w:tr>
      <w:tr w:rsidR="00693F8E" w:rsidRPr="00693F8E" w:rsidTr="00693F8E">
        <w:trPr>
          <w:trHeight w:val="283"/>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693F8E">
            <w:pPr>
              <w:pStyle w:val="TableParagraph"/>
              <w:tabs>
                <w:tab w:val="left" w:pos="453"/>
              </w:tabs>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Использование природных ресурсов:</w:t>
            </w:r>
          </w:p>
        </w:tc>
      </w:tr>
      <w:tr w:rsidR="00693F8E" w:rsidRPr="00693F8E" w:rsidTr="00693F8E">
        <w:trPr>
          <w:trHeight w:val="2560"/>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C511D6">
            <w:pPr>
              <w:pStyle w:val="TableParagraph"/>
              <w:numPr>
                <w:ilvl w:val="0"/>
                <w:numId w:val="79"/>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повторное использование каменных материалов с других строительных площадок;</w:t>
            </w:r>
          </w:p>
          <w:p w:rsidR="0082039E" w:rsidRPr="00693F8E" w:rsidRDefault="0082039E" w:rsidP="00C511D6">
            <w:pPr>
              <w:pStyle w:val="TableParagraph"/>
              <w:numPr>
                <w:ilvl w:val="0"/>
                <w:numId w:val="79"/>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многоразовых компонентов в процессах на строительной площадке, например, съемных стенок в установках по дроблению каменных материалов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79"/>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повторное использование отходов и сточных вод, образующихся в результате технологических процессов </w:t>
            </w:r>
            <w:r w:rsidRPr="00693F8E">
              <w:rPr>
                <w:rFonts w:ascii="Times New Roman" w:hAnsi="Times New Roman" w:cs="Times New Roman"/>
                <w:sz w:val="24"/>
                <w:szCs w:val="24"/>
                <w:lang w:val="ru-RU"/>
              </w:rPr>
              <w:t>(P1,</w:t>
            </w:r>
            <w:r w:rsidRPr="00693F8E">
              <w:rPr>
                <w:rFonts w:ascii="Times New Roman" w:hAnsi="Times New Roman" w:cs="Times New Roman"/>
                <w:spacing w:val="5"/>
                <w:sz w:val="24"/>
                <w:szCs w:val="24"/>
                <w:lang w:val="ru-RU"/>
              </w:rPr>
              <w:t xml:space="preserve"> </w:t>
            </w:r>
            <w:r w:rsidRPr="00693F8E">
              <w:rPr>
                <w:rFonts w:ascii="Times New Roman" w:hAnsi="Times New Roman" w:cs="Times New Roman"/>
                <w:sz w:val="24"/>
                <w:szCs w:val="24"/>
                <w:lang w:val="ru-RU"/>
              </w:rPr>
              <w:t>более</w:t>
            </w:r>
            <w:r w:rsidRPr="00693F8E">
              <w:rPr>
                <w:rFonts w:ascii="Times New Roman" w:hAnsi="Times New Roman" w:cs="Times New Roman"/>
                <w:spacing w:val="3"/>
                <w:sz w:val="24"/>
                <w:szCs w:val="24"/>
                <w:lang w:val="ru-RU"/>
              </w:rPr>
              <w:t xml:space="preserve">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 xml:space="preserve">ункте </w:t>
            </w:r>
            <w:r w:rsidRPr="00693F8E">
              <w:rPr>
                <w:rFonts w:ascii="Times New Roman" w:hAnsi="Times New Roman" w:cs="Times New Roman"/>
                <w:sz w:val="24"/>
                <w:szCs w:val="24"/>
                <w:lang w:val="ru-RU"/>
              </w:rPr>
              <w:t>6.2.4);</w:t>
            </w:r>
          </w:p>
          <w:p w:rsidR="0082039E" w:rsidRPr="00693F8E" w:rsidRDefault="0082039E" w:rsidP="00C511D6">
            <w:pPr>
              <w:pStyle w:val="TableParagraph"/>
              <w:numPr>
                <w:ilvl w:val="0"/>
                <w:numId w:val="79"/>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повторное использование удаленного верхнего слоя почвы;</w:t>
            </w:r>
          </w:p>
          <w:p w:rsidR="0082039E" w:rsidRPr="00693F8E" w:rsidRDefault="0082039E" w:rsidP="00C511D6">
            <w:pPr>
              <w:pStyle w:val="TableParagraph"/>
              <w:numPr>
                <w:ilvl w:val="0"/>
                <w:numId w:val="79"/>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компонентов, полученных из других проектов, например, переносных водоочистных сооружений, контейнеров.</w:t>
            </w:r>
          </w:p>
        </w:tc>
      </w:tr>
      <w:tr w:rsidR="00693F8E" w:rsidRPr="00693F8E" w:rsidTr="00693F8E">
        <w:trPr>
          <w:trHeight w:val="283"/>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693F8E">
            <w:pPr>
              <w:pStyle w:val="TableParagraph"/>
              <w:tabs>
                <w:tab w:val="left" w:pos="453"/>
              </w:tabs>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Образование отходов:</w:t>
            </w:r>
          </w:p>
        </w:tc>
      </w:tr>
      <w:tr w:rsidR="00693F8E" w:rsidRPr="00693F8E" w:rsidTr="00693F8E">
        <w:trPr>
          <w:trHeight w:val="1971"/>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C511D6">
            <w:pPr>
              <w:pStyle w:val="TableParagraph"/>
              <w:numPr>
                <w:ilvl w:val="0"/>
                <w:numId w:val="78"/>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сокращение объема смесей, </w:t>
            </w:r>
            <w:r w:rsidRPr="00693F8E">
              <w:rPr>
                <w:rFonts w:ascii="Times New Roman" w:hAnsi="Times New Roman" w:cs="Times New Roman"/>
                <w:spacing w:val="2"/>
                <w:sz w:val="24"/>
                <w:szCs w:val="24"/>
                <w:lang w:val="ru-RU"/>
              </w:rPr>
              <w:t>поднимаемых на эстакаду</w:t>
            </w:r>
            <w:r w:rsidRPr="00693F8E">
              <w:rPr>
                <w:rFonts w:ascii="Times New Roman" w:hAnsi="Times New Roman" w:cs="Times New Roman"/>
                <w:sz w:val="24"/>
                <w:szCs w:val="24"/>
                <w:lang w:val="ru-RU"/>
              </w:rPr>
              <w:t>, по сравнению</w:t>
            </w:r>
            <w:r w:rsidRPr="00693F8E">
              <w:rPr>
                <w:rFonts w:ascii="Times New Roman" w:hAnsi="Times New Roman" w:cs="Times New Roman"/>
                <w:spacing w:val="3"/>
                <w:sz w:val="24"/>
                <w:szCs w:val="24"/>
                <w:lang w:val="ru-RU"/>
              </w:rPr>
              <w:t xml:space="preserve"> с прогнозируемым объемом проекта</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8"/>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классификация/сортировка отходов от строительства и сноса для индивидуальной переработки и утилизации</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78"/>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изменения в проекте или системе здания в отношении использования материалов, в результате которых образуются опасные отходы (например, асбест, жидкости для удаления кессонов, добавки, смолы, лаки, краски) или отходы, представляющие меньшую опасность или не представляющие опасности вообще;</w:t>
            </w:r>
          </w:p>
        </w:tc>
      </w:tr>
      <w:tr w:rsidR="00693F8E" w:rsidRPr="00693F8E" w:rsidTr="006F56F9">
        <w:trPr>
          <w:trHeight w:val="382"/>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bottom w:val="nil"/>
            </w:tcBorders>
            <w:vAlign w:val="center"/>
          </w:tcPr>
          <w:p w:rsidR="0082039E" w:rsidRPr="00693F8E" w:rsidRDefault="0082039E" w:rsidP="00C511D6">
            <w:pPr>
              <w:pStyle w:val="TableParagraph"/>
              <w:numPr>
                <w:ilvl w:val="0"/>
                <w:numId w:val="77"/>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сокращение упаковочных отходов с помощью таких методов, как запрос материалов с возвратной упаковкой, повторное использование загрязненной упаковки и получение компонентов без тары, которые обычно поставляются в упаковке;</w:t>
            </w:r>
          </w:p>
          <w:p w:rsidR="0082039E" w:rsidRPr="00693F8E" w:rsidRDefault="0082039E" w:rsidP="00C511D6">
            <w:pPr>
              <w:pStyle w:val="TableParagraph"/>
              <w:numPr>
                <w:ilvl w:val="0"/>
                <w:numId w:val="77"/>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управление отходами от выемки грунта </w:t>
            </w:r>
            <w:r w:rsidRPr="00693F8E">
              <w:rPr>
                <w:rFonts w:ascii="Times New Roman" w:hAnsi="Times New Roman" w:cs="Times New Roman"/>
                <w:spacing w:val="2"/>
                <w:sz w:val="24"/>
                <w:szCs w:val="24"/>
                <w:lang w:val="ru-RU"/>
              </w:rPr>
              <w:t xml:space="preserve">(P2, </w:t>
            </w:r>
            <w:r w:rsidRPr="00693F8E">
              <w:rPr>
                <w:rFonts w:ascii="Times New Roman" w:hAnsi="Times New Roman" w:cs="Times New Roman"/>
                <w:spacing w:val="3"/>
                <w:sz w:val="24"/>
                <w:szCs w:val="24"/>
                <w:lang w:val="ru-RU"/>
              </w:rPr>
              <w:t xml:space="preserve">более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ункте</w:t>
            </w:r>
            <w:r w:rsidRPr="00693F8E">
              <w:rPr>
                <w:rFonts w:ascii="Times New Roman" w:hAnsi="Times New Roman" w:cs="Times New Roman"/>
                <w:spacing w:val="23"/>
                <w:sz w:val="24"/>
                <w:szCs w:val="24"/>
                <w:lang w:val="ru-RU"/>
              </w:rPr>
              <w:t xml:space="preserve"> </w:t>
            </w:r>
            <w:hyperlink w:anchor="_bookmark38" w:history="1">
              <w:r w:rsidRPr="00693F8E">
                <w:rPr>
                  <w:rFonts w:ascii="Times New Roman" w:hAnsi="Times New Roman" w:cs="Times New Roman"/>
                  <w:sz w:val="24"/>
                  <w:szCs w:val="24"/>
                  <w:lang w:val="ru-RU"/>
                </w:rPr>
                <w:t>6.2.4</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7"/>
              </w:numPr>
              <w:tabs>
                <w:tab w:val="left" w:pos="961"/>
                <w:tab w:val="left" w:pos="962"/>
              </w:tabs>
              <w:autoSpaceDE w:val="0"/>
              <w:autoSpaceDN w:val="0"/>
              <w:spacing w:before="0"/>
              <w:ind w:left="148"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оценка завалов.</w:t>
            </w:r>
          </w:p>
        </w:tc>
      </w:tr>
      <w:tr w:rsidR="00693F8E" w:rsidRPr="00693F8E" w:rsidTr="00693F8E">
        <w:trPr>
          <w:trHeight w:val="509"/>
        </w:trPr>
        <w:tc>
          <w:tcPr>
            <w:tcW w:w="2115" w:type="dxa"/>
            <w:vMerge/>
            <w:tcBorders>
              <w:top w:val="nil"/>
              <w:right w:val="single" w:sz="4" w:space="0" w:color="231F20"/>
            </w:tcBorders>
            <w:vAlign w:val="center"/>
          </w:tcPr>
          <w:p w:rsidR="0082039E" w:rsidRPr="00693F8E" w:rsidRDefault="0082039E" w:rsidP="00693F8E">
            <w:pPr>
              <w:jc w:val="center"/>
              <w:rPr>
                <w:sz w:val="24"/>
              </w:rPr>
            </w:pPr>
          </w:p>
        </w:tc>
        <w:tc>
          <w:tcPr>
            <w:tcW w:w="7241" w:type="dxa"/>
            <w:tcBorders>
              <w:top w:val="nil"/>
              <w:left w:val="single" w:sz="4" w:space="0" w:color="231F20"/>
            </w:tcBorders>
            <w:vAlign w:val="center"/>
          </w:tcPr>
          <w:p w:rsidR="0082039E" w:rsidRPr="00693F8E" w:rsidRDefault="0082039E" w:rsidP="006F56F9">
            <w:pPr>
              <w:pStyle w:val="TableParagraph"/>
              <w:spacing w:before="0"/>
              <w:ind w:left="148"/>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В данном примере параметры, выбранные для каждого компонента системы, выделены жирным шрифтом выше. Эти параметры </w:t>
            </w:r>
          </w:p>
        </w:tc>
      </w:tr>
    </w:tbl>
    <w:p w:rsidR="006F56F9" w:rsidRPr="006F56F9" w:rsidRDefault="006F56F9" w:rsidP="006F56F9">
      <w:pPr>
        <w:ind w:left="780" w:right="1458"/>
        <w:jc w:val="center"/>
        <w:rPr>
          <w:i/>
          <w:sz w:val="24"/>
        </w:rPr>
      </w:pPr>
      <w:r w:rsidRPr="006F56F9">
        <w:rPr>
          <w:i/>
          <w:sz w:val="24"/>
        </w:rPr>
        <w:lastRenderedPageBreak/>
        <w:t>Продолжение таблицы C.1</w:t>
      </w:r>
    </w:p>
    <w:tbl>
      <w:tblPr>
        <w:tblW w:w="9639"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796"/>
        <w:gridCol w:w="6843"/>
      </w:tblGrid>
      <w:tr w:rsidR="00693F8E" w:rsidRPr="00693F8E" w:rsidTr="00693F8E">
        <w:trPr>
          <w:trHeight w:val="283"/>
        </w:trPr>
        <w:tc>
          <w:tcPr>
            <w:tcW w:w="2796"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843"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F56F9" w:rsidRPr="00693F8E" w:rsidTr="00693F8E">
        <w:trPr>
          <w:trHeight w:val="778"/>
        </w:trPr>
        <w:tc>
          <w:tcPr>
            <w:tcW w:w="2796" w:type="dxa"/>
            <w:tcBorders>
              <w:bottom w:val="single" w:sz="4" w:space="0" w:color="231F20"/>
              <w:right w:val="single" w:sz="4" w:space="0" w:color="231F20"/>
            </w:tcBorders>
          </w:tcPr>
          <w:p w:rsidR="006F56F9" w:rsidRPr="00693F8E" w:rsidRDefault="006F56F9" w:rsidP="00693F8E">
            <w:pPr>
              <w:pStyle w:val="TableParagraph"/>
              <w:spacing w:before="0"/>
              <w:rPr>
                <w:rFonts w:ascii="Times New Roman" w:hAnsi="Times New Roman" w:cs="Times New Roman"/>
                <w:sz w:val="24"/>
                <w:szCs w:val="24"/>
              </w:rPr>
            </w:pPr>
          </w:p>
        </w:tc>
        <w:tc>
          <w:tcPr>
            <w:tcW w:w="6843" w:type="dxa"/>
            <w:tcBorders>
              <w:left w:val="single" w:sz="4" w:space="0" w:color="231F20"/>
              <w:bottom w:val="nil"/>
            </w:tcBorders>
          </w:tcPr>
          <w:p w:rsidR="006F56F9" w:rsidRPr="00693F8E" w:rsidRDefault="006F56F9" w:rsidP="00693F8E">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количественно определяют профилактические природоохранные мероприятия, осуществляемые на площадке.</w:t>
            </w:r>
          </w:p>
        </w:tc>
      </w:tr>
      <w:tr w:rsidR="00693F8E" w:rsidRPr="00693F8E" w:rsidTr="00693F8E">
        <w:trPr>
          <w:trHeight w:val="778"/>
        </w:trPr>
        <w:tc>
          <w:tcPr>
            <w:tcW w:w="2796" w:type="dxa"/>
            <w:vMerge w:val="restart"/>
            <w:tcBorders>
              <w:bottom w:val="single" w:sz="4" w:space="0" w:color="231F20"/>
              <w:right w:val="single" w:sz="4" w:space="0" w:color="231F20"/>
            </w:tcBorders>
          </w:tcPr>
          <w:p w:rsidR="0082039E" w:rsidRPr="00693F8E" w:rsidRDefault="00DC589C" w:rsidP="00693F8E">
            <w:pPr>
              <w:pStyle w:val="TableParagraph"/>
              <w:spacing w:before="0"/>
              <w:rPr>
                <w:rFonts w:ascii="Times New Roman" w:hAnsi="Times New Roman" w:cs="Times New Roman"/>
                <w:sz w:val="24"/>
                <w:szCs w:val="24"/>
                <w:lang w:val="ru-RU"/>
              </w:rPr>
            </w:pPr>
            <w:hyperlink w:anchor="_bookmark38" w:history="1">
              <w:r w:rsidR="0082039E" w:rsidRPr="00693F8E">
                <w:rPr>
                  <w:rFonts w:ascii="Times New Roman" w:hAnsi="Times New Roman" w:cs="Times New Roman"/>
                  <w:sz w:val="24"/>
                  <w:szCs w:val="24"/>
                  <w:lang w:val="ru-RU"/>
                </w:rPr>
                <w:t>6.2.4</w:t>
              </w:r>
            </w:hyperlink>
            <w:r w:rsidR="0082039E" w:rsidRPr="00693F8E">
              <w:rPr>
                <w:rFonts w:ascii="Times New Roman" w:hAnsi="Times New Roman" w:cs="Times New Roman"/>
                <w:sz w:val="24"/>
                <w:szCs w:val="24"/>
                <w:lang w:val="ru-RU"/>
              </w:rPr>
              <w:t>, Определение основных данных</w:t>
            </w:r>
          </w:p>
        </w:tc>
        <w:tc>
          <w:tcPr>
            <w:tcW w:w="6843" w:type="dxa"/>
            <w:tcBorders>
              <w:left w:val="single" w:sz="4" w:space="0" w:color="231F20"/>
              <w:bottom w:val="nil"/>
            </w:tcBorders>
          </w:tcPr>
          <w:p w:rsidR="0082039E" w:rsidRPr="00693F8E" w:rsidRDefault="0082039E" w:rsidP="00693F8E">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Для вычисления выбранных параметров необходимо определить некоторые данные, например, следующие.</w:t>
            </w:r>
          </w:p>
          <w:p w:rsidR="0082039E" w:rsidRPr="00693F8E" w:rsidRDefault="0082039E" w:rsidP="00693F8E">
            <w:pPr>
              <w:pStyle w:val="TableParagraph"/>
              <w:spacing w:before="0"/>
              <w:rPr>
                <w:rFonts w:ascii="Times New Roman" w:hAnsi="Times New Roman" w:cs="Times New Roman"/>
                <w:i/>
                <w:sz w:val="24"/>
                <w:szCs w:val="24"/>
                <w:lang w:val="ru-RU"/>
              </w:rPr>
            </w:pPr>
          </w:p>
          <w:p w:rsidR="0082039E" w:rsidRPr="00693F8E" w:rsidRDefault="0082039E" w:rsidP="00693F8E">
            <w:pPr>
              <w:pStyle w:val="TableParagraph"/>
              <w:tabs>
                <w:tab w:val="left" w:pos="453"/>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P1: Повторное использование отходов и сточных вод, образующихся в результате технологических процессов:</w:t>
            </w:r>
          </w:p>
        </w:tc>
      </w:tr>
      <w:tr w:rsidR="00693F8E" w:rsidRPr="00693F8E" w:rsidTr="00693F8E">
        <w:trPr>
          <w:trHeight w:val="513"/>
        </w:trPr>
        <w:tc>
          <w:tcPr>
            <w:tcW w:w="2796" w:type="dxa"/>
            <w:vMerge/>
            <w:tcBorders>
              <w:top w:val="nil"/>
              <w:bottom w:val="single" w:sz="4" w:space="0" w:color="231F20"/>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693F8E">
            <w:pPr>
              <w:pStyle w:val="TableParagraph"/>
              <w:tabs>
                <w:tab w:val="left" w:pos="961"/>
              </w:tabs>
              <w:spacing w:before="0"/>
              <w:ind w:hanging="403"/>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кубические метры, отображаемые на расходомерах (количество сточных вод, которые проходят через трубу</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выраженные в единицах объема.</w:t>
            </w:r>
          </w:p>
        </w:tc>
      </w:tr>
      <w:tr w:rsidR="00693F8E" w:rsidRPr="00693F8E" w:rsidTr="00693F8E">
        <w:trPr>
          <w:trHeight w:val="293"/>
        </w:trPr>
        <w:tc>
          <w:tcPr>
            <w:tcW w:w="2796" w:type="dxa"/>
            <w:vMerge/>
            <w:tcBorders>
              <w:top w:val="nil"/>
              <w:bottom w:val="single" w:sz="4" w:space="0" w:color="231F20"/>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693F8E">
            <w:pPr>
              <w:pStyle w:val="TableParagraph"/>
              <w:tabs>
                <w:tab w:val="left" w:pos="453"/>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P2: Управление отходами от выемки грунта:</w:t>
            </w:r>
          </w:p>
        </w:tc>
      </w:tr>
      <w:tr w:rsidR="00693F8E" w:rsidRPr="00693F8E" w:rsidTr="00693F8E">
        <w:trPr>
          <w:trHeight w:val="739"/>
        </w:trPr>
        <w:tc>
          <w:tcPr>
            <w:tcW w:w="2796" w:type="dxa"/>
            <w:vMerge/>
            <w:tcBorders>
              <w:top w:val="nil"/>
              <w:bottom w:val="single" w:sz="4" w:space="0" w:color="231F20"/>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single" w:sz="4" w:space="0" w:color="231F20"/>
            </w:tcBorders>
          </w:tcPr>
          <w:p w:rsidR="0082039E" w:rsidRPr="00693F8E" w:rsidRDefault="0082039E" w:rsidP="007466B3">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 Отходы на рабочей площадке, выраженные в тоннах и кубических метрах (единицах объёма, кубических метрах или единицах массы), по каждому возможному назначению, например, повторное использование на строительной площадке или на других рабочих площадках, вторичное использование, захоронение на полигоне.</w:t>
            </w:r>
          </w:p>
        </w:tc>
      </w:tr>
      <w:tr w:rsidR="00693F8E" w:rsidRPr="00693F8E" w:rsidTr="00693F8E">
        <w:trPr>
          <w:trHeight w:val="998"/>
        </w:trPr>
        <w:tc>
          <w:tcPr>
            <w:tcW w:w="2796" w:type="dxa"/>
            <w:vMerge w:val="restart"/>
            <w:tcBorders>
              <w:top w:val="single" w:sz="4" w:space="0" w:color="231F20"/>
              <w:right w:val="single" w:sz="4" w:space="0" w:color="231F20"/>
            </w:tcBorders>
          </w:tcPr>
          <w:p w:rsidR="0082039E" w:rsidRPr="00693F8E" w:rsidRDefault="00DC589C" w:rsidP="00693F8E">
            <w:pPr>
              <w:pStyle w:val="TableParagraph"/>
              <w:spacing w:before="0"/>
              <w:rPr>
                <w:rFonts w:ascii="Times New Roman" w:hAnsi="Times New Roman" w:cs="Times New Roman"/>
                <w:sz w:val="24"/>
                <w:szCs w:val="24"/>
                <w:lang w:val="ru-RU"/>
              </w:rPr>
            </w:pPr>
            <w:hyperlink w:anchor="_bookmark40" w:history="1">
              <w:r w:rsidR="0082039E" w:rsidRPr="00693F8E">
                <w:rPr>
                  <w:rFonts w:ascii="Times New Roman" w:hAnsi="Times New Roman" w:cs="Times New Roman"/>
                  <w:sz w:val="24"/>
                  <w:szCs w:val="24"/>
                  <w:lang w:val="ru-RU"/>
                </w:rPr>
                <w:t>6.2.5</w:t>
              </w:r>
            </w:hyperlink>
            <w:r w:rsidR="0082039E" w:rsidRPr="00693F8E">
              <w:rPr>
                <w:rFonts w:ascii="Times New Roman" w:hAnsi="Times New Roman" w:cs="Times New Roman"/>
                <w:sz w:val="24"/>
                <w:szCs w:val="24"/>
                <w:lang w:val="ru-RU"/>
              </w:rPr>
              <w:t>, Определение методов измерения</w:t>
            </w:r>
          </w:p>
        </w:tc>
        <w:tc>
          <w:tcPr>
            <w:tcW w:w="6843" w:type="dxa"/>
            <w:tcBorders>
              <w:top w:val="single" w:sz="4" w:space="0" w:color="231F20"/>
              <w:left w:val="single" w:sz="4" w:space="0" w:color="231F20"/>
              <w:bottom w:val="nil"/>
            </w:tcBorders>
          </w:tcPr>
          <w:p w:rsidR="0082039E" w:rsidRPr="00693F8E" w:rsidRDefault="0082039E" w:rsidP="00693F8E">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После уточнения необходимой для сбора информации определяются методы получения этих данных.</w:t>
            </w:r>
          </w:p>
          <w:p w:rsidR="0082039E" w:rsidRPr="00693F8E" w:rsidRDefault="0082039E" w:rsidP="00693F8E">
            <w:pPr>
              <w:pStyle w:val="TableParagraph"/>
              <w:spacing w:before="0"/>
              <w:rPr>
                <w:rFonts w:ascii="Times New Roman" w:hAnsi="Times New Roman" w:cs="Times New Roman"/>
                <w:i/>
                <w:sz w:val="24"/>
                <w:szCs w:val="24"/>
                <w:lang w:val="ru-RU"/>
              </w:rPr>
            </w:pPr>
          </w:p>
          <w:p w:rsidR="0082039E" w:rsidRPr="00693F8E" w:rsidRDefault="0082039E" w:rsidP="00693F8E">
            <w:pPr>
              <w:pStyle w:val="TableParagraph"/>
              <w:tabs>
                <w:tab w:val="left" w:pos="453"/>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P1: Повторное использование отходов и сточных вод, образующихся в результате технологических процессов:</w:t>
            </w:r>
          </w:p>
        </w:tc>
      </w:tr>
      <w:tr w:rsidR="00693F8E" w:rsidRPr="00693F8E" w:rsidTr="00693F8E">
        <w:trPr>
          <w:trHeight w:val="1347"/>
        </w:trPr>
        <w:tc>
          <w:tcPr>
            <w:tcW w:w="2796" w:type="dxa"/>
            <w:vMerge/>
            <w:tcBorders>
              <w:top w:val="nil"/>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C511D6">
            <w:pPr>
              <w:pStyle w:val="TableParagraph"/>
              <w:numPr>
                <w:ilvl w:val="0"/>
                <w:numId w:val="76"/>
              </w:numPr>
              <w:tabs>
                <w:tab w:val="left" w:pos="961"/>
                <w:tab w:val="left" w:pos="962"/>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z w:val="24"/>
                <w:szCs w:val="24"/>
                <w:lang w:val="ru-RU"/>
              </w:rPr>
              <w:t>методом получения основных данных для данного параметра являются показания расходомеров, распределенных по разным рабочим площадкам;</w:t>
            </w:r>
          </w:p>
          <w:p w:rsidR="0082039E" w:rsidRPr="00693F8E" w:rsidRDefault="0082039E" w:rsidP="00C511D6">
            <w:pPr>
              <w:pStyle w:val="TableParagraph"/>
              <w:numPr>
                <w:ilvl w:val="0"/>
                <w:numId w:val="76"/>
              </w:numPr>
              <w:tabs>
                <w:tab w:val="left" w:pos="961"/>
                <w:tab w:val="left" w:pos="962"/>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z w:val="24"/>
                <w:szCs w:val="24"/>
                <w:lang w:val="ru-RU"/>
              </w:rPr>
              <w:t>принимается во внимание тип установленного расходомера, при этом рассматриваются два типа</w:t>
            </w:r>
            <w:r w:rsidRPr="00693F8E">
              <w:rPr>
                <w:rFonts w:ascii="Times New Roman" w:hAnsi="Times New Roman" w:cs="Times New Roman"/>
                <w:spacing w:val="3"/>
                <w:sz w:val="24"/>
                <w:szCs w:val="24"/>
                <w:lang w:val="ru-RU"/>
              </w:rPr>
              <w:t xml:space="preserve">: </w:t>
            </w:r>
            <w:r w:rsidRPr="00693F8E">
              <w:rPr>
                <w:rFonts w:ascii="Times New Roman" w:hAnsi="Times New Roman" w:cs="Times New Roman"/>
                <w:sz w:val="24"/>
                <w:szCs w:val="24"/>
                <w:lang w:val="ru-RU"/>
              </w:rPr>
              <w:t>расходометр кумулятивного потока (отображает общее количество воды) и расходомер мгновенного потока (отображает количество воды в каждый момент времени).</w:t>
            </w:r>
          </w:p>
        </w:tc>
      </w:tr>
      <w:tr w:rsidR="00693F8E" w:rsidRPr="00693F8E" w:rsidTr="00693F8E">
        <w:trPr>
          <w:trHeight w:val="283"/>
        </w:trPr>
        <w:tc>
          <w:tcPr>
            <w:tcW w:w="2796" w:type="dxa"/>
            <w:vMerge/>
            <w:tcBorders>
              <w:top w:val="nil"/>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693F8E">
            <w:pPr>
              <w:pStyle w:val="TableParagraph"/>
              <w:tabs>
                <w:tab w:val="left" w:pos="453"/>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P2: Управление отходами от выемки грунта:</w:t>
            </w:r>
          </w:p>
        </w:tc>
      </w:tr>
      <w:tr w:rsidR="00693F8E" w:rsidRPr="00693F8E" w:rsidTr="00693F8E">
        <w:trPr>
          <w:trHeight w:val="503"/>
        </w:trPr>
        <w:tc>
          <w:tcPr>
            <w:tcW w:w="2796" w:type="dxa"/>
            <w:vMerge/>
            <w:tcBorders>
              <w:top w:val="nil"/>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693F8E">
            <w:pPr>
              <w:pStyle w:val="TableParagraph"/>
              <w:tabs>
                <w:tab w:val="left" w:pos="961"/>
              </w:tabs>
              <w:spacing w:before="0"/>
              <w:ind w:hanging="403"/>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для измерения количества отходов от выемки грунта, в кубических метрах или тоннах, могут применяться различные методы, например:</w:t>
            </w:r>
          </w:p>
        </w:tc>
      </w:tr>
      <w:tr w:rsidR="00693F8E" w:rsidRPr="00693F8E" w:rsidTr="00693F8E">
        <w:trPr>
          <w:trHeight w:val="1573"/>
        </w:trPr>
        <w:tc>
          <w:tcPr>
            <w:tcW w:w="2796" w:type="dxa"/>
            <w:vMerge/>
            <w:tcBorders>
              <w:top w:val="nil"/>
              <w:right w:val="single" w:sz="4" w:space="0" w:color="231F20"/>
            </w:tcBorders>
          </w:tcPr>
          <w:p w:rsidR="0082039E" w:rsidRPr="00693F8E" w:rsidRDefault="0082039E" w:rsidP="00693F8E">
            <w:pPr>
              <w:rPr>
                <w:sz w:val="24"/>
              </w:rPr>
            </w:pPr>
          </w:p>
        </w:tc>
        <w:tc>
          <w:tcPr>
            <w:tcW w:w="6843" w:type="dxa"/>
            <w:tcBorders>
              <w:top w:val="nil"/>
              <w:left w:val="single" w:sz="4" w:space="0" w:color="231F20"/>
            </w:tcBorders>
          </w:tcPr>
          <w:p w:rsidR="0082039E" w:rsidRPr="00693F8E" w:rsidRDefault="0082039E" w:rsidP="00C511D6">
            <w:pPr>
              <w:pStyle w:val="TableParagraph"/>
              <w:numPr>
                <w:ilvl w:val="0"/>
                <w:numId w:val="75"/>
              </w:numPr>
              <w:tabs>
                <w:tab w:val="left" w:pos="1382"/>
                <w:tab w:val="left" w:pos="1383"/>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z w:val="24"/>
                <w:szCs w:val="24"/>
                <w:lang w:val="ru-RU"/>
              </w:rPr>
              <w:t>накладные и счета от перевозчиков или специалистов по управлению отходами, или количество грузовиков, перевозящих отходы, и их грузоподъемность; этот метод дает кубические метры или тонны;</w:t>
            </w:r>
          </w:p>
          <w:p w:rsidR="0082039E" w:rsidRPr="00693F8E" w:rsidRDefault="0082039E" w:rsidP="00C511D6">
            <w:pPr>
              <w:pStyle w:val="TableParagraph"/>
              <w:numPr>
                <w:ilvl w:val="0"/>
                <w:numId w:val="75"/>
              </w:numPr>
              <w:tabs>
                <w:tab w:val="left" w:pos="1382"/>
                <w:tab w:val="left" w:pos="1383"/>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оценки и измерения объемов отходов техническими экспертами на месте (топографом, геодезистом или инженером и т.д.); этот метод дает кубические метры.</w:t>
            </w:r>
          </w:p>
        </w:tc>
      </w:tr>
      <w:tr w:rsidR="00693F8E" w:rsidRPr="00693F8E" w:rsidTr="00693F8E">
        <w:trPr>
          <w:trHeight w:val="283"/>
        </w:trPr>
        <w:tc>
          <w:tcPr>
            <w:tcW w:w="9639" w:type="dxa"/>
            <w:gridSpan w:val="2"/>
          </w:tcPr>
          <w:p w:rsidR="0082039E" w:rsidRPr="00693F8E" w:rsidRDefault="0082039E" w:rsidP="002C3D8B">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ДЕЙСТВИЕ</w:t>
            </w:r>
          </w:p>
        </w:tc>
      </w:tr>
      <w:tr w:rsidR="00693F8E" w:rsidRPr="00693F8E" w:rsidTr="006F56F9">
        <w:trPr>
          <w:trHeight w:val="612"/>
        </w:trPr>
        <w:tc>
          <w:tcPr>
            <w:tcW w:w="2796" w:type="dxa"/>
            <w:vMerge w:val="restart"/>
            <w:tcBorders>
              <w:bottom w:val="nil"/>
              <w:right w:val="single" w:sz="4" w:space="0" w:color="231F20"/>
            </w:tcBorders>
          </w:tcPr>
          <w:p w:rsidR="0082039E" w:rsidRPr="00693F8E" w:rsidRDefault="00DC589C" w:rsidP="00693F8E">
            <w:pPr>
              <w:pStyle w:val="TableParagraph"/>
              <w:spacing w:before="0"/>
              <w:rPr>
                <w:rFonts w:ascii="Times New Roman" w:hAnsi="Times New Roman" w:cs="Times New Roman"/>
                <w:sz w:val="24"/>
                <w:szCs w:val="24"/>
                <w:lang w:val="ru-RU"/>
              </w:rPr>
            </w:pPr>
            <w:hyperlink w:anchor="_bookmark42" w:history="1">
              <w:r w:rsidR="0082039E" w:rsidRPr="00693F8E">
                <w:rPr>
                  <w:rFonts w:ascii="Times New Roman" w:hAnsi="Times New Roman" w:cs="Times New Roman"/>
                  <w:sz w:val="24"/>
                  <w:szCs w:val="24"/>
                  <w:lang w:val="ru-RU"/>
                </w:rPr>
                <w:t>6.3.1</w:t>
              </w:r>
            </w:hyperlink>
            <w:r w:rsidR="0082039E" w:rsidRPr="00693F8E">
              <w:rPr>
                <w:rFonts w:ascii="Times New Roman" w:hAnsi="Times New Roman" w:cs="Times New Roman"/>
                <w:sz w:val="24"/>
                <w:szCs w:val="24"/>
                <w:lang w:val="ru-RU"/>
              </w:rPr>
              <w:t>, Установление методов измерения</w:t>
            </w:r>
          </w:p>
        </w:tc>
        <w:tc>
          <w:tcPr>
            <w:tcW w:w="6843" w:type="dxa"/>
            <w:tcBorders>
              <w:left w:val="single" w:sz="4" w:space="0" w:color="231F20"/>
              <w:bottom w:val="nil"/>
            </w:tcBorders>
          </w:tcPr>
          <w:p w:rsidR="0082039E" w:rsidRPr="00693F8E" w:rsidRDefault="0082039E" w:rsidP="00693F8E">
            <w:pPr>
              <w:pStyle w:val="TableParagraph"/>
              <w:tabs>
                <w:tab w:val="left" w:pos="453"/>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P1: Повторное использование отходов и сточных вод, образующихся в результате технологических процессов:</w:t>
            </w:r>
          </w:p>
        </w:tc>
      </w:tr>
      <w:tr w:rsidR="00693F8E" w:rsidRPr="00693F8E" w:rsidTr="006F56F9">
        <w:trPr>
          <w:trHeight w:val="278"/>
        </w:trPr>
        <w:tc>
          <w:tcPr>
            <w:tcW w:w="2796" w:type="dxa"/>
            <w:vMerge/>
            <w:tcBorders>
              <w:top w:val="single" w:sz="4" w:space="0" w:color="auto"/>
              <w:bottom w:val="nil"/>
              <w:right w:val="single" w:sz="4" w:space="0" w:color="231F20"/>
            </w:tcBorders>
          </w:tcPr>
          <w:p w:rsidR="0082039E" w:rsidRPr="00693F8E" w:rsidRDefault="0082039E" w:rsidP="00693F8E">
            <w:pPr>
              <w:rPr>
                <w:sz w:val="24"/>
              </w:rPr>
            </w:pPr>
          </w:p>
        </w:tc>
        <w:tc>
          <w:tcPr>
            <w:tcW w:w="6843" w:type="dxa"/>
            <w:tcBorders>
              <w:top w:val="nil"/>
              <w:left w:val="single" w:sz="4" w:space="0" w:color="231F20"/>
              <w:bottom w:val="nil"/>
            </w:tcBorders>
          </w:tcPr>
          <w:p w:rsidR="0082039E" w:rsidRPr="00693F8E" w:rsidRDefault="0082039E" w:rsidP="00693F8E">
            <w:pPr>
              <w:pStyle w:val="TableParagraph"/>
              <w:tabs>
                <w:tab w:val="left" w:pos="961"/>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установить расходометры, произвести их калибровку </w:t>
            </w:r>
            <w:r w:rsidRPr="00693F8E">
              <w:rPr>
                <w:rFonts w:ascii="Times New Roman" w:hAnsi="Times New Roman" w:cs="Times New Roman"/>
                <w:spacing w:val="2"/>
                <w:sz w:val="24"/>
                <w:szCs w:val="24"/>
                <w:lang w:val="ru-RU"/>
              </w:rPr>
              <w:t>и поверку</w:t>
            </w:r>
            <w:r w:rsidRPr="00693F8E">
              <w:rPr>
                <w:rFonts w:ascii="Times New Roman" w:hAnsi="Times New Roman" w:cs="Times New Roman"/>
                <w:sz w:val="24"/>
                <w:szCs w:val="24"/>
                <w:lang w:val="ru-RU"/>
              </w:rPr>
              <w:t>.</w:t>
            </w:r>
          </w:p>
        </w:tc>
      </w:tr>
    </w:tbl>
    <w:p w:rsidR="006F56F9" w:rsidRPr="006F56F9" w:rsidRDefault="006F56F9" w:rsidP="006F56F9">
      <w:pPr>
        <w:ind w:left="780" w:right="1458"/>
        <w:jc w:val="center"/>
        <w:rPr>
          <w:i/>
          <w:sz w:val="24"/>
        </w:rPr>
      </w:pPr>
      <w:r w:rsidRPr="006F56F9">
        <w:rPr>
          <w:i/>
          <w:sz w:val="24"/>
        </w:rPr>
        <w:lastRenderedPageBreak/>
        <w:t>Продолжение таблицы C.1</w:t>
      </w:r>
    </w:p>
    <w:p w:rsidR="0082039E" w:rsidRPr="00693F8E" w:rsidRDefault="0082039E" w:rsidP="00693F8E">
      <w:pPr>
        <w:pStyle w:val="afe"/>
        <w:spacing w:after="0"/>
        <w:rPr>
          <w:i/>
          <w:sz w:val="24"/>
        </w:rPr>
      </w:pPr>
    </w:p>
    <w:tbl>
      <w:tblPr>
        <w:tblW w:w="9639"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835"/>
        <w:gridCol w:w="2410"/>
        <w:gridCol w:w="1418"/>
        <w:gridCol w:w="992"/>
        <w:gridCol w:w="992"/>
        <w:gridCol w:w="992"/>
      </w:tblGrid>
      <w:tr w:rsidR="00693F8E" w:rsidRPr="00693F8E" w:rsidTr="00693F8E">
        <w:trPr>
          <w:trHeight w:val="283"/>
        </w:trPr>
        <w:tc>
          <w:tcPr>
            <w:tcW w:w="2835"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804" w:type="dxa"/>
            <w:gridSpan w:val="5"/>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F56F9" w:rsidRPr="00693F8E" w:rsidTr="006F56F9">
        <w:trPr>
          <w:trHeight w:val="947"/>
        </w:trPr>
        <w:tc>
          <w:tcPr>
            <w:tcW w:w="2835" w:type="dxa"/>
          </w:tcPr>
          <w:p w:rsidR="006F56F9" w:rsidRPr="00693F8E" w:rsidRDefault="006F56F9" w:rsidP="00693F8E">
            <w:pPr>
              <w:pStyle w:val="TableParagraph"/>
              <w:spacing w:before="0"/>
              <w:rPr>
                <w:rFonts w:ascii="Times New Roman" w:hAnsi="Times New Roman" w:cs="Times New Roman"/>
                <w:sz w:val="24"/>
                <w:szCs w:val="24"/>
              </w:rPr>
            </w:pPr>
          </w:p>
        </w:tc>
        <w:tc>
          <w:tcPr>
            <w:tcW w:w="6804" w:type="dxa"/>
            <w:gridSpan w:val="5"/>
            <w:tcBorders>
              <w:left w:val="single" w:sz="4" w:space="0" w:color="231F20"/>
              <w:bottom w:val="nil"/>
            </w:tcBorders>
          </w:tcPr>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P2: Управление отходами от выемки грунта:</w:t>
            </w:r>
          </w:p>
          <w:p w:rsidR="006F56F9" w:rsidRPr="00693F8E"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человек для подсчета грузовых автомобилей, попросить накладные на доставку или производить расчеты раз в неделю.</w:t>
            </w:r>
          </w:p>
        </w:tc>
      </w:tr>
      <w:tr w:rsidR="006F56F9" w:rsidRPr="00693F8E" w:rsidTr="006F56F9">
        <w:trPr>
          <w:trHeight w:val="2095"/>
        </w:trPr>
        <w:tc>
          <w:tcPr>
            <w:tcW w:w="2835" w:type="dxa"/>
          </w:tcPr>
          <w:p w:rsidR="006F56F9" w:rsidRPr="00693F8E" w:rsidRDefault="00DC589C" w:rsidP="006F56F9">
            <w:pPr>
              <w:pStyle w:val="TableParagraph"/>
              <w:spacing w:before="0"/>
              <w:rPr>
                <w:rFonts w:ascii="Times New Roman" w:hAnsi="Times New Roman" w:cs="Times New Roman"/>
                <w:sz w:val="24"/>
                <w:szCs w:val="24"/>
                <w:lang w:val="ru-RU"/>
              </w:rPr>
            </w:pPr>
            <w:hyperlink w:anchor="_bookmark43" w:history="1">
              <w:r w:rsidR="006F56F9" w:rsidRPr="00693F8E">
                <w:rPr>
                  <w:rFonts w:ascii="Times New Roman" w:hAnsi="Times New Roman" w:cs="Times New Roman"/>
                  <w:sz w:val="24"/>
                  <w:szCs w:val="24"/>
                  <w:lang w:val="ru-RU"/>
                </w:rPr>
                <w:t>6.3.2</w:t>
              </w:r>
            </w:hyperlink>
            <w:r w:rsidR="006F56F9" w:rsidRPr="00693F8E">
              <w:rPr>
                <w:rFonts w:ascii="Times New Roman" w:hAnsi="Times New Roman" w:cs="Times New Roman"/>
                <w:sz w:val="24"/>
                <w:szCs w:val="24"/>
                <w:lang w:val="ru-RU"/>
              </w:rPr>
              <w:t>, Получение основных данных</w:t>
            </w:r>
          </w:p>
        </w:tc>
        <w:tc>
          <w:tcPr>
            <w:tcW w:w="6804" w:type="dxa"/>
            <w:gridSpan w:val="5"/>
            <w:tcBorders>
              <w:left w:val="single" w:sz="4" w:space="0" w:color="231F20"/>
              <w:bottom w:val="nil"/>
            </w:tcBorders>
          </w:tcPr>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P1: Повторное использование отходов и сточных вод, образующихся в результате технологических процессов:</w:t>
            </w:r>
          </w:p>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автоматическое считывание показаний расходомеров каждые 5 минут (мгновенный расходомер) или ежедневно, еженедельно, ежемесячно (кумулятивный расходомер).</w:t>
            </w:r>
          </w:p>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P2: Управление отходами от выемки грунта:</w:t>
            </w:r>
          </w:p>
          <w:p w:rsidR="006F56F9" w:rsidRPr="00693F8E"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ознакомление с накладными, счетами и отчетами экспертов.</w:t>
            </w:r>
          </w:p>
        </w:tc>
      </w:tr>
      <w:tr w:rsidR="006F56F9" w:rsidRPr="00693F8E" w:rsidTr="006F56F9">
        <w:trPr>
          <w:trHeight w:val="268"/>
        </w:trPr>
        <w:tc>
          <w:tcPr>
            <w:tcW w:w="2835" w:type="dxa"/>
            <w:tcBorders>
              <w:bottom w:val="single" w:sz="8" w:space="0" w:color="231F20"/>
            </w:tcBorders>
          </w:tcPr>
          <w:p w:rsidR="006F56F9" w:rsidRPr="00693F8E" w:rsidRDefault="00DC589C" w:rsidP="006F56F9">
            <w:pPr>
              <w:pStyle w:val="TableParagraph"/>
              <w:spacing w:before="0"/>
              <w:rPr>
                <w:rFonts w:ascii="Times New Roman" w:hAnsi="Times New Roman" w:cs="Times New Roman"/>
                <w:sz w:val="24"/>
                <w:szCs w:val="24"/>
                <w:lang w:val="ru-RU"/>
              </w:rPr>
            </w:pPr>
            <w:hyperlink w:anchor="_bookmark44" w:history="1">
              <w:r w:rsidR="006F56F9" w:rsidRPr="00693F8E">
                <w:rPr>
                  <w:rFonts w:ascii="Times New Roman" w:hAnsi="Times New Roman" w:cs="Times New Roman"/>
                  <w:sz w:val="24"/>
                  <w:szCs w:val="24"/>
                  <w:lang w:val="ru-RU"/>
                </w:rPr>
                <w:t>6.3.3</w:t>
              </w:r>
            </w:hyperlink>
            <w:r w:rsidR="006F56F9" w:rsidRPr="00693F8E">
              <w:rPr>
                <w:rFonts w:ascii="Times New Roman" w:hAnsi="Times New Roman" w:cs="Times New Roman"/>
                <w:sz w:val="24"/>
                <w:szCs w:val="24"/>
                <w:lang w:val="ru-RU"/>
              </w:rPr>
              <w:t>, Консолидация параметров</w:t>
            </w:r>
          </w:p>
        </w:tc>
        <w:tc>
          <w:tcPr>
            <w:tcW w:w="6804" w:type="dxa"/>
            <w:gridSpan w:val="5"/>
            <w:tcBorders>
              <w:left w:val="single" w:sz="4" w:space="0" w:color="231F20"/>
              <w:bottom w:val="single" w:sz="8" w:space="0" w:color="231F20"/>
            </w:tcBorders>
          </w:tcPr>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P1: Повторное использование отходов и сточных вод, образующихся в результате технологических процессов:</w:t>
            </w:r>
          </w:p>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вычислить процентную долю сточных вод, которые повторно используются после процесса.</w:t>
            </w:r>
          </w:p>
          <w:p w:rsidR="006F56F9" w:rsidRPr="006F56F9"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P2: Управление отходами от выемки грунта:</w:t>
            </w:r>
          </w:p>
          <w:p w:rsidR="006F56F9" w:rsidRPr="00693F8E" w:rsidRDefault="006F56F9" w:rsidP="006F56F9">
            <w:pPr>
              <w:pStyle w:val="TableParagraph"/>
              <w:spacing w:before="0"/>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вычислить процентную долю отходов от выемки грунта, который передается в другие пункты назначения.</w:t>
            </w:r>
          </w:p>
        </w:tc>
      </w:tr>
      <w:tr w:rsidR="006F56F9" w:rsidRPr="00693F8E" w:rsidTr="00693F8E">
        <w:trPr>
          <w:trHeight w:val="1710"/>
        </w:trPr>
        <w:tc>
          <w:tcPr>
            <w:tcW w:w="2835" w:type="dxa"/>
            <w:vMerge w:val="restart"/>
          </w:tcPr>
          <w:p w:rsidR="006F56F9" w:rsidRPr="00693F8E" w:rsidRDefault="00DC589C" w:rsidP="006F56F9">
            <w:pPr>
              <w:pStyle w:val="TableParagraph"/>
              <w:spacing w:before="0"/>
              <w:rPr>
                <w:rFonts w:ascii="Times New Roman" w:hAnsi="Times New Roman" w:cs="Times New Roman"/>
                <w:sz w:val="24"/>
                <w:szCs w:val="24"/>
                <w:lang w:val="ru-RU"/>
              </w:rPr>
            </w:pPr>
            <w:hyperlink w:anchor="_bookmark46" w:history="1">
              <w:r w:rsidR="006F56F9" w:rsidRPr="00693F8E">
                <w:rPr>
                  <w:rFonts w:ascii="Times New Roman" w:hAnsi="Times New Roman" w:cs="Times New Roman"/>
                  <w:sz w:val="24"/>
                  <w:szCs w:val="24"/>
                  <w:lang w:val="ru-RU"/>
                </w:rPr>
                <w:t>6.3.4</w:t>
              </w:r>
            </w:hyperlink>
            <w:r w:rsidR="006F56F9" w:rsidRPr="00693F8E">
              <w:rPr>
                <w:rFonts w:ascii="Times New Roman" w:hAnsi="Times New Roman" w:cs="Times New Roman"/>
                <w:sz w:val="24"/>
                <w:szCs w:val="24"/>
                <w:lang w:val="ru-RU"/>
              </w:rPr>
              <w:t>, Синтез компонентов системы</w:t>
            </w:r>
          </w:p>
        </w:tc>
        <w:tc>
          <w:tcPr>
            <w:tcW w:w="6804" w:type="dxa"/>
            <w:gridSpan w:val="5"/>
            <w:tcBorders>
              <w:left w:val="single" w:sz="4" w:space="0" w:color="231F20"/>
              <w:bottom w:val="nil"/>
            </w:tcBorders>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Синтез результатов может быть осуществлен, например, путем присвоения каждому параметру двух коэффициентов (важность и степень реализации). Коэффициенты могут быть присвоены на основе предложений экспертов, библиографии, опыта работы на объекте и т.д. В результате произведения этих коэффициентов получается количественный показатель. Общая сумма произведений двух чисел по каждому параметру является общим количественным показателем строительной площадки.</w:t>
            </w:r>
          </w:p>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К примеру, важности и степени реализации могут быть присвоены коэффициенты 1, 2 или 3.</w:t>
            </w:r>
          </w:p>
        </w:tc>
      </w:tr>
      <w:tr w:rsidR="006F56F9" w:rsidRPr="00693F8E" w:rsidTr="006F56F9">
        <w:trPr>
          <w:trHeight w:val="913"/>
        </w:trPr>
        <w:tc>
          <w:tcPr>
            <w:tcW w:w="2835" w:type="dxa"/>
            <w:vMerge/>
          </w:tcPr>
          <w:p w:rsidR="006F56F9" w:rsidRPr="00693F8E" w:rsidRDefault="006F56F9" w:rsidP="006F56F9">
            <w:pPr>
              <w:rPr>
                <w:sz w:val="24"/>
              </w:rPr>
            </w:pPr>
          </w:p>
        </w:tc>
        <w:tc>
          <w:tcPr>
            <w:tcW w:w="6804" w:type="dxa"/>
            <w:gridSpan w:val="5"/>
            <w:tcBorders>
              <w:top w:val="nil"/>
              <w:left w:val="single" w:sz="4" w:space="0" w:color="231F20"/>
            </w:tcBorders>
          </w:tcPr>
          <w:p w:rsidR="006F56F9" w:rsidRPr="00693F8E" w:rsidRDefault="006F56F9" w:rsidP="006F56F9">
            <w:pPr>
              <w:pStyle w:val="TableParagraph"/>
              <w:tabs>
                <w:tab w:val="left" w:pos="462"/>
              </w:tabs>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P1: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процентного содержания сточных вод, повторно используемых после процесса </w:t>
            </w:r>
            <w:r w:rsidRPr="00693F8E">
              <w:rPr>
                <w:rFonts w:ascii="Times New Roman" w:hAnsi="Times New Roman" w:cs="Times New Roman"/>
                <w:spacing w:val="-6"/>
                <w:sz w:val="24"/>
                <w:szCs w:val="24"/>
                <w:lang w:val="ru-RU"/>
              </w:rPr>
              <w:t xml:space="preserve">(&gt; </w:t>
            </w:r>
            <w:r w:rsidRPr="00693F8E">
              <w:rPr>
                <w:rFonts w:ascii="Times New Roman" w:hAnsi="Times New Roman" w:cs="Times New Roman"/>
                <w:sz w:val="24"/>
                <w:szCs w:val="24"/>
                <w:lang w:val="ru-RU"/>
              </w:rPr>
              <w:t xml:space="preserve">15 </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&gt; 30 % или &gt; 60</w:t>
            </w:r>
            <w:r w:rsidRPr="00693F8E">
              <w:rPr>
                <w:rFonts w:ascii="Times New Roman" w:hAnsi="Times New Roman" w:cs="Times New Roman"/>
                <w:spacing w:val="42"/>
                <w:sz w:val="24"/>
                <w:szCs w:val="24"/>
                <w:lang w:val="ru-RU"/>
              </w:rPr>
              <w:t xml:space="preserve"> </w:t>
            </w:r>
            <w:r w:rsidRPr="00693F8E">
              <w:rPr>
                <w:rFonts w:ascii="Times New Roman" w:hAnsi="Times New Roman" w:cs="Times New Roman"/>
                <w:spacing w:val="-4"/>
                <w:sz w:val="24"/>
                <w:szCs w:val="24"/>
                <w:lang w:val="ru-RU"/>
              </w:rPr>
              <w:t>%);</w:t>
            </w:r>
          </w:p>
        </w:tc>
      </w:tr>
      <w:tr w:rsidR="006F56F9" w:rsidRPr="00693F8E" w:rsidTr="006F56F9">
        <w:trPr>
          <w:trHeight w:val="283"/>
        </w:trPr>
        <w:tc>
          <w:tcPr>
            <w:tcW w:w="2835" w:type="dxa"/>
            <w:vMerge/>
          </w:tcPr>
          <w:p w:rsidR="006F56F9" w:rsidRPr="00693F8E" w:rsidRDefault="006F56F9" w:rsidP="006F56F9">
            <w:pPr>
              <w:rPr>
                <w:sz w:val="24"/>
              </w:rPr>
            </w:pPr>
          </w:p>
        </w:tc>
        <w:tc>
          <w:tcPr>
            <w:tcW w:w="2410" w:type="dxa"/>
            <w:vMerge w:val="restart"/>
            <w:tcBorders>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Определение</w:t>
            </w:r>
          </w:p>
        </w:tc>
        <w:tc>
          <w:tcPr>
            <w:tcW w:w="1418" w:type="dxa"/>
            <w:vMerge w:val="restart"/>
            <w:tcBorders>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Важность</w:t>
            </w:r>
          </w:p>
        </w:tc>
        <w:tc>
          <w:tcPr>
            <w:tcW w:w="2976" w:type="dxa"/>
            <w:gridSpan w:val="3"/>
            <w:tcBorders>
              <w:left w:val="single" w:sz="4" w:space="0" w:color="231F20"/>
              <w:bottom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Цель (степень реализации)</w:t>
            </w:r>
          </w:p>
        </w:tc>
      </w:tr>
      <w:tr w:rsidR="006F56F9" w:rsidRPr="00693F8E" w:rsidTr="006F56F9">
        <w:trPr>
          <w:trHeight w:val="283"/>
        </w:trPr>
        <w:tc>
          <w:tcPr>
            <w:tcW w:w="2835" w:type="dxa"/>
            <w:vMerge/>
          </w:tcPr>
          <w:p w:rsidR="006F56F9" w:rsidRPr="00693F8E" w:rsidRDefault="006F56F9" w:rsidP="006F56F9">
            <w:pPr>
              <w:rPr>
                <w:sz w:val="24"/>
              </w:rPr>
            </w:pPr>
          </w:p>
        </w:tc>
        <w:tc>
          <w:tcPr>
            <w:tcW w:w="2410" w:type="dxa"/>
            <w:vMerge/>
            <w:tcBorders>
              <w:top w:val="nil"/>
              <w:right w:val="single" w:sz="4" w:space="0" w:color="231F20"/>
            </w:tcBorders>
            <w:vAlign w:val="center"/>
          </w:tcPr>
          <w:p w:rsidR="006F56F9" w:rsidRPr="00693F8E" w:rsidRDefault="006F56F9" w:rsidP="006F56F9">
            <w:pPr>
              <w:jc w:val="center"/>
              <w:rPr>
                <w:sz w:val="24"/>
              </w:rPr>
            </w:pPr>
          </w:p>
        </w:tc>
        <w:tc>
          <w:tcPr>
            <w:tcW w:w="1418" w:type="dxa"/>
            <w:vMerge/>
            <w:tcBorders>
              <w:top w:val="nil"/>
              <w:left w:val="single" w:sz="4" w:space="0" w:color="231F20"/>
              <w:right w:val="single" w:sz="4" w:space="0" w:color="231F20"/>
            </w:tcBorders>
            <w:vAlign w:val="center"/>
          </w:tcPr>
          <w:p w:rsidR="006F56F9" w:rsidRPr="00693F8E" w:rsidRDefault="006F56F9" w:rsidP="006F56F9">
            <w:pPr>
              <w:jc w:val="center"/>
              <w:rPr>
                <w:sz w:val="24"/>
              </w:rPr>
            </w:pPr>
          </w:p>
        </w:tc>
        <w:tc>
          <w:tcPr>
            <w:tcW w:w="992" w:type="dxa"/>
            <w:tcBorders>
              <w:top w:val="single" w:sz="4" w:space="0" w:color="231F20"/>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1</w:t>
            </w:r>
          </w:p>
        </w:tc>
        <w:tc>
          <w:tcPr>
            <w:tcW w:w="992" w:type="dxa"/>
            <w:tcBorders>
              <w:top w:val="single" w:sz="4" w:space="0" w:color="231F20"/>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2</w:t>
            </w:r>
          </w:p>
        </w:tc>
        <w:tc>
          <w:tcPr>
            <w:tcW w:w="992" w:type="dxa"/>
            <w:tcBorders>
              <w:top w:val="single" w:sz="4" w:space="0" w:color="231F20"/>
              <w:lef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3</w:t>
            </w:r>
          </w:p>
        </w:tc>
      </w:tr>
      <w:tr w:rsidR="006F56F9" w:rsidRPr="00693F8E" w:rsidTr="006F56F9">
        <w:trPr>
          <w:trHeight w:val="503"/>
        </w:trPr>
        <w:tc>
          <w:tcPr>
            <w:tcW w:w="2835" w:type="dxa"/>
            <w:vMerge/>
            <w:tcBorders>
              <w:bottom w:val="nil"/>
            </w:tcBorders>
          </w:tcPr>
          <w:p w:rsidR="006F56F9" w:rsidRPr="00693F8E" w:rsidRDefault="006F56F9" w:rsidP="006F56F9">
            <w:pPr>
              <w:rPr>
                <w:sz w:val="24"/>
              </w:rPr>
            </w:pPr>
          </w:p>
        </w:tc>
        <w:tc>
          <w:tcPr>
            <w:tcW w:w="2410" w:type="dxa"/>
            <w:tcBorders>
              <w:bottom w:val="nil"/>
              <w:right w:val="single" w:sz="4" w:space="0" w:color="231F20"/>
            </w:tcBorders>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Повторное использование отходов и сточных вод, образующихся в результате технологических процессов</w:t>
            </w:r>
          </w:p>
        </w:tc>
        <w:tc>
          <w:tcPr>
            <w:tcW w:w="1418" w:type="dxa"/>
            <w:tcBorders>
              <w:left w:val="single" w:sz="4" w:space="0" w:color="231F20"/>
              <w:bottom w:val="nil"/>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2</w:t>
            </w:r>
          </w:p>
        </w:tc>
        <w:tc>
          <w:tcPr>
            <w:tcW w:w="992" w:type="dxa"/>
            <w:tcBorders>
              <w:left w:val="single" w:sz="4" w:space="0" w:color="231F20"/>
              <w:bottom w:val="nil"/>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15 %</w:t>
            </w:r>
          </w:p>
        </w:tc>
        <w:tc>
          <w:tcPr>
            <w:tcW w:w="992" w:type="dxa"/>
            <w:tcBorders>
              <w:left w:val="single" w:sz="4" w:space="0" w:color="231F20"/>
              <w:bottom w:val="nil"/>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30 %</w:t>
            </w:r>
          </w:p>
        </w:tc>
        <w:tc>
          <w:tcPr>
            <w:tcW w:w="992" w:type="dxa"/>
            <w:tcBorders>
              <w:left w:val="single" w:sz="4" w:space="0" w:color="231F20"/>
              <w:bottom w:val="nil"/>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60 %</w:t>
            </w:r>
          </w:p>
        </w:tc>
      </w:tr>
      <w:tr w:rsidR="006F56F9" w:rsidRPr="00693F8E" w:rsidTr="006F56F9">
        <w:trPr>
          <w:trHeight w:val="503"/>
        </w:trPr>
        <w:tc>
          <w:tcPr>
            <w:tcW w:w="2835" w:type="dxa"/>
            <w:tcBorders>
              <w:bottom w:val="nil"/>
            </w:tcBorders>
          </w:tcPr>
          <w:p w:rsidR="006F56F9" w:rsidRPr="00693F8E" w:rsidRDefault="006F56F9" w:rsidP="006F56F9">
            <w:pPr>
              <w:rPr>
                <w:sz w:val="24"/>
              </w:rPr>
            </w:pPr>
          </w:p>
        </w:tc>
        <w:tc>
          <w:tcPr>
            <w:tcW w:w="6804" w:type="dxa"/>
            <w:gridSpan w:val="5"/>
            <w:tcBorders>
              <w:bottom w:val="nil"/>
            </w:tcBorders>
          </w:tcPr>
          <w:p w:rsidR="006F56F9" w:rsidRPr="00693F8E" w:rsidRDefault="006F56F9" w:rsidP="006F56F9">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 P2: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процентного содержания </w:t>
            </w:r>
            <w:r w:rsidRPr="00693F8E">
              <w:rPr>
                <w:rFonts w:ascii="Times New Roman" w:hAnsi="Times New Roman" w:cs="Times New Roman"/>
                <w:sz w:val="24"/>
                <w:szCs w:val="24"/>
                <w:lang w:val="ru-RU"/>
              </w:rPr>
              <w:t xml:space="preserve">отходов от выемки грунта, которые используются для другого </w:t>
            </w:r>
            <w:r w:rsidRPr="00693F8E">
              <w:rPr>
                <w:rFonts w:ascii="Times New Roman" w:hAnsi="Times New Roman" w:cs="Times New Roman"/>
                <w:spacing w:val="2"/>
                <w:sz w:val="24"/>
                <w:szCs w:val="24"/>
                <w:lang w:val="ru-RU"/>
              </w:rPr>
              <w:t xml:space="preserve">участка или </w:t>
            </w:r>
            <w:r w:rsidRPr="00693F8E">
              <w:rPr>
                <w:rFonts w:ascii="Times New Roman" w:hAnsi="Times New Roman" w:cs="Times New Roman"/>
                <w:sz w:val="24"/>
                <w:szCs w:val="24"/>
                <w:lang w:val="ru-RU"/>
              </w:rPr>
              <w:t xml:space="preserve">в целях восстановления нарушенной территории </w:t>
            </w:r>
            <w:r w:rsidRPr="00693F8E">
              <w:rPr>
                <w:rFonts w:ascii="Times New Roman" w:hAnsi="Times New Roman" w:cs="Times New Roman"/>
                <w:spacing w:val="-6"/>
                <w:sz w:val="24"/>
                <w:szCs w:val="24"/>
                <w:lang w:val="ru-RU"/>
              </w:rPr>
              <w:t xml:space="preserve">(&gt; </w:t>
            </w:r>
            <w:r w:rsidRPr="00693F8E">
              <w:rPr>
                <w:rFonts w:ascii="Times New Roman" w:hAnsi="Times New Roman" w:cs="Times New Roman"/>
                <w:sz w:val="24"/>
                <w:szCs w:val="24"/>
                <w:lang w:val="ru-RU"/>
              </w:rPr>
              <w:t xml:space="preserve">1 </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 xml:space="preserve">&gt; 30 % или &gt; 50 </w:t>
            </w:r>
            <w:r w:rsidRPr="00693F8E">
              <w:rPr>
                <w:rFonts w:ascii="Times New Roman" w:hAnsi="Times New Roman" w:cs="Times New Roman"/>
                <w:spacing w:val="-3"/>
                <w:sz w:val="24"/>
                <w:szCs w:val="24"/>
                <w:lang w:val="ru-RU"/>
              </w:rPr>
              <w:t>%).</w:t>
            </w:r>
          </w:p>
        </w:tc>
      </w:tr>
      <w:tr w:rsidR="006F56F9" w:rsidRPr="00693F8E" w:rsidTr="006F56F9">
        <w:trPr>
          <w:trHeight w:val="545"/>
        </w:trPr>
        <w:tc>
          <w:tcPr>
            <w:tcW w:w="9639" w:type="dxa"/>
            <w:gridSpan w:val="6"/>
            <w:tcBorders>
              <w:top w:val="nil"/>
              <w:left w:val="nil"/>
              <w:right w:val="nil"/>
            </w:tcBorders>
          </w:tcPr>
          <w:p w:rsidR="006F56F9" w:rsidRPr="006F56F9" w:rsidRDefault="006F56F9" w:rsidP="006F56F9">
            <w:pPr>
              <w:ind w:left="780" w:right="1458"/>
              <w:jc w:val="center"/>
              <w:rPr>
                <w:i/>
                <w:sz w:val="24"/>
              </w:rPr>
            </w:pPr>
            <w:r w:rsidRPr="006F56F9">
              <w:rPr>
                <w:i/>
                <w:sz w:val="24"/>
              </w:rPr>
              <w:lastRenderedPageBreak/>
              <w:t>Продолжение таблицы C.1</w:t>
            </w:r>
          </w:p>
        </w:tc>
      </w:tr>
      <w:tr w:rsidR="006F56F9" w:rsidRPr="00693F8E" w:rsidTr="006F56F9">
        <w:trPr>
          <w:trHeight w:val="545"/>
        </w:trPr>
        <w:tc>
          <w:tcPr>
            <w:tcW w:w="2835" w:type="dxa"/>
            <w:tcBorders>
              <w:top w:val="nil"/>
            </w:tcBorders>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804" w:type="dxa"/>
            <w:gridSpan w:val="5"/>
            <w:tcBorders>
              <w:top w:val="nil"/>
            </w:tcBorders>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F56F9" w:rsidRPr="00693F8E" w:rsidTr="006F56F9">
        <w:trPr>
          <w:trHeight w:val="283"/>
        </w:trPr>
        <w:tc>
          <w:tcPr>
            <w:tcW w:w="2835" w:type="dxa"/>
            <w:vMerge w:val="restart"/>
          </w:tcPr>
          <w:p w:rsidR="006F56F9" w:rsidRPr="00693F8E" w:rsidRDefault="006F56F9" w:rsidP="006F56F9">
            <w:pPr>
              <w:rPr>
                <w:sz w:val="24"/>
              </w:rPr>
            </w:pPr>
          </w:p>
        </w:tc>
        <w:tc>
          <w:tcPr>
            <w:tcW w:w="2410" w:type="dxa"/>
            <w:vMerge w:val="restart"/>
            <w:tcBorders>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Определение</w:t>
            </w:r>
          </w:p>
        </w:tc>
        <w:tc>
          <w:tcPr>
            <w:tcW w:w="1418" w:type="dxa"/>
            <w:vMerge w:val="restart"/>
            <w:tcBorders>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Важность</w:t>
            </w:r>
          </w:p>
        </w:tc>
        <w:tc>
          <w:tcPr>
            <w:tcW w:w="2976" w:type="dxa"/>
            <w:gridSpan w:val="3"/>
            <w:tcBorders>
              <w:left w:val="single" w:sz="4" w:space="0" w:color="231F20"/>
              <w:bottom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Цель (степень реализации)</w:t>
            </w:r>
          </w:p>
        </w:tc>
      </w:tr>
      <w:tr w:rsidR="006F56F9" w:rsidRPr="00693F8E" w:rsidTr="006F56F9">
        <w:trPr>
          <w:trHeight w:val="283"/>
        </w:trPr>
        <w:tc>
          <w:tcPr>
            <w:tcW w:w="2835" w:type="dxa"/>
            <w:vMerge/>
          </w:tcPr>
          <w:p w:rsidR="006F56F9" w:rsidRPr="00693F8E" w:rsidRDefault="006F56F9" w:rsidP="006F56F9">
            <w:pPr>
              <w:rPr>
                <w:sz w:val="24"/>
              </w:rPr>
            </w:pPr>
          </w:p>
        </w:tc>
        <w:tc>
          <w:tcPr>
            <w:tcW w:w="2410" w:type="dxa"/>
            <w:vMerge/>
            <w:tcBorders>
              <w:top w:val="nil"/>
              <w:right w:val="single" w:sz="4" w:space="0" w:color="231F20"/>
            </w:tcBorders>
            <w:vAlign w:val="center"/>
          </w:tcPr>
          <w:p w:rsidR="006F56F9" w:rsidRPr="00693F8E" w:rsidRDefault="006F56F9" w:rsidP="006F56F9">
            <w:pPr>
              <w:jc w:val="center"/>
              <w:rPr>
                <w:sz w:val="24"/>
              </w:rPr>
            </w:pPr>
          </w:p>
        </w:tc>
        <w:tc>
          <w:tcPr>
            <w:tcW w:w="1418" w:type="dxa"/>
            <w:vMerge/>
            <w:tcBorders>
              <w:top w:val="nil"/>
              <w:left w:val="single" w:sz="4" w:space="0" w:color="231F20"/>
              <w:right w:val="single" w:sz="4" w:space="0" w:color="231F20"/>
            </w:tcBorders>
            <w:vAlign w:val="center"/>
          </w:tcPr>
          <w:p w:rsidR="006F56F9" w:rsidRPr="00693F8E" w:rsidRDefault="006F56F9" w:rsidP="006F56F9">
            <w:pPr>
              <w:jc w:val="center"/>
              <w:rPr>
                <w:sz w:val="24"/>
              </w:rPr>
            </w:pPr>
          </w:p>
        </w:tc>
        <w:tc>
          <w:tcPr>
            <w:tcW w:w="992" w:type="dxa"/>
            <w:tcBorders>
              <w:top w:val="single" w:sz="4" w:space="0" w:color="231F20"/>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1</w:t>
            </w:r>
          </w:p>
        </w:tc>
        <w:tc>
          <w:tcPr>
            <w:tcW w:w="992" w:type="dxa"/>
            <w:tcBorders>
              <w:top w:val="single" w:sz="4" w:space="0" w:color="231F20"/>
              <w:left w:val="single" w:sz="4" w:space="0" w:color="231F20"/>
              <w:righ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2</w:t>
            </w:r>
          </w:p>
        </w:tc>
        <w:tc>
          <w:tcPr>
            <w:tcW w:w="992" w:type="dxa"/>
            <w:tcBorders>
              <w:top w:val="single" w:sz="4" w:space="0" w:color="231F20"/>
              <w:lef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3</w:t>
            </w:r>
          </w:p>
        </w:tc>
      </w:tr>
      <w:tr w:rsidR="006F56F9" w:rsidRPr="00693F8E" w:rsidTr="006F56F9">
        <w:trPr>
          <w:trHeight w:val="283"/>
        </w:trPr>
        <w:tc>
          <w:tcPr>
            <w:tcW w:w="2835" w:type="dxa"/>
            <w:vMerge/>
          </w:tcPr>
          <w:p w:rsidR="006F56F9" w:rsidRPr="00693F8E" w:rsidRDefault="006F56F9" w:rsidP="006F56F9">
            <w:pPr>
              <w:rPr>
                <w:sz w:val="24"/>
              </w:rPr>
            </w:pPr>
          </w:p>
        </w:tc>
        <w:tc>
          <w:tcPr>
            <w:tcW w:w="2410" w:type="dxa"/>
            <w:tcBorders>
              <w:right w:val="single" w:sz="4" w:space="0" w:color="231F20"/>
            </w:tcBorders>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Управление отходами от выемки грунта</w:t>
            </w:r>
          </w:p>
        </w:tc>
        <w:tc>
          <w:tcPr>
            <w:tcW w:w="1418" w:type="dxa"/>
            <w:tcBorders>
              <w:left w:val="single" w:sz="4" w:space="0" w:color="231F20"/>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2</w:t>
            </w:r>
          </w:p>
        </w:tc>
        <w:tc>
          <w:tcPr>
            <w:tcW w:w="992" w:type="dxa"/>
            <w:tcBorders>
              <w:left w:val="single" w:sz="4" w:space="0" w:color="231F20"/>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1 %</w:t>
            </w:r>
          </w:p>
        </w:tc>
        <w:tc>
          <w:tcPr>
            <w:tcW w:w="992" w:type="dxa"/>
            <w:tcBorders>
              <w:left w:val="single" w:sz="4" w:space="0" w:color="231F20"/>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30 %</w:t>
            </w:r>
          </w:p>
        </w:tc>
        <w:tc>
          <w:tcPr>
            <w:tcW w:w="992" w:type="dxa"/>
            <w:tcBorders>
              <w:lef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50 %</w:t>
            </w:r>
          </w:p>
        </w:tc>
      </w:tr>
      <w:tr w:rsidR="006F56F9" w:rsidRPr="00693F8E" w:rsidTr="006F56F9">
        <w:trPr>
          <w:trHeight w:val="1026"/>
        </w:trPr>
        <w:tc>
          <w:tcPr>
            <w:tcW w:w="2835" w:type="dxa"/>
            <w:vMerge/>
          </w:tcPr>
          <w:p w:rsidR="006F56F9" w:rsidRPr="00693F8E" w:rsidRDefault="006F56F9" w:rsidP="006F56F9">
            <w:pPr>
              <w:rPr>
                <w:sz w:val="24"/>
              </w:rPr>
            </w:pPr>
          </w:p>
        </w:tc>
        <w:tc>
          <w:tcPr>
            <w:tcW w:w="6804" w:type="dxa"/>
            <w:gridSpan w:val="5"/>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В зависимости от степени принятия, определяемой на основе полученных основных данных, можно рассчитать произведение коэффициентов. Это дает результат для компонента системы.</w:t>
            </w:r>
          </w:p>
        </w:tc>
      </w:tr>
      <w:tr w:rsidR="006F56F9" w:rsidRPr="00693F8E" w:rsidTr="00693F8E">
        <w:trPr>
          <w:trHeight w:val="1056"/>
        </w:trPr>
        <w:tc>
          <w:tcPr>
            <w:tcW w:w="2835" w:type="dxa"/>
            <w:tcBorders>
              <w:right w:val="single" w:sz="4" w:space="0" w:color="231F20"/>
            </w:tcBorders>
          </w:tcPr>
          <w:p w:rsidR="006F56F9" w:rsidRPr="00693F8E" w:rsidRDefault="00DC589C" w:rsidP="006F56F9">
            <w:pPr>
              <w:pStyle w:val="TableParagraph"/>
              <w:spacing w:before="0"/>
              <w:rPr>
                <w:rFonts w:ascii="Times New Roman" w:hAnsi="Times New Roman" w:cs="Times New Roman"/>
                <w:sz w:val="24"/>
                <w:szCs w:val="24"/>
                <w:lang w:val="ru-RU"/>
              </w:rPr>
            </w:pPr>
            <w:hyperlink w:anchor="_bookmark47" w:history="1">
              <w:r w:rsidR="006F56F9" w:rsidRPr="00693F8E">
                <w:rPr>
                  <w:rFonts w:ascii="Times New Roman" w:hAnsi="Times New Roman" w:cs="Times New Roman"/>
                  <w:sz w:val="24"/>
                  <w:szCs w:val="24"/>
                  <w:lang w:val="ru-RU"/>
                </w:rPr>
                <w:t>6.3.5</w:t>
              </w:r>
            </w:hyperlink>
            <w:r w:rsidR="006F56F9" w:rsidRPr="00693F8E">
              <w:rPr>
                <w:rFonts w:ascii="Times New Roman" w:hAnsi="Times New Roman" w:cs="Times New Roman"/>
                <w:sz w:val="24"/>
                <w:szCs w:val="24"/>
                <w:lang w:val="ru-RU"/>
              </w:rPr>
              <w:t>, Объединение всей системы</w:t>
            </w:r>
          </w:p>
        </w:tc>
        <w:tc>
          <w:tcPr>
            <w:tcW w:w="6804" w:type="dxa"/>
            <w:gridSpan w:val="5"/>
            <w:tcBorders>
              <w:left w:val="single" w:sz="4" w:space="0" w:color="231F20"/>
            </w:tcBorders>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b/>
                <w:sz w:val="24"/>
                <w:szCs w:val="24"/>
                <w:lang w:val="ru-RU"/>
              </w:rPr>
              <w:t>Сбросы сточных вод</w:t>
            </w:r>
            <w:r w:rsidRPr="00693F8E">
              <w:rPr>
                <w:rFonts w:ascii="Times New Roman" w:hAnsi="Times New Roman" w:cs="Times New Roman"/>
                <w:sz w:val="24"/>
                <w:szCs w:val="24"/>
                <w:lang w:val="ru-RU"/>
              </w:rPr>
              <w:t>: Процентные доли, важность, степень реализации и результат произведения важности и степени реализации.</w:t>
            </w:r>
          </w:p>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Образование отходов: </w:t>
            </w:r>
            <w:r w:rsidRPr="00693F8E">
              <w:rPr>
                <w:rFonts w:ascii="Times New Roman" w:hAnsi="Times New Roman" w:cs="Times New Roman"/>
                <w:sz w:val="24"/>
                <w:szCs w:val="24"/>
                <w:lang w:val="ru-RU"/>
              </w:rPr>
              <w:t>Процентные доли, важность, степень реализации и результат произведения важности и степени реализации.</w:t>
            </w:r>
          </w:p>
        </w:tc>
      </w:tr>
      <w:tr w:rsidR="006F56F9" w:rsidRPr="00693F8E" w:rsidTr="00693F8E">
        <w:trPr>
          <w:trHeight w:val="283"/>
        </w:trPr>
        <w:tc>
          <w:tcPr>
            <w:tcW w:w="9639" w:type="dxa"/>
            <w:gridSpan w:val="6"/>
          </w:tcPr>
          <w:p w:rsidR="006F56F9" w:rsidRPr="00693F8E" w:rsidRDefault="006F56F9" w:rsidP="006F56F9">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ПРОВЕРКА</w:t>
            </w:r>
          </w:p>
        </w:tc>
      </w:tr>
      <w:tr w:rsidR="006F56F9" w:rsidRPr="00693F8E" w:rsidTr="00693F8E">
        <w:trPr>
          <w:trHeight w:val="1060"/>
        </w:trPr>
        <w:tc>
          <w:tcPr>
            <w:tcW w:w="9639" w:type="dxa"/>
            <w:gridSpan w:val="6"/>
            <w:tcBorders>
              <w:bottom w:val="nil"/>
            </w:tcBorders>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данных должна обеспечиваться за счет системы контрольных посещений площадки, внутренних и внешних аудитов, а также проверок качества, которым подвергаются данные, сначала на площадке и впоследствии на различных этапах интеграции данных.</w:t>
            </w:r>
          </w:p>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Технический обзор инвентаризации данных об окружающей среде проводится на следующих уровнях: </w:t>
            </w:r>
          </w:p>
        </w:tc>
      </w:tr>
      <w:tr w:rsidR="006F56F9" w:rsidRPr="00693F8E" w:rsidTr="00693F8E">
        <w:trPr>
          <w:trHeight w:val="1516"/>
        </w:trPr>
        <w:tc>
          <w:tcPr>
            <w:tcW w:w="9639" w:type="dxa"/>
            <w:gridSpan w:val="6"/>
            <w:tcBorders>
              <w:top w:val="nil"/>
              <w:bottom w:val="nil"/>
            </w:tcBorders>
          </w:tcPr>
          <w:p w:rsidR="006F56F9" w:rsidRPr="00693F8E" w:rsidRDefault="006F56F9" w:rsidP="00C511D6">
            <w:pPr>
              <w:pStyle w:val="TableParagraph"/>
              <w:numPr>
                <w:ilvl w:val="0"/>
                <w:numId w:val="74"/>
              </w:numPr>
              <w:tabs>
                <w:tab w:val="left" w:pos="447"/>
                <w:tab w:val="left" w:pos="448"/>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z w:val="24"/>
                <w:szCs w:val="24"/>
                <w:lang w:val="ru-RU"/>
              </w:rPr>
              <w:t>строительная площадка: контрольные списки, измерения, проверки и последующие действия;</w:t>
            </w:r>
          </w:p>
          <w:p w:rsidR="006F56F9" w:rsidRPr="00693F8E" w:rsidRDefault="006F56F9" w:rsidP="00C511D6">
            <w:pPr>
              <w:pStyle w:val="TableParagraph"/>
              <w:numPr>
                <w:ilvl w:val="0"/>
                <w:numId w:val="74"/>
              </w:numPr>
              <w:tabs>
                <w:tab w:val="left" w:pos="447"/>
                <w:tab w:val="left" w:pos="448"/>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региональные </w:t>
            </w:r>
            <w:r w:rsidRPr="00693F8E">
              <w:rPr>
                <w:rFonts w:ascii="Times New Roman" w:hAnsi="Times New Roman" w:cs="Times New Roman"/>
                <w:spacing w:val="2"/>
                <w:sz w:val="24"/>
                <w:szCs w:val="24"/>
                <w:lang w:val="ru-RU"/>
              </w:rPr>
              <w:t xml:space="preserve">офисы: </w:t>
            </w:r>
            <w:r w:rsidRPr="00693F8E">
              <w:rPr>
                <w:rFonts w:ascii="Times New Roman" w:hAnsi="Times New Roman" w:cs="Times New Roman"/>
                <w:sz w:val="24"/>
                <w:szCs w:val="24"/>
                <w:lang w:val="ru-RU"/>
              </w:rPr>
              <w:t>обзоры, проведенные в ходе контрольных посещений площадки</w:t>
            </w:r>
            <w:r w:rsidRPr="00693F8E">
              <w:rPr>
                <w:rFonts w:ascii="Times New Roman" w:hAnsi="Times New Roman" w:cs="Times New Roman"/>
                <w:spacing w:val="2"/>
                <w:sz w:val="24"/>
                <w:szCs w:val="24"/>
                <w:lang w:val="ru-RU"/>
              </w:rPr>
              <w:t>;</w:t>
            </w:r>
          </w:p>
          <w:p w:rsidR="006F56F9" w:rsidRPr="00693F8E" w:rsidRDefault="006F56F9" w:rsidP="00C511D6">
            <w:pPr>
              <w:pStyle w:val="TableParagraph"/>
              <w:numPr>
                <w:ilvl w:val="0"/>
                <w:numId w:val="74"/>
              </w:numPr>
              <w:tabs>
                <w:tab w:val="left" w:pos="447"/>
                <w:tab w:val="left" w:pos="448"/>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технические службы: внутренние аудиты</w:t>
            </w:r>
            <w:r w:rsidRPr="00693F8E">
              <w:rPr>
                <w:rFonts w:ascii="Times New Roman" w:hAnsi="Times New Roman" w:cs="Times New Roman"/>
                <w:sz w:val="24"/>
                <w:szCs w:val="24"/>
                <w:lang w:val="ru-RU"/>
              </w:rPr>
              <w:t>;</w:t>
            </w:r>
          </w:p>
          <w:p w:rsidR="006F56F9" w:rsidRPr="00693F8E" w:rsidRDefault="006F56F9" w:rsidP="00C511D6">
            <w:pPr>
              <w:pStyle w:val="TableParagraph"/>
              <w:numPr>
                <w:ilvl w:val="0"/>
                <w:numId w:val="74"/>
              </w:numPr>
              <w:tabs>
                <w:tab w:val="left" w:pos="447"/>
                <w:tab w:val="left" w:pos="448"/>
              </w:tabs>
              <w:autoSpaceDE w:val="0"/>
              <w:autoSpaceDN w:val="0"/>
              <w:spacing w:before="0"/>
              <w:ind w:left="0"/>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независимый проверяющий орган</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pacing w:val="3"/>
                <w:sz w:val="24"/>
                <w:szCs w:val="24"/>
                <w:lang w:val="ru-RU"/>
              </w:rPr>
              <w:t>внешние (независимые) аудиты</w:t>
            </w:r>
            <w:r w:rsidRPr="00693F8E">
              <w:rPr>
                <w:rFonts w:ascii="Times New Roman" w:hAnsi="Times New Roman" w:cs="Times New Roman"/>
                <w:sz w:val="24"/>
                <w:szCs w:val="24"/>
                <w:lang w:val="ru-RU"/>
              </w:rPr>
              <w:t>.</w:t>
            </w:r>
          </w:p>
        </w:tc>
      </w:tr>
      <w:tr w:rsidR="006F56F9" w:rsidRPr="00693F8E" w:rsidTr="00693F8E">
        <w:trPr>
          <w:trHeight w:val="739"/>
        </w:trPr>
        <w:tc>
          <w:tcPr>
            <w:tcW w:w="9639" w:type="dxa"/>
            <w:gridSpan w:val="6"/>
            <w:tcBorders>
              <w:top w:val="nil"/>
            </w:tcBorders>
          </w:tcPr>
          <w:p w:rsidR="006F56F9" w:rsidRPr="00693F8E" w:rsidRDefault="006F56F9" w:rsidP="006F56F9">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Если данные о состоянии экологии собираются на уровне площадки, обзоры, проводимые сотрудниками региональных офисов компании, технических служб и проверяющих организаций, могут считаться внешними/не зависимыми по отношению к строительной площадке, в то время как если данные обрабатываются на корпоративном уровне, то только обзор с участием проверяющих органов является внешним/не зависимым по отношению к организации.</w:t>
            </w:r>
          </w:p>
        </w:tc>
      </w:tr>
      <w:tr w:rsidR="006F56F9" w:rsidRPr="00693F8E" w:rsidTr="00693F8E">
        <w:trPr>
          <w:trHeight w:val="283"/>
        </w:trPr>
        <w:tc>
          <w:tcPr>
            <w:tcW w:w="9639" w:type="dxa"/>
            <w:gridSpan w:val="6"/>
          </w:tcPr>
          <w:p w:rsidR="006F56F9" w:rsidRPr="00693F8E" w:rsidRDefault="006F56F9" w:rsidP="006F56F9">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КОРРЕКТИРОВКА</w:t>
            </w:r>
          </w:p>
        </w:tc>
      </w:tr>
      <w:tr w:rsidR="006F56F9" w:rsidRPr="00693F8E" w:rsidTr="00693F8E">
        <w:trPr>
          <w:trHeight w:val="503"/>
        </w:trPr>
        <w:tc>
          <w:tcPr>
            <w:tcW w:w="9639" w:type="dxa"/>
            <w:gridSpan w:val="6"/>
          </w:tcPr>
          <w:p w:rsidR="006F56F9" w:rsidRPr="00693F8E" w:rsidRDefault="006F56F9" w:rsidP="006F56F9">
            <w:pPr>
              <w:pStyle w:val="TableParagraph"/>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Результаты различных проверок и обзоров направляются поставщикам данных на местах с целью корректировки и повышения качества данных и методов, используемых при получении и предоставлении экологической информации.</w:t>
            </w:r>
          </w:p>
        </w:tc>
      </w:tr>
    </w:tbl>
    <w:p w:rsidR="0082039E" w:rsidRDefault="0082039E"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Default="006F56F9" w:rsidP="0082039E">
      <w:pPr>
        <w:pStyle w:val="afe"/>
        <w:spacing w:after="0"/>
        <w:rPr>
          <w:sz w:val="24"/>
        </w:rPr>
      </w:pPr>
    </w:p>
    <w:p w:rsidR="006F56F9" w:rsidRPr="006F56F9" w:rsidRDefault="006F56F9" w:rsidP="0082039E">
      <w:pPr>
        <w:pStyle w:val="afe"/>
        <w:spacing w:after="0"/>
        <w:rPr>
          <w:sz w:val="24"/>
        </w:rPr>
      </w:pPr>
    </w:p>
    <w:p w:rsidR="0082039E" w:rsidRPr="006F56F9" w:rsidRDefault="0082039E" w:rsidP="002C3D8B">
      <w:pPr>
        <w:ind w:firstLine="567"/>
        <w:rPr>
          <w:b/>
          <w:sz w:val="24"/>
        </w:rPr>
      </w:pPr>
      <w:r w:rsidRPr="006F56F9">
        <w:rPr>
          <w:b/>
          <w:sz w:val="24"/>
        </w:rPr>
        <w:lastRenderedPageBreak/>
        <w:t>Таблица C.2 — Вся компания</w:t>
      </w:r>
    </w:p>
    <w:p w:rsidR="0082039E" w:rsidRPr="00693F8E" w:rsidRDefault="0082039E" w:rsidP="00693F8E">
      <w:pPr>
        <w:pStyle w:val="afe"/>
        <w:spacing w:after="0"/>
        <w:jc w:val="center"/>
        <w:rPr>
          <w:b/>
          <w:sz w:val="24"/>
        </w:rPr>
      </w:pPr>
    </w:p>
    <w:tbl>
      <w:tblPr>
        <w:tblW w:w="9498"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536"/>
        <w:gridCol w:w="6962"/>
      </w:tblGrid>
      <w:tr w:rsidR="00693F8E" w:rsidRPr="00693F8E" w:rsidTr="00693F8E">
        <w:trPr>
          <w:trHeight w:val="283"/>
        </w:trPr>
        <w:tc>
          <w:tcPr>
            <w:tcW w:w="2536"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962"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93F8E" w:rsidRPr="00693F8E" w:rsidTr="00693F8E">
        <w:trPr>
          <w:trHeight w:val="283"/>
        </w:trPr>
        <w:tc>
          <w:tcPr>
            <w:tcW w:w="9498" w:type="dxa"/>
            <w:gridSpan w:val="2"/>
          </w:tcPr>
          <w:p w:rsidR="0082039E" w:rsidRPr="00693F8E" w:rsidRDefault="0082039E" w:rsidP="00693F8E">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693F8E" w:rsidRPr="00693F8E" w:rsidTr="00693F8E">
        <w:trPr>
          <w:trHeight w:val="728"/>
        </w:trPr>
        <w:tc>
          <w:tcPr>
            <w:tcW w:w="2536" w:type="dxa"/>
            <w:tcBorders>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4" w:history="1">
              <w:r w:rsidR="0082039E" w:rsidRPr="00693F8E">
                <w:rPr>
                  <w:rFonts w:ascii="Times New Roman" w:hAnsi="Times New Roman" w:cs="Times New Roman"/>
                  <w:sz w:val="24"/>
                  <w:szCs w:val="24"/>
                  <w:lang w:val="ru-RU"/>
                </w:rPr>
                <w:t>6.2.1</w:t>
              </w:r>
            </w:hyperlink>
            <w:r w:rsidR="0082039E" w:rsidRPr="00693F8E">
              <w:rPr>
                <w:rFonts w:ascii="Times New Roman" w:hAnsi="Times New Roman" w:cs="Times New Roman"/>
                <w:sz w:val="24"/>
                <w:szCs w:val="24"/>
                <w:lang w:val="ru-RU"/>
              </w:rPr>
              <w:t>,</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Концептуализация всей системы</w:t>
            </w:r>
          </w:p>
        </w:tc>
        <w:tc>
          <w:tcPr>
            <w:tcW w:w="6962" w:type="dxa"/>
            <w:tcBorders>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данном примере в качестве системы для рассмотрения выбирается вся компания</w:t>
            </w:r>
          </w:p>
        </w:tc>
      </w:tr>
      <w:tr w:rsidR="00693F8E" w:rsidRPr="00693F8E" w:rsidTr="00693F8E">
        <w:trPr>
          <w:trHeight w:val="617"/>
        </w:trPr>
        <w:tc>
          <w:tcPr>
            <w:tcW w:w="2536" w:type="dxa"/>
            <w:vMerge w:val="restart"/>
            <w:tcBorders>
              <w:top w:val="single" w:sz="4" w:space="0" w:color="231F20"/>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6" w:history="1">
              <w:r w:rsidR="0082039E" w:rsidRPr="00693F8E">
                <w:rPr>
                  <w:rFonts w:ascii="Times New Roman" w:hAnsi="Times New Roman" w:cs="Times New Roman"/>
                  <w:sz w:val="24"/>
                  <w:szCs w:val="24"/>
                  <w:lang w:val="ru-RU"/>
                </w:rPr>
                <w:t>6.2.2</w:t>
              </w:r>
            </w:hyperlink>
            <w:r w:rsidR="0082039E" w:rsidRPr="00693F8E">
              <w:rPr>
                <w:rFonts w:ascii="Times New Roman" w:hAnsi="Times New Roman" w:cs="Times New Roman"/>
                <w:sz w:val="24"/>
                <w:szCs w:val="24"/>
                <w:lang w:val="ru-RU"/>
              </w:rPr>
              <w:t>, Разбивка компонентов системы</w:t>
            </w:r>
          </w:p>
        </w:tc>
        <w:tc>
          <w:tcPr>
            <w:tcW w:w="6962" w:type="dxa"/>
            <w:tcBorders>
              <w:top w:val="single" w:sz="4" w:space="0" w:color="231F20"/>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Основные компоненты системы идентифицируются таким образом, чтобы можно было классифицировать и впоследствии проанализировать деятельность всей компании в целом. Могут быть рассмотрены различные виды строительных работ:</w:t>
            </w:r>
          </w:p>
        </w:tc>
      </w:tr>
      <w:tr w:rsidR="00693F8E" w:rsidRPr="00693F8E" w:rsidTr="00693F8E">
        <w:trPr>
          <w:trHeight w:val="2424"/>
        </w:trPr>
        <w:tc>
          <w:tcPr>
            <w:tcW w:w="253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bottom w:val="nil"/>
            </w:tcBorders>
          </w:tcPr>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дамбы;</w:t>
            </w:r>
          </w:p>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мосты;</w:t>
            </w:r>
          </w:p>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дороги </w:t>
            </w:r>
            <w:r w:rsidRPr="00693F8E">
              <w:rPr>
                <w:rFonts w:ascii="Times New Roman" w:hAnsi="Times New Roman" w:cs="Times New Roman"/>
                <w:spacing w:val="2"/>
                <w:sz w:val="24"/>
                <w:szCs w:val="24"/>
                <w:lang w:val="ru-RU"/>
              </w:rPr>
              <w:t xml:space="preserve">(более подробно изложено в </w:t>
            </w:r>
            <w:r w:rsidR="007466B3">
              <w:rPr>
                <w:rFonts w:ascii="Times New Roman" w:hAnsi="Times New Roman" w:cs="Times New Roman"/>
                <w:spacing w:val="2"/>
                <w:sz w:val="24"/>
                <w:szCs w:val="24"/>
                <w:lang w:val="ru-RU"/>
              </w:rPr>
              <w:t>п</w:t>
            </w:r>
            <w:r w:rsidRPr="00693F8E">
              <w:rPr>
                <w:rFonts w:ascii="Times New Roman" w:hAnsi="Times New Roman" w:cs="Times New Roman"/>
                <w:spacing w:val="2"/>
                <w:sz w:val="24"/>
                <w:szCs w:val="24"/>
                <w:lang w:val="ru-RU"/>
              </w:rPr>
              <w:t>ункте</w:t>
            </w:r>
            <w:r w:rsidRPr="00693F8E">
              <w:rPr>
                <w:rFonts w:ascii="Times New Roman" w:hAnsi="Times New Roman" w:cs="Times New Roman"/>
                <w:spacing w:val="-4"/>
                <w:sz w:val="24"/>
                <w:szCs w:val="24"/>
                <w:lang w:val="ru-RU"/>
              </w:rPr>
              <w:t xml:space="preserve"> </w:t>
            </w:r>
            <w:hyperlink w:anchor="_bookmark37" w:history="1">
              <w:r w:rsidRPr="00693F8E">
                <w:rPr>
                  <w:rFonts w:ascii="Times New Roman" w:hAnsi="Times New Roman" w:cs="Times New Roman"/>
                  <w:sz w:val="24"/>
                  <w:szCs w:val="24"/>
                  <w:lang w:val="ru-RU"/>
                </w:rPr>
                <w:t>6.2.3</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железные дороги;</w:t>
            </w:r>
          </w:p>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трубопроводы;</w:t>
            </w:r>
          </w:p>
          <w:p w:rsidR="0082039E" w:rsidRPr="00693F8E" w:rsidRDefault="0082039E" w:rsidP="00C511D6">
            <w:pPr>
              <w:pStyle w:val="TableParagraph"/>
              <w:numPr>
                <w:ilvl w:val="0"/>
                <w:numId w:val="73"/>
              </w:numPr>
              <w:tabs>
                <w:tab w:val="left" w:pos="452"/>
                <w:tab w:val="left" w:pos="453"/>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канализационные системы</w:t>
            </w:r>
            <w:r w:rsidRPr="00693F8E">
              <w:rPr>
                <w:rFonts w:ascii="Times New Roman" w:hAnsi="Times New Roman" w:cs="Times New Roman"/>
                <w:spacing w:val="2"/>
                <w:sz w:val="24"/>
                <w:szCs w:val="24"/>
                <w:lang w:val="ru-RU"/>
              </w:rPr>
              <w:t>.</w:t>
            </w:r>
          </w:p>
        </w:tc>
      </w:tr>
      <w:tr w:rsidR="00693F8E" w:rsidRPr="00693F8E" w:rsidTr="00693F8E">
        <w:trPr>
          <w:trHeight w:val="959"/>
        </w:trPr>
        <w:tc>
          <w:tcPr>
            <w:tcW w:w="253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отношении каждой из вышеперечисленных строительных работ могут быть учтены различные компоненты окружающей среды, например, атмосфера, шум и вибрация, использование природных ресурсов, занятие почвы, ее загрязнение или деградация и образование отходов. В рамках данного примера выбраны «дороги», в частности, «шум и вибрация» и «занятие почвы, ее загрязнение или деградация» на этапе строительства дороги.</w:t>
            </w:r>
          </w:p>
        </w:tc>
      </w:tr>
      <w:tr w:rsidR="00693F8E" w:rsidRPr="00693F8E" w:rsidTr="00693F8E">
        <w:trPr>
          <w:trHeight w:val="502"/>
        </w:trPr>
        <w:tc>
          <w:tcPr>
            <w:tcW w:w="2536" w:type="dxa"/>
            <w:vMerge w:val="restart"/>
            <w:tcBorders>
              <w:top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7" w:history="1">
              <w:r w:rsidR="0082039E" w:rsidRPr="00693F8E">
                <w:rPr>
                  <w:rFonts w:ascii="Times New Roman" w:hAnsi="Times New Roman" w:cs="Times New Roman"/>
                  <w:sz w:val="24"/>
                  <w:szCs w:val="24"/>
                  <w:lang w:val="ru-RU"/>
                </w:rPr>
                <w:t>6.2.3</w:t>
              </w:r>
            </w:hyperlink>
            <w:r w:rsidR="0082039E" w:rsidRPr="00693F8E">
              <w:rPr>
                <w:rFonts w:ascii="Times New Roman" w:hAnsi="Times New Roman" w:cs="Times New Roman"/>
                <w:sz w:val="24"/>
                <w:szCs w:val="24"/>
                <w:lang w:val="ru-RU"/>
              </w:rPr>
              <w:t>, Выбор параметров</w:t>
            </w:r>
          </w:p>
        </w:tc>
        <w:tc>
          <w:tcPr>
            <w:tcW w:w="6962" w:type="dxa"/>
            <w:tcBorders>
              <w:top w:val="single" w:sz="4" w:space="0" w:color="231F20"/>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После выбора компонента системы «дороги» для данного примера можно учесть нижеперечисленные параметры.</w:t>
            </w:r>
          </w:p>
        </w:tc>
      </w:tr>
      <w:tr w:rsidR="00693F8E" w:rsidRPr="00693F8E" w:rsidTr="00693F8E">
        <w:trPr>
          <w:trHeight w:val="283"/>
        </w:trPr>
        <w:tc>
          <w:tcPr>
            <w:tcW w:w="2536" w:type="dxa"/>
            <w:vMerge/>
            <w:tcBorders>
              <w:top w:val="nil"/>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bottom w:val="nil"/>
            </w:tcBorders>
          </w:tcPr>
          <w:p w:rsidR="0082039E" w:rsidRPr="00693F8E" w:rsidRDefault="0082039E" w:rsidP="00693F8E">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Шум и вибрация:</w:t>
            </w:r>
          </w:p>
        </w:tc>
      </w:tr>
      <w:tr w:rsidR="00693F8E" w:rsidRPr="00693F8E" w:rsidTr="00693F8E">
        <w:trPr>
          <w:trHeight w:val="2744"/>
        </w:trPr>
        <w:tc>
          <w:tcPr>
            <w:tcW w:w="2536" w:type="dxa"/>
            <w:vMerge/>
            <w:tcBorders>
              <w:top w:val="nil"/>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bottom w:val="nil"/>
            </w:tcBorders>
          </w:tcPr>
          <w:p w:rsidR="0082039E" w:rsidRPr="00693F8E" w:rsidRDefault="0082039E" w:rsidP="00C511D6">
            <w:pPr>
              <w:pStyle w:val="TableParagraph"/>
              <w:numPr>
                <w:ilvl w:val="0"/>
                <w:numId w:val="72"/>
              </w:numPr>
              <w:tabs>
                <w:tab w:val="left" w:pos="902"/>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r w:rsidRPr="00693F8E">
              <w:rPr>
                <w:rFonts w:ascii="Times New Roman" w:hAnsi="Times New Roman" w:cs="Times New Roman"/>
                <w:b/>
                <w:spacing w:val="2"/>
                <w:sz w:val="24"/>
                <w:szCs w:val="24"/>
                <w:lang w:val="ru-RU"/>
              </w:rPr>
              <w:t xml:space="preserve">, </w:t>
            </w:r>
            <w:r w:rsidRPr="00693F8E">
              <w:rPr>
                <w:rFonts w:ascii="Times New Roman" w:hAnsi="Times New Roman" w:cs="Times New Roman"/>
                <w:sz w:val="24"/>
                <w:szCs w:val="24"/>
                <w:lang w:val="ru-RU"/>
              </w:rPr>
              <w:t xml:space="preserve">(P3, </w:t>
            </w:r>
            <w:r w:rsidRPr="00693F8E">
              <w:rPr>
                <w:rFonts w:ascii="Times New Roman" w:hAnsi="Times New Roman" w:cs="Times New Roman"/>
                <w:spacing w:val="3"/>
                <w:sz w:val="24"/>
                <w:szCs w:val="24"/>
                <w:lang w:val="ru-RU"/>
              </w:rPr>
              <w:t xml:space="preserve">более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ункте</w:t>
            </w:r>
            <w:r w:rsidRPr="00693F8E">
              <w:rPr>
                <w:rFonts w:ascii="Times New Roman" w:hAnsi="Times New Roman" w:cs="Times New Roman"/>
                <w:spacing w:val="-2"/>
                <w:sz w:val="24"/>
                <w:szCs w:val="24"/>
                <w:lang w:val="ru-RU"/>
              </w:rPr>
              <w:t xml:space="preserve"> </w:t>
            </w:r>
            <w:hyperlink w:anchor="_bookmark38" w:history="1">
              <w:r w:rsidRPr="00693F8E">
                <w:rPr>
                  <w:rFonts w:ascii="Times New Roman" w:hAnsi="Times New Roman" w:cs="Times New Roman"/>
                  <w:sz w:val="24"/>
                  <w:szCs w:val="24"/>
                  <w:lang w:val="ru-RU"/>
                </w:rPr>
                <w:t>6.2.4</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2"/>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использование резиновой футеровки в бункер-воронках, </w:t>
            </w:r>
            <w:r w:rsidRPr="00693F8E">
              <w:rPr>
                <w:rFonts w:ascii="Times New Roman" w:hAnsi="Times New Roman" w:cs="Times New Roman"/>
                <w:spacing w:val="2"/>
                <w:sz w:val="24"/>
                <w:szCs w:val="24"/>
                <w:lang w:val="ru-RU"/>
              </w:rPr>
              <w:t xml:space="preserve">дробилках, </w:t>
            </w:r>
            <w:r w:rsidRPr="00693F8E">
              <w:rPr>
                <w:rFonts w:ascii="Times New Roman" w:hAnsi="Times New Roman" w:cs="Times New Roman"/>
                <w:sz w:val="24"/>
                <w:szCs w:val="24"/>
                <w:lang w:val="ru-RU"/>
              </w:rPr>
              <w:t>сетчатых фильтрах, контейнерах и ковшах;</w:t>
            </w:r>
          </w:p>
          <w:p w:rsidR="0082039E" w:rsidRPr="00693F8E" w:rsidRDefault="0082039E" w:rsidP="00C511D6">
            <w:pPr>
              <w:pStyle w:val="TableParagraph"/>
              <w:numPr>
                <w:ilvl w:val="0"/>
                <w:numId w:val="72"/>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учет экологических условий в рабочей программе;</w:t>
            </w:r>
          </w:p>
          <w:p w:rsidR="0082039E" w:rsidRPr="00693F8E" w:rsidRDefault="0082039E" w:rsidP="00C511D6">
            <w:pPr>
              <w:pStyle w:val="TableParagraph"/>
              <w:numPr>
                <w:ilvl w:val="0"/>
                <w:numId w:val="72"/>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снижение воздействия буровзрывных работ</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72"/>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улучшение по сравнению со стандартами, предусмотренными законом для контролируемых уровней шума;</w:t>
            </w:r>
          </w:p>
          <w:p w:rsidR="0082039E" w:rsidRPr="00693F8E" w:rsidRDefault="0082039E" w:rsidP="00C511D6">
            <w:pPr>
              <w:pStyle w:val="TableParagraph"/>
              <w:numPr>
                <w:ilvl w:val="0"/>
                <w:numId w:val="72"/>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современной техники.</w:t>
            </w:r>
          </w:p>
        </w:tc>
      </w:tr>
      <w:tr w:rsidR="00693F8E" w:rsidRPr="00693F8E" w:rsidTr="00693F8E">
        <w:trPr>
          <w:trHeight w:val="283"/>
        </w:trPr>
        <w:tc>
          <w:tcPr>
            <w:tcW w:w="2536" w:type="dxa"/>
            <w:vMerge/>
            <w:tcBorders>
              <w:top w:val="nil"/>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bottom w:val="nil"/>
            </w:tcBorders>
          </w:tcPr>
          <w:p w:rsidR="0082039E" w:rsidRPr="00693F8E" w:rsidRDefault="0082039E" w:rsidP="00693F8E">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Занятие почвы, ее загрязнение или деградация:</w:t>
            </w:r>
          </w:p>
        </w:tc>
      </w:tr>
      <w:tr w:rsidR="00693F8E" w:rsidRPr="00693F8E" w:rsidTr="00693F8E">
        <w:trPr>
          <w:trHeight w:val="1502"/>
        </w:trPr>
        <w:tc>
          <w:tcPr>
            <w:tcW w:w="2536" w:type="dxa"/>
            <w:vMerge/>
            <w:tcBorders>
              <w:top w:val="nil"/>
              <w:right w:val="single" w:sz="4" w:space="0" w:color="231F20"/>
            </w:tcBorders>
          </w:tcPr>
          <w:p w:rsidR="0082039E" w:rsidRPr="00693F8E" w:rsidRDefault="0082039E" w:rsidP="00693F8E">
            <w:pPr>
              <w:jc w:val="center"/>
              <w:rPr>
                <w:sz w:val="24"/>
              </w:rPr>
            </w:pPr>
          </w:p>
        </w:tc>
        <w:tc>
          <w:tcPr>
            <w:tcW w:w="6962" w:type="dxa"/>
            <w:tcBorders>
              <w:top w:val="nil"/>
              <w:left w:val="single" w:sz="4" w:space="0" w:color="231F20"/>
            </w:tcBorders>
          </w:tcPr>
          <w:p w:rsidR="0082039E" w:rsidRPr="00693F8E" w:rsidRDefault="0082039E" w:rsidP="00C511D6">
            <w:pPr>
              <w:pStyle w:val="TableParagraph"/>
              <w:numPr>
                <w:ilvl w:val="0"/>
                <w:numId w:val="71"/>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восстановление территорий, пострадавших в результате установленных на объекте сооружений</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71"/>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ограничение зон доступа</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1"/>
              </w:numPr>
              <w:tabs>
                <w:tab w:val="left" w:pos="900"/>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ограничение занятых участков </w:t>
            </w:r>
            <w:r w:rsidRPr="00693F8E">
              <w:rPr>
                <w:rFonts w:ascii="Times New Roman" w:hAnsi="Times New Roman" w:cs="Times New Roman"/>
                <w:sz w:val="24"/>
                <w:szCs w:val="24"/>
                <w:lang w:val="ru-RU"/>
              </w:rPr>
              <w:t xml:space="preserve">(P4, </w:t>
            </w:r>
            <w:r w:rsidRPr="00693F8E">
              <w:rPr>
                <w:rFonts w:ascii="Times New Roman" w:hAnsi="Times New Roman" w:cs="Times New Roman"/>
                <w:spacing w:val="3"/>
                <w:sz w:val="24"/>
                <w:szCs w:val="24"/>
                <w:lang w:val="ru-RU"/>
              </w:rPr>
              <w:t xml:space="preserve">более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ункте</w:t>
            </w:r>
            <w:r w:rsidRPr="00693F8E">
              <w:rPr>
                <w:rFonts w:ascii="Times New Roman" w:hAnsi="Times New Roman" w:cs="Times New Roman"/>
                <w:spacing w:val="-2"/>
                <w:sz w:val="24"/>
                <w:szCs w:val="24"/>
                <w:lang w:val="ru-RU"/>
              </w:rPr>
              <w:t xml:space="preserve"> </w:t>
            </w:r>
            <w:hyperlink w:anchor="_bookmark38" w:history="1">
              <w:r w:rsidRPr="00693F8E">
                <w:rPr>
                  <w:rFonts w:ascii="Times New Roman" w:hAnsi="Times New Roman" w:cs="Times New Roman"/>
                  <w:sz w:val="24"/>
                  <w:szCs w:val="24"/>
                  <w:lang w:val="ru-RU"/>
                </w:rPr>
                <w:t>6.2.4</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1"/>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предотвращение случайных сбросов</w:t>
            </w:r>
          </w:p>
        </w:tc>
      </w:tr>
    </w:tbl>
    <w:p w:rsidR="0082039E" w:rsidRPr="00693F8E" w:rsidRDefault="0082039E" w:rsidP="0082039E">
      <w:pPr>
        <w:pStyle w:val="afe"/>
        <w:spacing w:after="0"/>
        <w:rPr>
          <w:b/>
          <w:sz w:val="24"/>
        </w:rPr>
      </w:pPr>
    </w:p>
    <w:p w:rsidR="006F56F9" w:rsidRPr="006F56F9" w:rsidRDefault="006F56F9" w:rsidP="006F56F9">
      <w:pPr>
        <w:ind w:right="1458" w:firstLine="567"/>
        <w:jc w:val="center"/>
        <w:rPr>
          <w:i/>
          <w:sz w:val="24"/>
        </w:rPr>
      </w:pPr>
      <w:r w:rsidRPr="006F56F9">
        <w:rPr>
          <w:i/>
          <w:sz w:val="24"/>
        </w:rPr>
        <w:lastRenderedPageBreak/>
        <w:t>Продолжение таблицы</w:t>
      </w:r>
      <w:r>
        <w:rPr>
          <w:i/>
          <w:sz w:val="24"/>
        </w:rPr>
        <w:t xml:space="preserve"> C.2</w:t>
      </w:r>
    </w:p>
    <w:p w:rsidR="0082039E" w:rsidRPr="00693F8E" w:rsidRDefault="0082039E" w:rsidP="0082039E">
      <w:pPr>
        <w:pStyle w:val="afe"/>
        <w:spacing w:after="0"/>
        <w:rPr>
          <w:i/>
          <w:sz w:val="24"/>
        </w:rPr>
      </w:pPr>
    </w:p>
    <w:tbl>
      <w:tblPr>
        <w:tblW w:w="9781"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56"/>
        <w:gridCol w:w="7925"/>
      </w:tblGrid>
      <w:tr w:rsidR="00693F8E" w:rsidRPr="00693F8E" w:rsidTr="00693F8E">
        <w:trPr>
          <w:trHeight w:val="283"/>
        </w:trPr>
        <w:tc>
          <w:tcPr>
            <w:tcW w:w="1856" w:type="dxa"/>
            <w:tcBorders>
              <w:right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925" w:type="dxa"/>
            <w:tcBorders>
              <w:left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93F8E" w:rsidRPr="00693F8E" w:rsidTr="00693F8E">
        <w:trPr>
          <w:trHeight w:val="2381"/>
        </w:trPr>
        <w:tc>
          <w:tcPr>
            <w:tcW w:w="1856" w:type="dxa"/>
            <w:tcBorders>
              <w:bottom w:val="single" w:sz="4" w:space="0" w:color="231F20"/>
              <w:right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p>
        </w:tc>
        <w:tc>
          <w:tcPr>
            <w:tcW w:w="7925" w:type="dxa"/>
            <w:tcBorders>
              <w:left w:val="single" w:sz="4" w:space="0" w:color="231F20"/>
              <w:bottom w:val="single" w:sz="4" w:space="0" w:color="231F20"/>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системных компонентов может быть определен перечень параметров, основанных на надлежащей практике в области охраны окружающей среды. Эти параметры количественно определяют профилактические природоохранные мероприятия, осуществляемые на площадке. Параметрами, выбранными для каждого компонента системы, являются P3 и P4 (выделены жирным шрифтом выше).</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параметры можно оценить на основе двух коэффициентов: важность надлежащей практики и степень ее реализации. В результате произведения этих коэффициентов получается количественный показатель, который можно считать значением экологической результативности площадки. Данные, необходимые для получения окончательных индексов, в большинстве случаев могут быть представлены оценками, находящимися в разумном диапазоне, которые обусловлены экспертными заключениям или предоставлены техническими сотрудниками, отвечающими за сбор экологических данных. В течение всего срока эксплуатации площадки эти оценки постоянно подтверждаются, проверяются и корректируются.</w:t>
            </w:r>
          </w:p>
        </w:tc>
      </w:tr>
      <w:tr w:rsidR="00693F8E" w:rsidRPr="00693F8E" w:rsidTr="00693F8E">
        <w:trPr>
          <w:trHeight w:val="1223"/>
        </w:trPr>
        <w:tc>
          <w:tcPr>
            <w:tcW w:w="1856" w:type="dxa"/>
            <w:vMerge w:val="restart"/>
            <w:tcBorders>
              <w:top w:val="single" w:sz="4" w:space="0" w:color="231F20"/>
              <w:bottom w:val="single" w:sz="4" w:space="0" w:color="231F20"/>
              <w:right w:val="single" w:sz="4" w:space="0" w:color="231F20"/>
            </w:tcBorders>
            <w:vAlign w:val="center"/>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8" w:history="1">
              <w:r w:rsidR="0082039E" w:rsidRPr="00693F8E">
                <w:rPr>
                  <w:rFonts w:ascii="Times New Roman" w:hAnsi="Times New Roman" w:cs="Times New Roman"/>
                  <w:sz w:val="24"/>
                  <w:szCs w:val="24"/>
                  <w:lang w:val="ru-RU"/>
                </w:rPr>
                <w:t>6.2.4</w:t>
              </w:r>
            </w:hyperlink>
            <w:r w:rsidR="0082039E" w:rsidRPr="00693F8E">
              <w:rPr>
                <w:rFonts w:ascii="Times New Roman" w:hAnsi="Times New Roman" w:cs="Times New Roman"/>
                <w:sz w:val="24"/>
                <w:szCs w:val="24"/>
                <w:lang w:val="ru-RU"/>
              </w:rPr>
              <w:t>, Определение основных данных</w:t>
            </w:r>
          </w:p>
        </w:tc>
        <w:tc>
          <w:tcPr>
            <w:tcW w:w="7925" w:type="dxa"/>
            <w:tcBorders>
              <w:top w:val="single" w:sz="4" w:space="0" w:color="231F20"/>
              <w:left w:val="single" w:sz="4" w:space="0" w:color="231F20"/>
              <w:bottom w:val="nil"/>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расчета выбранных параметров по всем дорогам компании необходимо определить некоторые данные с каждой рабочей площадки. Эти данные могут быть представлены следующим образом.</w:t>
            </w:r>
          </w:p>
          <w:p w:rsidR="0082039E" w:rsidRPr="00693F8E" w:rsidRDefault="0082039E" w:rsidP="00693F8E">
            <w:pPr>
              <w:pStyle w:val="TableParagraph"/>
              <w:spacing w:before="0"/>
              <w:jc w:val="center"/>
              <w:rPr>
                <w:rFonts w:ascii="Times New Roman" w:hAnsi="Times New Roman" w:cs="Times New Roman"/>
                <w:i/>
                <w:sz w:val="24"/>
                <w:szCs w:val="24"/>
                <w:lang w:val="ru-RU"/>
              </w:rPr>
            </w:pPr>
          </w:p>
          <w:p w:rsidR="0082039E" w:rsidRPr="00693F8E" w:rsidRDefault="0082039E" w:rsidP="00693F8E">
            <w:pPr>
              <w:pStyle w:val="TableParagraph"/>
              <w:tabs>
                <w:tab w:val="left" w:pos="452"/>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P3: 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r w:rsidRPr="00693F8E">
              <w:rPr>
                <w:rFonts w:ascii="Times New Roman" w:hAnsi="Times New Roman" w:cs="Times New Roman"/>
                <w:spacing w:val="2"/>
                <w:sz w:val="24"/>
                <w:szCs w:val="24"/>
                <w:lang w:val="ru-RU"/>
              </w:rPr>
              <w:t>:</w:t>
            </w:r>
          </w:p>
        </w:tc>
      </w:tr>
      <w:tr w:rsidR="00693F8E" w:rsidRPr="00693F8E" w:rsidTr="00693F8E">
        <w:trPr>
          <w:trHeight w:val="1101"/>
        </w:trPr>
        <w:tc>
          <w:tcPr>
            <w:tcW w:w="1856"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925" w:type="dxa"/>
            <w:tcBorders>
              <w:top w:val="nil"/>
              <w:left w:val="single" w:sz="4" w:space="0" w:color="231F20"/>
              <w:bottom w:val="nil"/>
            </w:tcBorders>
            <w:vAlign w:val="center"/>
          </w:tcPr>
          <w:p w:rsidR="0082039E" w:rsidRPr="00693F8E" w:rsidRDefault="0082039E" w:rsidP="00C511D6">
            <w:pPr>
              <w:pStyle w:val="TableParagraph"/>
              <w:numPr>
                <w:ilvl w:val="0"/>
                <w:numId w:val="70"/>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установок</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(компенсаторы для сглаживания вибраций, противошумные барьеры</w:t>
            </w:r>
            <w:r w:rsidRPr="00693F8E">
              <w:rPr>
                <w:rFonts w:ascii="Times New Roman" w:hAnsi="Times New Roman" w:cs="Times New Roman"/>
                <w:spacing w:val="2"/>
                <w:sz w:val="24"/>
                <w:szCs w:val="24"/>
                <w:lang w:val="ru-RU"/>
              </w:rPr>
              <w:t>,</w:t>
            </w:r>
            <w:r w:rsidRPr="00693F8E">
              <w:rPr>
                <w:rFonts w:ascii="Times New Roman" w:hAnsi="Times New Roman" w:cs="Times New Roman"/>
                <w:spacing w:val="-3"/>
                <w:sz w:val="24"/>
                <w:szCs w:val="24"/>
                <w:lang w:val="ru-RU"/>
              </w:rPr>
              <w:t xml:space="preserve"> и т.д.</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70"/>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машинной техники с глушителями или другими установленными устройствами</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70"/>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дней, когда рабочая площадка функционирует в ночное время</w:t>
            </w:r>
            <w:r w:rsidRPr="00693F8E">
              <w:rPr>
                <w:rFonts w:ascii="Times New Roman" w:hAnsi="Times New Roman" w:cs="Times New Roman"/>
                <w:spacing w:val="2"/>
                <w:sz w:val="24"/>
                <w:szCs w:val="24"/>
                <w:lang w:val="ru-RU"/>
              </w:rPr>
              <w:t>.</w:t>
            </w:r>
          </w:p>
        </w:tc>
      </w:tr>
      <w:tr w:rsidR="00693F8E" w:rsidRPr="00693F8E" w:rsidTr="00693F8E">
        <w:trPr>
          <w:trHeight w:val="293"/>
        </w:trPr>
        <w:tc>
          <w:tcPr>
            <w:tcW w:w="1856"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925" w:type="dxa"/>
            <w:tcBorders>
              <w:top w:val="nil"/>
              <w:left w:val="single" w:sz="4" w:space="0" w:color="231F20"/>
              <w:bottom w:val="nil"/>
            </w:tcBorders>
            <w:vAlign w:val="center"/>
          </w:tcPr>
          <w:p w:rsidR="0082039E" w:rsidRPr="00693F8E" w:rsidRDefault="0082039E" w:rsidP="00693F8E">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P4: </w:t>
            </w:r>
            <w:r w:rsidRPr="00693F8E">
              <w:rPr>
                <w:rFonts w:ascii="Times New Roman" w:hAnsi="Times New Roman" w:cs="Times New Roman"/>
                <w:spacing w:val="2"/>
                <w:sz w:val="24"/>
                <w:szCs w:val="24"/>
                <w:lang w:val="ru-RU"/>
              </w:rPr>
              <w:t xml:space="preserve">Ограничение </w:t>
            </w:r>
            <w:r w:rsidRPr="00693F8E">
              <w:rPr>
                <w:rFonts w:ascii="Times New Roman" w:hAnsi="Times New Roman" w:cs="Times New Roman"/>
                <w:sz w:val="24"/>
                <w:szCs w:val="24"/>
                <w:lang w:val="ru-RU"/>
              </w:rPr>
              <w:t>занятых участков</w:t>
            </w:r>
            <w:r w:rsidRPr="00693F8E">
              <w:rPr>
                <w:rFonts w:ascii="Times New Roman" w:hAnsi="Times New Roman" w:cs="Times New Roman"/>
                <w:spacing w:val="2"/>
                <w:sz w:val="24"/>
                <w:szCs w:val="24"/>
                <w:lang w:val="ru-RU"/>
              </w:rPr>
              <w:t>:</w:t>
            </w:r>
          </w:p>
        </w:tc>
      </w:tr>
      <w:tr w:rsidR="00693F8E" w:rsidRPr="00693F8E" w:rsidTr="00693F8E">
        <w:trPr>
          <w:trHeight w:val="1143"/>
        </w:trPr>
        <w:tc>
          <w:tcPr>
            <w:tcW w:w="1856" w:type="dxa"/>
            <w:vMerge/>
            <w:tcBorders>
              <w:top w:val="nil"/>
              <w:bottom w:val="single" w:sz="4" w:space="0" w:color="231F20"/>
              <w:right w:val="single" w:sz="4" w:space="0" w:color="231F20"/>
            </w:tcBorders>
            <w:vAlign w:val="center"/>
          </w:tcPr>
          <w:p w:rsidR="0082039E" w:rsidRPr="00693F8E" w:rsidRDefault="0082039E" w:rsidP="00693F8E">
            <w:pPr>
              <w:jc w:val="center"/>
              <w:rPr>
                <w:sz w:val="24"/>
              </w:rPr>
            </w:pPr>
          </w:p>
        </w:tc>
        <w:tc>
          <w:tcPr>
            <w:tcW w:w="7925" w:type="dxa"/>
            <w:tcBorders>
              <w:top w:val="nil"/>
              <w:left w:val="single" w:sz="4" w:space="0" w:color="231F20"/>
              <w:bottom w:val="single" w:sz="4" w:space="0" w:color="231F20"/>
            </w:tcBorders>
            <w:vAlign w:val="center"/>
          </w:tcPr>
          <w:p w:rsidR="0082039E" w:rsidRPr="00693F8E" w:rsidRDefault="0082039E" w:rsidP="00C511D6">
            <w:pPr>
              <w:pStyle w:val="TableParagraph"/>
              <w:numPr>
                <w:ilvl w:val="0"/>
                <w:numId w:val="69"/>
              </w:numPr>
              <w:tabs>
                <w:tab w:val="left" w:pos="902"/>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письменная или графическая документация по участкам, занятым для различного использования на различных рабочих площадках, обобщенная по таким концепциям, как техника, офисы для персонала и склады</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69"/>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сигналы и установленные физические разграничения</w:t>
            </w:r>
            <w:r w:rsidRPr="00693F8E">
              <w:rPr>
                <w:rFonts w:ascii="Times New Roman" w:hAnsi="Times New Roman" w:cs="Times New Roman"/>
                <w:spacing w:val="3"/>
                <w:sz w:val="24"/>
                <w:szCs w:val="24"/>
                <w:lang w:val="ru-RU"/>
              </w:rPr>
              <w:t>.</w:t>
            </w:r>
          </w:p>
        </w:tc>
      </w:tr>
      <w:tr w:rsidR="00693F8E" w:rsidRPr="00693F8E" w:rsidTr="00693F8E">
        <w:trPr>
          <w:trHeight w:val="502"/>
        </w:trPr>
        <w:tc>
          <w:tcPr>
            <w:tcW w:w="1856" w:type="dxa"/>
            <w:vMerge w:val="restart"/>
            <w:tcBorders>
              <w:top w:val="single" w:sz="4" w:space="0" w:color="231F20"/>
              <w:right w:val="single" w:sz="4" w:space="0" w:color="231F20"/>
            </w:tcBorders>
            <w:vAlign w:val="center"/>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0" w:history="1">
              <w:r w:rsidR="0082039E" w:rsidRPr="00693F8E">
                <w:rPr>
                  <w:rFonts w:ascii="Times New Roman" w:hAnsi="Times New Roman" w:cs="Times New Roman"/>
                  <w:sz w:val="24"/>
                  <w:szCs w:val="24"/>
                  <w:lang w:val="ru-RU"/>
                </w:rPr>
                <w:t>6.2.5</w:t>
              </w:r>
            </w:hyperlink>
            <w:r w:rsidR="0082039E" w:rsidRPr="00693F8E">
              <w:rPr>
                <w:rFonts w:ascii="Times New Roman" w:hAnsi="Times New Roman" w:cs="Times New Roman"/>
                <w:sz w:val="24"/>
                <w:szCs w:val="24"/>
                <w:lang w:val="ru-RU"/>
              </w:rPr>
              <w:t>, Определение методов измерения</w:t>
            </w:r>
          </w:p>
        </w:tc>
        <w:tc>
          <w:tcPr>
            <w:tcW w:w="7925" w:type="dxa"/>
            <w:tcBorders>
              <w:top w:val="single" w:sz="4" w:space="0" w:color="231F20"/>
              <w:left w:val="single" w:sz="4" w:space="0" w:color="231F20"/>
              <w:bottom w:val="nil"/>
            </w:tcBorders>
            <w:vAlign w:val="center"/>
          </w:tcPr>
          <w:p w:rsidR="0082039E" w:rsidRPr="00693F8E" w:rsidRDefault="0082039E" w:rsidP="00693F8E">
            <w:pPr>
              <w:pStyle w:val="TableParagraph"/>
              <w:tabs>
                <w:tab w:val="left" w:pos="452"/>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P3: 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p>
        </w:tc>
      </w:tr>
      <w:tr w:rsidR="00693F8E" w:rsidRPr="00693F8E" w:rsidTr="00693F8E">
        <w:trPr>
          <w:trHeight w:val="1163"/>
        </w:trPr>
        <w:tc>
          <w:tcPr>
            <w:tcW w:w="1856" w:type="dxa"/>
            <w:vMerge/>
            <w:tcBorders>
              <w:top w:val="nil"/>
              <w:right w:val="single" w:sz="4" w:space="0" w:color="231F20"/>
            </w:tcBorders>
            <w:vAlign w:val="center"/>
          </w:tcPr>
          <w:p w:rsidR="0082039E" w:rsidRPr="00693F8E" w:rsidRDefault="0082039E" w:rsidP="00693F8E">
            <w:pPr>
              <w:jc w:val="center"/>
              <w:rPr>
                <w:sz w:val="24"/>
              </w:rPr>
            </w:pPr>
          </w:p>
        </w:tc>
        <w:tc>
          <w:tcPr>
            <w:tcW w:w="7925" w:type="dxa"/>
            <w:tcBorders>
              <w:top w:val="nil"/>
              <w:left w:val="single" w:sz="4" w:space="0" w:color="231F20"/>
              <w:bottom w:val="nil"/>
            </w:tcBorders>
            <w:vAlign w:val="center"/>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На рабочей площадке должен быть отчет с информацией об используемом оборудовании и о том, установлены ли на нем специальные устройства для снижения уровня шума и вибраций (глушители, компенсаторы для сглаживания вибраций, и т.д.). Кроме того, должно быть известно, какое оборудование функционирует постоянно. Этой информацией может воспользоваться руководитель рабочей площадки или эксперты, оформляющие обзоры.</w:t>
            </w:r>
          </w:p>
        </w:tc>
      </w:tr>
      <w:tr w:rsidR="00693F8E" w:rsidRPr="00693F8E" w:rsidTr="00693F8E">
        <w:trPr>
          <w:trHeight w:val="283"/>
        </w:trPr>
        <w:tc>
          <w:tcPr>
            <w:tcW w:w="1856" w:type="dxa"/>
            <w:vMerge/>
            <w:tcBorders>
              <w:top w:val="nil"/>
              <w:right w:val="single" w:sz="4" w:space="0" w:color="231F20"/>
            </w:tcBorders>
            <w:vAlign w:val="center"/>
          </w:tcPr>
          <w:p w:rsidR="0082039E" w:rsidRPr="00693F8E" w:rsidRDefault="0082039E" w:rsidP="00693F8E">
            <w:pPr>
              <w:jc w:val="center"/>
              <w:rPr>
                <w:sz w:val="24"/>
              </w:rPr>
            </w:pPr>
          </w:p>
        </w:tc>
        <w:tc>
          <w:tcPr>
            <w:tcW w:w="7925" w:type="dxa"/>
            <w:tcBorders>
              <w:top w:val="nil"/>
              <w:left w:val="single" w:sz="4" w:space="0" w:color="231F20"/>
              <w:bottom w:val="nil"/>
            </w:tcBorders>
            <w:vAlign w:val="center"/>
          </w:tcPr>
          <w:p w:rsidR="0082039E" w:rsidRPr="00693F8E" w:rsidRDefault="0082039E" w:rsidP="00693F8E">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P4: </w:t>
            </w:r>
            <w:r w:rsidRPr="00693F8E">
              <w:rPr>
                <w:rFonts w:ascii="Times New Roman" w:hAnsi="Times New Roman" w:cs="Times New Roman"/>
                <w:spacing w:val="2"/>
                <w:sz w:val="24"/>
                <w:szCs w:val="24"/>
                <w:lang w:val="ru-RU"/>
              </w:rPr>
              <w:t xml:space="preserve">Ограничение </w:t>
            </w:r>
            <w:r w:rsidRPr="00693F8E">
              <w:rPr>
                <w:rFonts w:ascii="Times New Roman" w:hAnsi="Times New Roman" w:cs="Times New Roman"/>
                <w:sz w:val="24"/>
                <w:szCs w:val="24"/>
                <w:lang w:val="ru-RU"/>
              </w:rPr>
              <w:t>занятых участков</w:t>
            </w:r>
            <w:r w:rsidRPr="00693F8E">
              <w:rPr>
                <w:rFonts w:ascii="Times New Roman" w:hAnsi="Times New Roman" w:cs="Times New Roman"/>
                <w:spacing w:val="3"/>
                <w:sz w:val="24"/>
                <w:szCs w:val="24"/>
                <w:lang w:val="ru-RU"/>
              </w:rPr>
              <w:t>.</w:t>
            </w:r>
          </w:p>
        </w:tc>
      </w:tr>
    </w:tbl>
    <w:p w:rsidR="0082039E" w:rsidRPr="00693F8E" w:rsidRDefault="0082039E" w:rsidP="00693F8E">
      <w:pPr>
        <w:pStyle w:val="afe"/>
        <w:spacing w:after="0"/>
        <w:jc w:val="center"/>
        <w:rPr>
          <w:i/>
          <w:sz w:val="24"/>
        </w:rPr>
      </w:pPr>
    </w:p>
    <w:p w:rsidR="006F56F9" w:rsidRPr="006F56F9" w:rsidRDefault="006F56F9" w:rsidP="006F56F9">
      <w:pPr>
        <w:ind w:right="1458" w:firstLine="567"/>
        <w:jc w:val="center"/>
        <w:rPr>
          <w:i/>
          <w:sz w:val="24"/>
        </w:rPr>
      </w:pPr>
      <w:r w:rsidRPr="006F56F9">
        <w:rPr>
          <w:i/>
          <w:sz w:val="24"/>
        </w:rPr>
        <w:lastRenderedPageBreak/>
        <w:t>Продолжение таблицы</w:t>
      </w:r>
      <w:r>
        <w:rPr>
          <w:i/>
          <w:sz w:val="24"/>
        </w:rPr>
        <w:t xml:space="preserve"> C.2</w:t>
      </w:r>
    </w:p>
    <w:p w:rsidR="0082039E" w:rsidRPr="00693F8E" w:rsidRDefault="0082039E" w:rsidP="00693F8E">
      <w:pPr>
        <w:pStyle w:val="afe"/>
        <w:spacing w:after="0"/>
        <w:jc w:val="center"/>
        <w:rPr>
          <w:i/>
          <w:sz w:val="24"/>
        </w:rPr>
      </w:pPr>
    </w:p>
    <w:tbl>
      <w:tblPr>
        <w:tblW w:w="9781"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43"/>
        <w:gridCol w:w="2268"/>
        <w:gridCol w:w="1276"/>
        <w:gridCol w:w="1276"/>
        <w:gridCol w:w="1559"/>
        <w:gridCol w:w="1559"/>
      </w:tblGrid>
      <w:tr w:rsidR="00693F8E" w:rsidRPr="00693F8E" w:rsidTr="00693F8E">
        <w:trPr>
          <w:trHeight w:val="283"/>
        </w:trPr>
        <w:tc>
          <w:tcPr>
            <w:tcW w:w="1843"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938" w:type="dxa"/>
            <w:gridSpan w:val="5"/>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F56F9" w:rsidRPr="00693F8E" w:rsidTr="006F56F9">
        <w:trPr>
          <w:trHeight w:val="283"/>
        </w:trPr>
        <w:tc>
          <w:tcPr>
            <w:tcW w:w="1843" w:type="dxa"/>
            <w:tcBorders>
              <w:right w:val="single" w:sz="4" w:space="0" w:color="231F20"/>
            </w:tcBorders>
          </w:tcPr>
          <w:p w:rsidR="006F56F9" w:rsidRPr="006F56F9" w:rsidRDefault="006F56F9" w:rsidP="006F56F9">
            <w:pPr>
              <w:pStyle w:val="TableParagraph"/>
              <w:spacing w:before="0"/>
              <w:jc w:val="center"/>
              <w:rPr>
                <w:rFonts w:ascii="Times New Roman" w:hAnsi="Times New Roman" w:cs="Times New Roman"/>
                <w:sz w:val="24"/>
                <w:szCs w:val="24"/>
                <w:lang w:val="ru-RU"/>
              </w:rPr>
            </w:pPr>
          </w:p>
        </w:tc>
        <w:tc>
          <w:tcPr>
            <w:tcW w:w="7938" w:type="dxa"/>
            <w:gridSpan w:val="5"/>
            <w:tcBorders>
              <w:left w:val="single" w:sz="4" w:space="0" w:color="231F20"/>
            </w:tcBorders>
            <w:vAlign w:val="center"/>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При этом должны быть известны проект рабочей площадки, карты, сигналы, установленные физические заграждения и т.д. С помощью этой информации руководитель рабочей площадки или специалисты могут оформлять обзоры. Необходимо наличие письменной или графической документации об участках, которые могут быть заняты техникой и/или персоналом, о существовании на занятых участках физических разграничений или указателей, а также информации о том, ограничены ли занятые участки той площадью, которую занимает рабочая площадка. Можно также рассмотреть вопрос о количестве мер, предпринимаемых для предупреждения или предотвращения необоснованного занятия земель.</w:t>
            </w:r>
          </w:p>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 помощью этой информации руководитель рабочей площадки или эксперты могут оформлять обзоры.</w:t>
            </w:r>
          </w:p>
        </w:tc>
      </w:tr>
      <w:tr w:rsidR="006F56F9" w:rsidRPr="00693F8E" w:rsidTr="006F56F9">
        <w:trPr>
          <w:trHeight w:val="283"/>
        </w:trPr>
        <w:tc>
          <w:tcPr>
            <w:tcW w:w="1843" w:type="dxa"/>
            <w:tcBorders>
              <w:right w:val="single" w:sz="4" w:space="0" w:color="231F20"/>
            </w:tcBorders>
          </w:tcPr>
          <w:p w:rsidR="006F56F9" w:rsidRPr="006F56F9" w:rsidRDefault="006F56F9" w:rsidP="006F56F9">
            <w:pPr>
              <w:pStyle w:val="TableParagraph"/>
              <w:spacing w:before="0"/>
              <w:jc w:val="center"/>
              <w:rPr>
                <w:rFonts w:ascii="Times New Roman" w:hAnsi="Times New Roman" w:cs="Times New Roman"/>
                <w:sz w:val="24"/>
                <w:szCs w:val="24"/>
                <w:lang w:val="ru-RU"/>
              </w:rPr>
            </w:pPr>
          </w:p>
        </w:tc>
        <w:tc>
          <w:tcPr>
            <w:tcW w:w="7938" w:type="dxa"/>
            <w:gridSpan w:val="5"/>
            <w:tcBorders>
              <w:left w:val="single" w:sz="4" w:space="0" w:color="231F20"/>
            </w:tcBorders>
            <w:vAlign w:val="center"/>
          </w:tcPr>
          <w:p w:rsidR="006F56F9" w:rsidRPr="00693F8E" w:rsidRDefault="006F56F9" w:rsidP="00C511D6">
            <w:pPr>
              <w:pStyle w:val="TableParagraph"/>
              <w:numPr>
                <w:ilvl w:val="0"/>
                <w:numId w:val="68"/>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проектирование программного обеспечения для обзоров</w:t>
            </w:r>
            <w:r w:rsidRPr="00693F8E">
              <w:rPr>
                <w:rFonts w:ascii="Times New Roman" w:hAnsi="Times New Roman" w:cs="Times New Roman"/>
                <w:spacing w:val="3"/>
                <w:sz w:val="24"/>
                <w:szCs w:val="24"/>
                <w:lang w:val="ru-RU"/>
              </w:rPr>
              <w:t>;</w:t>
            </w:r>
          </w:p>
          <w:p w:rsidR="006F56F9" w:rsidRPr="00693F8E" w:rsidRDefault="006F56F9" w:rsidP="00C511D6">
            <w:pPr>
              <w:pStyle w:val="TableParagraph"/>
              <w:numPr>
                <w:ilvl w:val="0"/>
                <w:numId w:val="68"/>
              </w:numPr>
              <w:tabs>
                <w:tab w:val="left" w:pos="901"/>
                <w:tab w:val="left" w:pos="902"/>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проверка компьютеров и сервера для получения обзоров</w:t>
            </w:r>
            <w:r w:rsidRPr="00693F8E">
              <w:rPr>
                <w:rFonts w:ascii="Times New Roman" w:hAnsi="Times New Roman" w:cs="Times New Roman"/>
                <w:spacing w:val="2"/>
                <w:sz w:val="24"/>
                <w:szCs w:val="24"/>
                <w:lang w:val="ru-RU"/>
              </w:rPr>
              <w:t>.</w:t>
            </w:r>
          </w:p>
        </w:tc>
      </w:tr>
      <w:tr w:rsidR="006F56F9" w:rsidRPr="00693F8E" w:rsidTr="006F56F9">
        <w:trPr>
          <w:trHeight w:val="283"/>
        </w:trPr>
        <w:tc>
          <w:tcPr>
            <w:tcW w:w="9781" w:type="dxa"/>
            <w:gridSpan w:val="6"/>
          </w:tcPr>
          <w:p w:rsidR="006F56F9" w:rsidRPr="006F56F9"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ДЕЙСТВИЕ</w:t>
            </w:r>
          </w:p>
        </w:tc>
      </w:tr>
      <w:tr w:rsidR="006F56F9" w:rsidRPr="00693F8E" w:rsidTr="006F56F9">
        <w:trPr>
          <w:trHeight w:val="283"/>
        </w:trPr>
        <w:tc>
          <w:tcPr>
            <w:tcW w:w="1843" w:type="dxa"/>
            <w:tcBorders>
              <w:right w:val="single" w:sz="4" w:space="0" w:color="231F20"/>
            </w:tcBorders>
            <w:vAlign w:val="center"/>
          </w:tcPr>
          <w:p w:rsidR="006F56F9" w:rsidRPr="00693F8E" w:rsidRDefault="00DC589C" w:rsidP="006F56F9">
            <w:pPr>
              <w:pStyle w:val="TableParagraph"/>
              <w:spacing w:before="0"/>
              <w:jc w:val="center"/>
              <w:rPr>
                <w:rFonts w:ascii="Times New Roman" w:hAnsi="Times New Roman" w:cs="Times New Roman"/>
                <w:sz w:val="24"/>
                <w:szCs w:val="24"/>
                <w:lang w:val="ru-RU"/>
              </w:rPr>
            </w:pPr>
            <w:hyperlink w:anchor="_bookmark42" w:history="1">
              <w:r w:rsidR="006F56F9" w:rsidRPr="00693F8E">
                <w:rPr>
                  <w:rFonts w:ascii="Times New Roman" w:hAnsi="Times New Roman" w:cs="Times New Roman"/>
                  <w:sz w:val="24"/>
                  <w:szCs w:val="24"/>
                  <w:lang w:val="ru-RU"/>
                </w:rPr>
                <w:t>6.3.1</w:t>
              </w:r>
            </w:hyperlink>
            <w:r w:rsidR="006F56F9" w:rsidRPr="00693F8E">
              <w:rPr>
                <w:rFonts w:ascii="Times New Roman" w:hAnsi="Times New Roman" w:cs="Times New Roman"/>
                <w:sz w:val="24"/>
                <w:szCs w:val="24"/>
                <w:lang w:val="ru-RU"/>
              </w:rPr>
              <w:t>, Установление методов измерения</w:t>
            </w:r>
          </w:p>
        </w:tc>
        <w:tc>
          <w:tcPr>
            <w:tcW w:w="7938" w:type="dxa"/>
            <w:gridSpan w:val="5"/>
            <w:tcBorders>
              <w:left w:val="single" w:sz="4" w:space="0" w:color="231F20"/>
            </w:tcBorders>
          </w:tcPr>
          <w:p w:rsidR="006F56F9" w:rsidRPr="006F56F9" w:rsidRDefault="006F56F9" w:rsidP="006F56F9">
            <w:pPr>
              <w:pStyle w:val="TableParagraph"/>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P3: 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p>
          <w:p w:rsidR="006F56F9" w:rsidRPr="006F56F9" w:rsidRDefault="006F56F9" w:rsidP="006F56F9">
            <w:pPr>
              <w:pStyle w:val="TableParagraph"/>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проектирование программного обеспечения для обзоров;</w:t>
            </w:r>
          </w:p>
          <w:p w:rsidR="006F56F9" w:rsidRPr="006F56F9" w:rsidRDefault="006F56F9" w:rsidP="006F56F9">
            <w:pPr>
              <w:pStyle w:val="TableParagraph"/>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проверка компьютеров и сервера для получения обзоров.</w:t>
            </w:r>
          </w:p>
          <w:p w:rsidR="006F56F9" w:rsidRPr="006F56F9" w:rsidRDefault="006F56F9" w:rsidP="006F56F9">
            <w:pPr>
              <w:pStyle w:val="TableParagraph"/>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P4: Ограничение занятых участков:</w:t>
            </w:r>
          </w:p>
          <w:p w:rsidR="006F56F9" w:rsidRPr="006F56F9" w:rsidRDefault="006F56F9" w:rsidP="006F56F9">
            <w:pPr>
              <w:pStyle w:val="TableParagraph"/>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проектирование программного обеспечения для обзоров;</w:t>
            </w:r>
          </w:p>
          <w:p w:rsidR="006F56F9" w:rsidRPr="006F56F9" w:rsidRDefault="006F56F9" w:rsidP="006F56F9">
            <w:pPr>
              <w:pStyle w:val="TableParagraph"/>
              <w:spacing w:before="0"/>
              <w:jc w:val="center"/>
              <w:rPr>
                <w:rFonts w:ascii="Times New Roman" w:hAnsi="Times New Roman" w:cs="Times New Roman"/>
                <w:sz w:val="24"/>
                <w:szCs w:val="24"/>
                <w:lang w:val="ru-RU"/>
              </w:rPr>
            </w:pPr>
            <w:r w:rsidRPr="006F56F9">
              <w:rPr>
                <w:rFonts w:ascii="Times New Roman" w:hAnsi="Times New Roman" w:cs="Times New Roman"/>
                <w:sz w:val="24"/>
                <w:szCs w:val="24"/>
                <w:lang w:val="ru-RU"/>
              </w:rPr>
              <w:t>—</w:t>
            </w:r>
            <w:r w:rsidRPr="006F56F9">
              <w:rPr>
                <w:rFonts w:ascii="Times New Roman" w:hAnsi="Times New Roman" w:cs="Times New Roman"/>
                <w:sz w:val="24"/>
                <w:szCs w:val="24"/>
                <w:lang w:val="ru-RU"/>
              </w:rPr>
              <w:tab/>
              <w:t>проверка компьютеров и сервера для получения обзоров.</w:t>
            </w:r>
          </w:p>
        </w:tc>
      </w:tr>
      <w:tr w:rsidR="006F56F9" w:rsidRPr="00693F8E" w:rsidTr="00693F8E">
        <w:trPr>
          <w:trHeight w:val="502"/>
        </w:trPr>
        <w:tc>
          <w:tcPr>
            <w:tcW w:w="1843" w:type="dxa"/>
            <w:vMerge w:val="restart"/>
            <w:tcBorders>
              <w:bottom w:val="single" w:sz="4" w:space="0" w:color="231F20"/>
              <w:right w:val="single" w:sz="4" w:space="0" w:color="231F20"/>
            </w:tcBorders>
          </w:tcPr>
          <w:p w:rsidR="006F56F9" w:rsidRPr="00693F8E" w:rsidRDefault="00DC589C" w:rsidP="006F56F9">
            <w:pPr>
              <w:pStyle w:val="TableParagraph"/>
              <w:spacing w:before="0"/>
              <w:jc w:val="center"/>
              <w:rPr>
                <w:rFonts w:ascii="Times New Roman" w:hAnsi="Times New Roman" w:cs="Times New Roman"/>
                <w:sz w:val="24"/>
                <w:szCs w:val="24"/>
                <w:lang w:val="ru-RU"/>
              </w:rPr>
            </w:pPr>
            <w:hyperlink w:anchor="_bookmark43" w:history="1">
              <w:r w:rsidR="006F56F9" w:rsidRPr="00693F8E">
                <w:rPr>
                  <w:rFonts w:ascii="Times New Roman" w:hAnsi="Times New Roman" w:cs="Times New Roman"/>
                  <w:sz w:val="24"/>
                  <w:szCs w:val="24"/>
                  <w:lang w:val="ru-RU"/>
                </w:rPr>
                <w:t>6.3.2</w:t>
              </w:r>
            </w:hyperlink>
            <w:r w:rsidR="006F56F9" w:rsidRPr="00693F8E">
              <w:rPr>
                <w:rFonts w:ascii="Times New Roman" w:hAnsi="Times New Roman" w:cs="Times New Roman"/>
                <w:sz w:val="24"/>
                <w:szCs w:val="24"/>
                <w:lang w:val="ru-RU"/>
              </w:rPr>
              <w:t>, Получение основных данных</w:t>
            </w:r>
          </w:p>
        </w:tc>
        <w:tc>
          <w:tcPr>
            <w:tcW w:w="7938" w:type="dxa"/>
            <w:gridSpan w:val="5"/>
            <w:tcBorders>
              <w:left w:val="single" w:sz="4" w:space="0" w:color="231F20"/>
              <w:bottom w:val="nil"/>
            </w:tcBorders>
          </w:tcPr>
          <w:p w:rsidR="006F56F9" w:rsidRPr="00693F8E" w:rsidRDefault="006F56F9" w:rsidP="006F56F9">
            <w:pPr>
              <w:pStyle w:val="TableParagraph"/>
              <w:tabs>
                <w:tab w:val="left" w:pos="462"/>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P3: 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r w:rsidRPr="00693F8E">
              <w:rPr>
                <w:rFonts w:ascii="Times New Roman" w:hAnsi="Times New Roman" w:cs="Times New Roman"/>
                <w:spacing w:val="2"/>
                <w:sz w:val="24"/>
                <w:szCs w:val="24"/>
                <w:lang w:val="ru-RU"/>
              </w:rPr>
              <w:t>:</w:t>
            </w:r>
          </w:p>
        </w:tc>
      </w:tr>
      <w:tr w:rsidR="006F56F9" w:rsidRPr="00693F8E" w:rsidTr="006F56F9">
        <w:trPr>
          <w:trHeight w:val="293"/>
        </w:trPr>
        <w:tc>
          <w:tcPr>
            <w:tcW w:w="1843" w:type="dxa"/>
            <w:vMerge/>
            <w:tcBorders>
              <w:top w:val="nil"/>
              <w:bottom w:val="single" w:sz="4" w:space="0" w:color="231F20"/>
              <w:right w:val="single" w:sz="4" w:space="0" w:color="231F20"/>
            </w:tcBorders>
          </w:tcPr>
          <w:p w:rsidR="006F56F9" w:rsidRPr="00693F8E" w:rsidRDefault="006F56F9" w:rsidP="006F56F9">
            <w:pPr>
              <w:jc w:val="center"/>
              <w:rPr>
                <w:sz w:val="24"/>
              </w:rPr>
            </w:pPr>
          </w:p>
        </w:tc>
        <w:tc>
          <w:tcPr>
            <w:tcW w:w="7938" w:type="dxa"/>
            <w:gridSpan w:val="5"/>
            <w:tcBorders>
              <w:top w:val="nil"/>
              <w:left w:val="single" w:sz="4" w:space="0" w:color="231F20"/>
              <w:bottom w:val="nil"/>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4"/>
                <w:sz w:val="24"/>
                <w:szCs w:val="24"/>
                <w:lang w:val="ru-RU"/>
              </w:rPr>
              <w:t>оформление обзора каждые четыре месяца</w:t>
            </w:r>
            <w:r w:rsidRPr="00693F8E">
              <w:rPr>
                <w:rFonts w:ascii="Times New Roman" w:hAnsi="Times New Roman" w:cs="Times New Roman"/>
                <w:sz w:val="24"/>
                <w:szCs w:val="24"/>
                <w:lang w:val="ru-RU"/>
              </w:rPr>
              <w:t>.</w:t>
            </w:r>
          </w:p>
        </w:tc>
      </w:tr>
      <w:tr w:rsidR="006F56F9" w:rsidRPr="00693F8E" w:rsidTr="006F56F9">
        <w:trPr>
          <w:trHeight w:val="293"/>
        </w:trPr>
        <w:tc>
          <w:tcPr>
            <w:tcW w:w="1843" w:type="dxa"/>
            <w:vMerge/>
            <w:tcBorders>
              <w:top w:val="nil"/>
              <w:bottom w:val="single" w:sz="4" w:space="0" w:color="231F20"/>
              <w:right w:val="single" w:sz="4" w:space="0" w:color="231F20"/>
            </w:tcBorders>
          </w:tcPr>
          <w:p w:rsidR="006F56F9" w:rsidRPr="00693F8E" w:rsidRDefault="006F56F9" w:rsidP="006F56F9">
            <w:pPr>
              <w:jc w:val="center"/>
              <w:rPr>
                <w:sz w:val="24"/>
              </w:rPr>
            </w:pPr>
          </w:p>
        </w:tc>
        <w:tc>
          <w:tcPr>
            <w:tcW w:w="7938" w:type="dxa"/>
            <w:gridSpan w:val="5"/>
            <w:tcBorders>
              <w:top w:val="nil"/>
              <w:left w:val="single" w:sz="4" w:space="0" w:color="231F20"/>
              <w:bottom w:val="nil"/>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P4: </w:t>
            </w:r>
            <w:r w:rsidRPr="00693F8E">
              <w:rPr>
                <w:rFonts w:ascii="Times New Roman" w:hAnsi="Times New Roman" w:cs="Times New Roman"/>
                <w:spacing w:val="2"/>
                <w:sz w:val="24"/>
                <w:szCs w:val="24"/>
                <w:lang w:val="ru-RU"/>
              </w:rPr>
              <w:t>Ограничение занятых участков:</w:t>
            </w:r>
          </w:p>
        </w:tc>
      </w:tr>
      <w:tr w:rsidR="006F56F9" w:rsidRPr="00693F8E" w:rsidTr="006F56F9">
        <w:trPr>
          <w:trHeight w:val="299"/>
        </w:trPr>
        <w:tc>
          <w:tcPr>
            <w:tcW w:w="1843" w:type="dxa"/>
            <w:vMerge/>
            <w:tcBorders>
              <w:top w:val="nil"/>
              <w:bottom w:val="single" w:sz="4" w:space="0" w:color="231F20"/>
              <w:right w:val="single" w:sz="4" w:space="0" w:color="231F20"/>
            </w:tcBorders>
          </w:tcPr>
          <w:p w:rsidR="006F56F9" w:rsidRPr="00693F8E" w:rsidRDefault="006F56F9" w:rsidP="006F56F9">
            <w:pPr>
              <w:jc w:val="center"/>
              <w:rPr>
                <w:sz w:val="24"/>
              </w:rPr>
            </w:pPr>
          </w:p>
        </w:tc>
        <w:tc>
          <w:tcPr>
            <w:tcW w:w="7938" w:type="dxa"/>
            <w:gridSpan w:val="5"/>
            <w:tcBorders>
              <w:top w:val="nil"/>
              <w:left w:val="single" w:sz="4" w:space="0" w:color="231F20"/>
              <w:bottom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4"/>
                <w:sz w:val="24"/>
                <w:szCs w:val="24"/>
                <w:lang w:val="ru-RU"/>
              </w:rPr>
              <w:t>оформление обзора каждые четыре месяца</w:t>
            </w:r>
            <w:r w:rsidRPr="00693F8E">
              <w:rPr>
                <w:rFonts w:ascii="Times New Roman" w:hAnsi="Times New Roman" w:cs="Times New Roman"/>
                <w:sz w:val="24"/>
                <w:szCs w:val="24"/>
                <w:lang w:val="ru-RU"/>
              </w:rPr>
              <w:t>.</w:t>
            </w:r>
          </w:p>
        </w:tc>
      </w:tr>
      <w:tr w:rsidR="006F56F9" w:rsidRPr="00693F8E" w:rsidTr="00693F8E">
        <w:trPr>
          <w:trHeight w:val="507"/>
        </w:trPr>
        <w:tc>
          <w:tcPr>
            <w:tcW w:w="1843" w:type="dxa"/>
            <w:vMerge w:val="restart"/>
            <w:tcBorders>
              <w:top w:val="single" w:sz="4" w:space="0" w:color="231F20"/>
              <w:bottom w:val="single" w:sz="4" w:space="0" w:color="231F20"/>
              <w:right w:val="single" w:sz="4" w:space="0" w:color="231F20"/>
            </w:tcBorders>
          </w:tcPr>
          <w:p w:rsidR="006F56F9" w:rsidRPr="00693F8E" w:rsidRDefault="00DC589C" w:rsidP="006F56F9">
            <w:pPr>
              <w:pStyle w:val="TableParagraph"/>
              <w:spacing w:before="0"/>
              <w:jc w:val="center"/>
              <w:rPr>
                <w:rFonts w:ascii="Times New Roman" w:hAnsi="Times New Roman" w:cs="Times New Roman"/>
                <w:sz w:val="24"/>
                <w:szCs w:val="24"/>
                <w:lang w:val="ru-RU"/>
              </w:rPr>
            </w:pPr>
            <w:hyperlink w:anchor="_bookmark44" w:history="1">
              <w:r w:rsidR="006F56F9" w:rsidRPr="00693F8E">
                <w:rPr>
                  <w:rFonts w:ascii="Times New Roman" w:hAnsi="Times New Roman" w:cs="Times New Roman"/>
                  <w:sz w:val="24"/>
                  <w:szCs w:val="24"/>
                  <w:lang w:val="ru-RU"/>
                </w:rPr>
                <w:t>6.3.3</w:t>
              </w:r>
            </w:hyperlink>
            <w:r w:rsidR="006F56F9" w:rsidRPr="00693F8E">
              <w:rPr>
                <w:rFonts w:ascii="Times New Roman" w:hAnsi="Times New Roman" w:cs="Times New Roman"/>
                <w:sz w:val="24"/>
                <w:szCs w:val="24"/>
                <w:lang w:val="ru-RU"/>
              </w:rPr>
              <w:t>, Консолидация параметров</w:t>
            </w:r>
          </w:p>
        </w:tc>
        <w:tc>
          <w:tcPr>
            <w:tcW w:w="7938" w:type="dxa"/>
            <w:gridSpan w:val="5"/>
            <w:tcBorders>
              <w:top w:val="single" w:sz="4" w:space="0" w:color="231F20"/>
              <w:left w:val="single" w:sz="4" w:space="0" w:color="231F20"/>
              <w:bottom w:val="nil"/>
            </w:tcBorders>
          </w:tcPr>
          <w:p w:rsidR="006F56F9" w:rsidRPr="00693F8E" w:rsidRDefault="006F56F9" w:rsidP="001D5C9C">
            <w:pPr>
              <w:pStyle w:val="TableParagraph"/>
              <w:tabs>
                <w:tab w:val="left" w:pos="46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P3: 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r w:rsidRPr="00693F8E">
              <w:rPr>
                <w:rFonts w:ascii="Times New Roman" w:hAnsi="Times New Roman" w:cs="Times New Roman"/>
                <w:spacing w:val="2"/>
                <w:sz w:val="24"/>
                <w:szCs w:val="24"/>
                <w:lang w:val="ru-RU"/>
              </w:rPr>
              <w:t>:</w:t>
            </w:r>
          </w:p>
        </w:tc>
      </w:tr>
      <w:tr w:rsidR="006F56F9" w:rsidRPr="00693F8E" w:rsidTr="00693F8E">
        <w:trPr>
          <w:trHeight w:val="917"/>
        </w:trPr>
        <w:tc>
          <w:tcPr>
            <w:tcW w:w="1843" w:type="dxa"/>
            <w:vMerge/>
            <w:tcBorders>
              <w:top w:val="nil"/>
              <w:bottom w:val="single" w:sz="4" w:space="0" w:color="231F20"/>
              <w:right w:val="single" w:sz="4" w:space="0" w:color="231F20"/>
            </w:tcBorders>
          </w:tcPr>
          <w:p w:rsidR="006F56F9" w:rsidRPr="00693F8E" w:rsidRDefault="006F56F9" w:rsidP="006F56F9">
            <w:pPr>
              <w:jc w:val="center"/>
              <w:rPr>
                <w:sz w:val="24"/>
              </w:rPr>
            </w:pPr>
          </w:p>
        </w:tc>
        <w:tc>
          <w:tcPr>
            <w:tcW w:w="7938" w:type="dxa"/>
            <w:gridSpan w:val="5"/>
            <w:tcBorders>
              <w:top w:val="nil"/>
              <w:left w:val="single" w:sz="4" w:space="0" w:color="231F20"/>
              <w:bottom w:val="nil"/>
            </w:tcBorders>
          </w:tcPr>
          <w:p w:rsidR="006F56F9" w:rsidRPr="00693F8E" w:rsidRDefault="006F56F9" w:rsidP="00C511D6">
            <w:pPr>
              <w:pStyle w:val="TableParagraph"/>
              <w:numPr>
                <w:ilvl w:val="0"/>
                <w:numId w:val="67"/>
              </w:numPr>
              <w:tabs>
                <w:tab w:val="left" w:pos="911"/>
                <w:tab w:val="left" w:pos="91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расчет процентной доли оборудования со встроенными устройствами для сокращения уровня шумов и вибраций</w:t>
            </w:r>
            <w:r w:rsidRPr="00693F8E">
              <w:rPr>
                <w:rFonts w:ascii="Times New Roman" w:hAnsi="Times New Roman" w:cs="Times New Roman"/>
                <w:sz w:val="24"/>
                <w:szCs w:val="24"/>
                <w:lang w:val="ru-RU"/>
              </w:rPr>
              <w:t>;</w:t>
            </w:r>
          </w:p>
          <w:p w:rsidR="006F56F9" w:rsidRPr="00693F8E" w:rsidRDefault="006F56F9" w:rsidP="00C511D6">
            <w:pPr>
              <w:pStyle w:val="TableParagraph"/>
              <w:numPr>
                <w:ilvl w:val="0"/>
                <w:numId w:val="67"/>
              </w:numPr>
              <w:tabs>
                <w:tab w:val="left" w:pos="911"/>
                <w:tab w:val="left" w:pos="91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расчет </w:t>
            </w:r>
            <w:r w:rsidRPr="00693F8E">
              <w:rPr>
                <w:rFonts w:ascii="Times New Roman" w:hAnsi="Times New Roman" w:cs="Times New Roman"/>
                <w:sz w:val="24"/>
                <w:szCs w:val="24"/>
                <w:lang w:val="ru-RU"/>
              </w:rPr>
              <w:t>количества дней, когда рабочая площадка функционирует в ночное время.</w:t>
            </w:r>
          </w:p>
        </w:tc>
      </w:tr>
      <w:tr w:rsidR="006F56F9" w:rsidRPr="00693F8E" w:rsidTr="006F56F9">
        <w:trPr>
          <w:trHeight w:val="299"/>
        </w:trPr>
        <w:tc>
          <w:tcPr>
            <w:tcW w:w="1843" w:type="dxa"/>
            <w:vMerge/>
            <w:tcBorders>
              <w:top w:val="nil"/>
              <w:bottom w:val="single" w:sz="4" w:space="0" w:color="231F20"/>
              <w:right w:val="single" w:sz="4" w:space="0" w:color="231F20"/>
            </w:tcBorders>
          </w:tcPr>
          <w:p w:rsidR="006F56F9" w:rsidRPr="00693F8E" w:rsidRDefault="006F56F9" w:rsidP="006F56F9">
            <w:pPr>
              <w:jc w:val="center"/>
              <w:rPr>
                <w:sz w:val="24"/>
              </w:rPr>
            </w:pPr>
          </w:p>
        </w:tc>
        <w:tc>
          <w:tcPr>
            <w:tcW w:w="7938" w:type="dxa"/>
            <w:gridSpan w:val="5"/>
            <w:tcBorders>
              <w:top w:val="nil"/>
              <w:left w:val="single" w:sz="4" w:space="0" w:color="231F20"/>
              <w:bottom w:val="single" w:sz="4" w:space="0" w:color="231F20"/>
            </w:tcBorders>
          </w:tcPr>
          <w:p w:rsidR="006F56F9" w:rsidRPr="00693F8E" w:rsidRDefault="006F56F9"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P4: </w:t>
            </w:r>
            <w:r w:rsidRPr="00693F8E">
              <w:rPr>
                <w:rFonts w:ascii="Times New Roman" w:hAnsi="Times New Roman" w:cs="Times New Roman"/>
                <w:spacing w:val="2"/>
                <w:sz w:val="24"/>
                <w:szCs w:val="24"/>
                <w:lang w:val="ru-RU"/>
              </w:rPr>
              <w:t>Ограничение занятых участков</w:t>
            </w:r>
            <w:r w:rsidRPr="00693F8E">
              <w:rPr>
                <w:rFonts w:ascii="Times New Roman" w:hAnsi="Times New Roman" w:cs="Times New Roman"/>
                <w:spacing w:val="3"/>
                <w:sz w:val="24"/>
                <w:szCs w:val="24"/>
                <w:lang w:val="ru-RU"/>
              </w:rPr>
              <w:t>.</w:t>
            </w:r>
          </w:p>
        </w:tc>
      </w:tr>
      <w:tr w:rsidR="006F56F9" w:rsidRPr="00693F8E" w:rsidTr="001D5C9C">
        <w:trPr>
          <w:trHeight w:val="513"/>
        </w:trPr>
        <w:tc>
          <w:tcPr>
            <w:tcW w:w="1843" w:type="dxa"/>
            <w:tcBorders>
              <w:top w:val="single" w:sz="4" w:space="0" w:color="231F20"/>
              <w:bottom w:val="nil"/>
              <w:right w:val="single" w:sz="4" w:space="0" w:color="231F20"/>
            </w:tcBorders>
          </w:tcPr>
          <w:p w:rsidR="006F56F9" w:rsidRPr="00693F8E" w:rsidRDefault="006F56F9" w:rsidP="006F56F9">
            <w:pPr>
              <w:pStyle w:val="TableParagraph"/>
              <w:spacing w:before="0"/>
              <w:jc w:val="center"/>
              <w:rPr>
                <w:rFonts w:ascii="Times New Roman" w:hAnsi="Times New Roman" w:cs="Times New Roman"/>
                <w:sz w:val="24"/>
                <w:szCs w:val="24"/>
                <w:lang w:val="ru-RU"/>
              </w:rPr>
            </w:pPr>
          </w:p>
        </w:tc>
        <w:tc>
          <w:tcPr>
            <w:tcW w:w="7938" w:type="dxa"/>
            <w:gridSpan w:val="5"/>
            <w:tcBorders>
              <w:top w:val="single" w:sz="4" w:space="0" w:color="231F20"/>
              <w:left w:val="single" w:sz="4" w:space="0" w:color="231F20"/>
              <w:bottom w:val="nil"/>
            </w:tcBorders>
          </w:tcPr>
          <w:p w:rsidR="006F56F9" w:rsidRDefault="006F56F9" w:rsidP="001D5C9C">
            <w:pPr>
              <w:pStyle w:val="TableParagraph"/>
              <w:tabs>
                <w:tab w:val="left" w:pos="911"/>
              </w:tabs>
              <w:spacing w:before="0"/>
              <w:jc w:val="center"/>
              <w:rPr>
                <w:rFonts w:ascii="Times New Roman" w:hAnsi="Times New Roman" w:cs="Times New Roman"/>
                <w:spacing w:val="3"/>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сбор информации о занятых участках, обозначение и физическое разграничение участков</w:t>
            </w:r>
            <w:r w:rsidRPr="00693F8E">
              <w:rPr>
                <w:rFonts w:ascii="Times New Roman" w:hAnsi="Times New Roman" w:cs="Times New Roman"/>
                <w:spacing w:val="3"/>
                <w:sz w:val="24"/>
                <w:szCs w:val="24"/>
                <w:lang w:val="ru-RU"/>
              </w:rPr>
              <w:t>.</w:t>
            </w:r>
          </w:p>
          <w:p w:rsidR="001D5C9C" w:rsidRDefault="001D5C9C" w:rsidP="001D5C9C">
            <w:pPr>
              <w:pStyle w:val="TableParagraph"/>
              <w:tabs>
                <w:tab w:val="left" w:pos="911"/>
              </w:tabs>
              <w:spacing w:before="0"/>
              <w:jc w:val="center"/>
              <w:rPr>
                <w:rFonts w:ascii="Times New Roman" w:hAnsi="Times New Roman" w:cs="Times New Roman"/>
                <w:spacing w:val="3"/>
                <w:sz w:val="24"/>
                <w:szCs w:val="24"/>
                <w:lang w:val="ru-RU"/>
              </w:rPr>
            </w:pPr>
          </w:p>
          <w:p w:rsidR="001D5C9C" w:rsidRDefault="001D5C9C" w:rsidP="001D5C9C">
            <w:pPr>
              <w:pStyle w:val="TableParagraph"/>
              <w:tabs>
                <w:tab w:val="left" w:pos="911"/>
              </w:tabs>
              <w:spacing w:before="0"/>
              <w:jc w:val="center"/>
              <w:rPr>
                <w:rFonts w:ascii="Times New Roman" w:hAnsi="Times New Roman" w:cs="Times New Roman"/>
                <w:spacing w:val="3"/>
                <w:sz w:val="24"/>
                <w:szCs w:val="24"/>
                <w:lang w:val="ru-RU"/>
              </w:rPr>
            </w:pPr>
          </w:p>
          <w:p w:rsidR="001D5C9C" w:rsidRPr="00693F8E" w:rsidRDefault="001D5C9C" w:rsidP="001D5C9C">
            <w:pPr>
              <w:pStyle w:val="TableParagraph"/>
              <w:tabs>
                <w:tab w:val="left" w:pos="911"/>
              </w:tabs>
              <w:spacing w:before="0"/>
              <w:rPr>
                <w:rFonts w:ascii="Times New Roman" w:hAnsi="Times New Roman" w:cs="Times New Roman"/>
                <w:sz w:val="24"/>
                <w:szCs w:val="24"/>
                <w:lang w:val="ru-RU"/>
              </w:rPr>
            </w:pPr>
          </w:p>
        </w:tc>
      </w:tr>
      <w:tr w:rsidR="001D5C9C" w:rsidRPr="00693F8E" w:rsidTr="001D5C9C">
        <w:trPr>
          <w:trHeight w:val="534"/>
        </w:trPr>
        <w:tc>
          <w:tcPr>
            <w:tcW w:w="9781" w:type="dxa"/>
            <w:gridSpan w:val="6"/>
            <w:tcBorders>
              <w:top w:val="nil"/>
              <w:left w:val="nil"/>
              <w:right w:val="nil"/>
            </w:tcBorders>
          </w:tcPr>
          <w:p w:rsidR="001D5C9C" w:rsidRPr="006F56F9" w:rsidRDefault="001D5C9C" w:rsidP="001D5C9C">
            <w:pPr>
              <w:ind w:right="1458" w:firstLine="567"/>
              <w:jc w:val="center"/>
              <w:rPr>
                <w:i/>
                <w:sz w:val="24"/>
              </w:rPr>
            </w:pPr>
            <w:r w:rsidRPr="006F56F9">
              <w:rPr>
                <w:i/>
                <w:sz w:val="24"/>
              </w:rPr>
              <w:lastRenderedPageBreak/>
              <w:t>Продолжение таблицы</w:t>
            </w:r>
            <w:r>
              <w:rPr>
                <w:i/>
                <w:sz w:val="24"/>
              </w:rPr>
              <w:t xml:space="preserve"> C.2</w:t>
            </w:r>
          </w:p>
          <w:p w:rsidR="001D5C9C" w:rsidRPr="00693F8E" w:rsidRDefault="001D5C9C" w:rsidP="006F56F9">
            <w:pPr>
              <w:pStyle w:val="TableParagraph"/>
              <w:spacing w:before="0"/>
              <w:jc w:val="center"/>
              <w:rPr>
                <w:rFonts w:ascii="Times New Roman" w:hAnsi="Times New Roman" w:cs="Times New Roman"/>
                <w:sz w:val="24"/>
                <w:szCs w:val="24"/>
                <w:lang w:val="ru-RU"/>
              </w:rPr>
            </w:pPr>
          </w:p>
        </w:tc>
      </w:tr>
      <w:tr w:rsidR="001D5C9C" w:rsidRPr="00693F8E" w:rsidTr="001D5C9C">
        <w:trPr>
          <w:trHeight w:val="534"/>
        </w:trPr>
        <w:tc>
          <w:tcPr>
            <w:tcW w:w="1843" w:type="dxa"/>
            <w:tcBorders>
              <w:top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938" w:type="dxa"/>
            <w:gridSpan w:val="5"/>
            <w:tcBorders>
              <w:top w:val="single" w:sz="4" w:space="0" w:color="231F20"/>
              <w:left w:val="single" w:sz="4" w:space="0" w:color="231F20"/>
              <w:bottom w:val="nil"/>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1D5C9C" w:rsidRPr="00693F8E" w:rsidTr="00693F8E">
        <w:trPr>
          <w:trHeight w:val="1715"/>
        </w:trPr>
        <w:tc>
          <w:tcPr>
            <w:tcW w:w="1843" w:type="dxa"/>
            <w:vMerge w:val="restart"/>
            <w:tcBorders>
              <w:top w:val="single" w:sz="4" w:space="0" w:color="231F20"/>
            </w:tcBorders>
          </w:tcPr>
          <w:p w:rsidR="001D5C9C" w:rsidRPr="00693F8E" w:rsidRDefault="00DC589C" w:rsidP="001D5C9C">
            <w:pPr>
              <w:pStyle w:val="TableParagraph"/>
              <w:spacing w:before="0"/>
              <w:jc w:val="center"/>
              <w:rPr>
                <w:rFonts w:ascii="Times New Roman" w:hAnsi="Times New Roman" w:cs="Times New Roman"/>
                <w:sz w:val="24"/>
                <w:szCs w:val="24"/>
                <w:lang w:val="ru-RU"/>
              </w:rPr>
            </w:pPr>
            <w:hyperlink w:anchor="_bookmark46" w:history="1">
              <w:r w:rsidR="001D5C9C" w:rsidRPr="00693F8E">
                <w:rPr>
                  <w:rFonts w:ascii="Times New Roman" w:hAnsi="Times New Roman" w:cs="Times New Roman"/>
                  <w:sz w:val="24"/>
                  <w:szCs w:val="24"/>
                  <w:lang w:val="ru-RU"/>
                </w:rPr>
                <w:t>6.3.4</w:t>
              </w:r>
            </w:hyperlink>
            <w:r w:rsidR="001D5C9C" w:rsidRPr="00693F8E">
              <w:rPr>
                <w:rFonts w:ascii="Times New Roman" w:hAnsi="Times New Roman" w:cs="Times New Roman"/>
                <w:sz w:val="24"/>
                <w:szCs w:val="24"/>
                <w:lang w:val="ru-RU"/>
              </w:rPr>
              <w:t>, Синтез компонентов системы</w:t>
            </w:r>
          </w:p>
        </w:tc>
        <w:tc>
          <w:tcPr>
            <w:tcW w:w="7938" w:type="dxa"/>
            <w:gridSpan w:val="5"/>
            <w:tcBorders>
              <w:top w:val="single" w:sz="4" w:space="0" w:color="231F20"/>
              <w:left w:val="single" w:sz="4" w:space="0" w:color="231F20"/>
              <w:bottom w:val="nil"/>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Объединение результатов каждой рабочей площадки в глобальный показатель для всей компании может быть произведено, например, путем присвоения каждому параметру двух коэффициентов (важность и степень реализации). Коэффициенты могут быть присвоены на основе предложений экспертов, библиографии, опыта работы на объекте и т.д. В результате произведения этих коэффициентов получается количественный показатель. Среднее значение произведения этих двух чисел по каждой рабочей площадке является общим количественным показателем.</w:t>
            </w:r>
          </w:p>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К примеру, важности и степени реализации могут быть присвоены коэффициенты </w:t>
            </w:r>
            <w:hyperlink w:anchor="_bookmark3" w:history="1">
              <w:r w:rsidRPr="00693F8E">
                <w:rPr>
                  <w:rFonts w:ascii="Times New Roman" w:hAnsi="Times New Roman" w:cs="Times New Roman"/>
                  <w:sz w:val="24"/>
                  <w:szCs w:val="24"/>
                  <w:lang w:val="ru-RU"/>
                </w:rPr>
                <w:t>1</w:t>
              </w:r>
            </w:hyperlink>
            <w:r w:rsidRPr="00693F8E">
              <w:rPr>
                <w:rFonts w:ascii="Times New Roman" w:hAnsi="Times New Roman" w:cs="Times New Roman"/>
                <w:sz w:val="24"/>
                <w:szCs w:val="24"/>
                <w:lang w:val="ru-RU"/>
              </w:rPr>
              <w:t xml:space="preserve">, </w:t>
            </w:r>
            <w:hyperlink w:anchor="_bookmark4" w:history="1">
              <w:r w:rsidRPr="00693F8E">
                <w:rPr>
                  <w:rFonts w:ascii="Times New Roman" w:hAnsi="Times New Roman" w:cs="Times New Roman"/>
                  <w:sz w:val="24"/>
                  <w:szCs w:val="24"/>
                  <w:lang w:val="ru-RU"/>
                </w:rPr>
                <w:t xml:space="preserve">2 </w:t>
              </w:r>
            </w:hyperlink>
            <w:r w:rsidRPr="00693F8E">
              <w:rPr>
                <w:rFonts w:ascii="Times New Roman" w:hAnsi="Times New Roman" w:cs="Times New Roman"/>
                <w:sz w:val="24"/>
                <w:szCs w:val="24"/>
                <w:lang w:val="ru-RU"/>
              </w:rPr>
              <w:t xml:space="preserve">или </w:t>
            </w:r>
            <w:hyperlink w:anchor="_bookmark5" w:history="1">
              <w:r w:rsidRPr="00693F8E">
                <w:rPr>
                  <w:rFonts w:ascii="Times New Roman" w:hAnsi="Times New Roman" w:cs="Times New Roman"/>
                  <w:sz w:val="24"/>
                  <w:szCs w:val="24"/>
                  <w:lang w:val="ru-RU"/>
                </w:rPr>
                <w:t>3</w:t>
              </w:r>
            </w:hyperlink>
            <w:r w:rsidRPr="00693F8E">
              <w:rPr>
                <w:rFonts w:ascii="Times New Roman" w:hAnsi="Times New Roman" w:cs="Times New Roman"/>
                <w:sz w:val="24"/>
                <w:szCs w:val="24"/>
                <w:lang w:val="ru-RU"/>
              </w:rPr>
              <w:t>.</w:t>
            </w:r>
          </w:p>
        </w:tc>
      </w:tr>
      <w:tr w:rsidR="001D5C9C" w:rsidRPr="00693F8E" w:rsidTr="00693F8E">
        <w:trPr>
          <w:trHeight w:val="1133"/>
        </w:trPr>
        <w:tc>
          <w:tcPr>
            <w:tcW w:w="1843" w:type="dxa"/>
            <w:vMerge/>
            <w:tcBorders>
              <w:top w:val="nil"/>
            </w:tcBorders>
          </w:tcPr>
          <w:p w:rsidR="001D5C9C" w:rsidRPr="00693F8E" w:rsidRDefault="001D5C9C" w:rsidP="001D5C9C">
            <w:pPr>
              <w:jc w:val="center"/>
              <w:rPr>
                <w:sz w:val="24"/>
              </w:rPr>
            </w:pPr>
          </w:p>
        </w:tc>
        <w:tc>
          <w:tcPr>
            <w:tcW w:w="7938" w:type="dxa"/>
            <w:gridSpan w:val="5"/>
            <w:tcBorders>
              <w:top w:val="nil"/>
              <w:left w:val="single" w:sz="4" w:space="0" w:color="231F20"/>
            </w:tcBorders>
          </w:tcPr>
          <w:p w:rsidR="001D5C9C" w:rsidRPr="00693F8E" w:rsidRDefault="001D5C9C" w:rsidP="001D5C9C">
            <w:pPr>
              <w:pStyle w:val="TableParagraph"/>
              <w:tabs>
                <w:tab w:val="left" w:pos="46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P3: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процентной доли </w:t>
            </w:r>
            <w:r w:rsidRPr="00693F8E">
              <w:rPr>
                <w:rFonts w:ascii="Times New Roman" w:hAnsi="Times New Roman" w:cs="Times New Roman"/>
                <w:sz w:val="24"/>
                <w:szCs w:val="24"/>
                <w:lang w:val="ru-RU"/>
              </w:rPr>
              <w:t>критически важного оборудования со встроенными противошумовыми и противовибрационными устройствами и оборудования, используемого в ночное время</w:t>
            </w:r>
            <w:r w:rsidRPr="00693F8E">
              <w:rPr>
                <w:rFonts w:ascii="Times New Roman" w:hAnsi="Times New Roman" w:cs="Times New Roman"/>
                <w:spacing w:val="2"/>
                <w:sz w:val="24"/>
                <w:szCs w:val="24"/>
                <w:lang w:val="ru-RU"/>
              </w:rPr>
              <w:t>.</w:t>
            </w:r>
          </w:p>
        </w:tc>
      </w:tr>
      <w:tr w:rsidR="001D5C9C" w:rsidRPr="00693F8E" w:rsidTr="00693F8E">
        <w:trPr>
          <w:trHeight w:val="283"/>
        </w:trPr>
        <w:tc>
          <w:tcPr>
            <w:tcW w:w="1843" w:type="dxa"/>
            <w:vMerge/>
            <w:tcBorders>
              <w:top w:val="nil"/>
            </w:tcBorders>
          </w:tcPr>
          <w:p w:rsidR="001D5C9C" w:rsidRPr="00693F8E" w:rsidRDefault="001D5C9C" w:rsidP="001D5C9C">
            <w:pPr>
              <w:jc w:val="center"/>
              <w:rPr>
                <w:sz w:val="24"/>
              </w:rPr>
            </w:pPr>
          </w:p>
        </w:tc>
        <w:tc>
          <w:tcPr>
            <w:tcW w:w="2268" w:type="dxa"/>
            <w:vMerge w:val="restart"/>
            <w:tcBorders>
              <w:right w:val="single" w:sz="4" w:space="0" w:color="231F20"/>
            </w:tcBorders>
          </w:tcPr>
          <w:p w:rsidR="001D5C9C" w:rsidRPr="00693F8E" w:rsidRDefault="001D5C9C" w:rsidP="001D5C9C">
            <w:pPr>
              <w:pStyle w:val="TableParagraph"/>
              <w:spacing w:before="0"/>
              <w:ind w:hanging="478"/>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Определение</w:t>
            </w:r>
          </w:p>
        </w:tc>
        <w:tc>
          <w:tcPr>
            <w:tcW w:w="1276" w:type="dxa"/>
            <w:vMerge w:val="restart"/>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Важность</w:t>
            </w:r>
          </w:p>
        </w:tc>
        <w:tc>
          <w:tcPr>
            <w:tcW w:w="4394" w:type="dxa"/>
            <w:gridSpan w:val="3"/>
            <w:tcBorders>
              <w:left w:val="single" w:sz="4" w:space="0" w:color="231F20"/>
              <w:bottom w:val="single" w:sz="4" w:space="0" w:color="231F20"/>
            </w:tcBorders>
          </w:tcPr>
          <w:p w:rsidR="001D5C9C" w:rsidRPr="00693F8E" w:rsidRDefault="001D5C9C" w:rsidP="001D5C9C">
            <w:pPr>
              <w:pStyle w:val="TableParagraph"/>
              <w:spacing w:before="0"/>
              <w:ind w:hanging="1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Цель (степень реализации)</w:t>
            </w:r>
          </w:p>
        </w:tc>
      </w:tr>
      <w:tr w:rsidR="001D5C9C" w:rsidRPr="00693F8E" w:rsidTr="00C5016E">
        <w:trPr>
          <w:trHeight w:val="283"/>
        </w:trPr>
        <w:tc>
          <w:tcPr>
            <w:tcW w:w="1843" w:type="dxa"/>
            <w:vMerge/>
            <w:tcBorders>
              <w:top w:val="nil"/>
            </w:tcBorders>
          </w:tcPr>
          <w:p w:rsidR="001D5C9C" w:rsidRPr="00693F8E" w:rsidRDefault="001D5C9C" w:rsidP="001D5C9C">
            <w:pPr>
              <w:jc w:val="center"/>
              <w:rPr>
                <w:sz w:val="24"/>
              </w:rPr>
            </w:pPr>
          </w:p>
        </w:tc>
        <w:tc>
          <w:tcPr>
            <w:tcW w:w="2268" w:type="dxa"/>
            <w:vMerge/>
            <w:tcBorders>
              <w:top w:val="nil"/>
              <w:right w:val="single" w:sz="4" w:space="0" w:color="231F20"/>
            </w:tcBorders>
          </w:tcPr>
          <w:p w:rsidR="001D5C9C" w:rsidRPr="00693F8E" w:rsidRDefault="001D5C9C" w:rsidP="001D5C9C">
            <w:pPr>
              <w:jc w:val="center"/>
              <w:rPr>
                <w:sz w:val="24"/>
              </w:rPr>
            </w:pPr>
          </w:p>
        </w:tc>
        <w:tc>
          <w:tcPr>
            <w:tcW w:w="1276" w:type="dxa"/>
            <w:vMerge/>
            <w:tcBorders>
              <w:top w:val="nil"/>
              <w:left w:val="single" w:sz="4" w:space="0" w:color="231F20"/>
              <w:right w:val="single" w:sz="4" w:space="0" w:color="231F20"/>
            </w:tcBorders>
          </w:tcPr>
          <w:p w:rsidR="001D5C9C" w:rsidRPr="00693F8E" w:rsidRDefault="001D5C9C" w:rsidP="001D5C9C">
            <w:pPr>
              <w:jc w:val="center"/>
              <w:rPr>
                <w:sz w:val="24"/>
              </w:rPr>
            </w:pPr>
          </w:p>
        </w:tc>
        <w:tc>
          <w:tcPr>
            <w:tcW w:w="1276" w:type="dxa"/>
            <w:tcBorders>
              <w:top w:val="single" w:sz="4" w:space="0" w:color="231F20"/>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1</w:t>
            </w:r>
          </w:p>
        </w:tc>
        <w:tc>
          <w:tcPr>
            <w:tcW w:w="1559" w:type="dxa"/>
            <w:tcBorders>
              <w:top w:val="single" w:sz="4" w:space="0" w:color="231F20"/>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2</w:t>
            </w:r>
          </w:p>
        </w:tc>
        <w:tc>
          <w:tcPr>
            <w:tcW w:w="1559" w:type="dxa"/>
            <w:tcBorders>
              <w:top w:val="single" w:sz="4" w:space="0" w:color="231F20"/>
              <w:lef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3</w:t>
            </w:r>
          </w:p>
        </w:tc>
      </w:tr>
      <w:tr w:rsidR="001D5C9C" w:rsidRPr="00693F8E" w:rsidTr="00C5016E">
        <w:trPr>
          <w:trHeight w:val="1383"/>
        </w:trPr>
        <w:tc>
          <w:tcPr>
            <w:tcW w:w="1843" w:type="dxa"/>
            <w:vMerge/>
            <w:tcBorders>
              <w:top w:val="nil"/>
            </w:tcBorders>
          </w:tcPr>
          <w:p w:rsidR="001D5C9C" w:rsidRPr="00693F8E" w:rsidRDefault="001D5C9C" w:rsidP="001D5C9C">
            <w:pPr>
              <w:jc w:val="center"/>
              <w:rPr>
                <w:sz w:val="24"/>
              </w:rPr>
            </w:pPr>
          </w:p>
        </w:tc>
        <w:tc>
          <w:tcPr>
            <w:tcW w:w="2268" w:type="dxa"/>
            <w:tcBorders>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устройств для снижения уровня шума и вибрации установок или оборудования на объекте, с использованием глушителей, противошумовых барьеров, компенсатором для сглаживания вибраций и т.п.</w:t>
            </w:r>
          </w:p>
        </w:tc>
        <w:tc>
          <w:tcPr>
            <w:tcW w:w="1276" w:type="dxa"/>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3</w:t>
            </w:r>
          </w:p>
        </w:tc>
        <w:tc>
          <w:tcPr>
            <w:tcW w:w="1276" w:type="dxa"/>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Наличие этих устройств в некотором оборудовании, которое считается критически важным</w:t>
            </w:r>
          </w:p>
        </w:tc>
        <w:tc>
          <w:tcPr>
            <w:tcW w:w="1559" w:type="dxa"/>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Как и ранее, в 50% оборудования, считающегося критически важным, и в 50% оборудования, используемого в ночное время.</w:t>
            </w:r>
          </w:p>
        </w:tc>
        <w:tc>
          <w:tcPr>
            <w:tcW w:w="1559" w:type="dxa"/>
            <w:tcBorders>
              <w:lef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Как и ранее, в 100% обоих видов оборудования (считающегося критически важным и эксплуатируемого в ночное время)</w:t>
            </w:r>
          </w:p>
        </w:tc>
      </w:tr>
      <w:tr w:rsidR="001D5C9C" w:rsidRPr="00693F8E" w:rsidTr="00693F8E">
        <w:trPr>
          <w:trHeight w:val="1311"/>
        </w:trPr>
        <w:tc>
          <w:tcPr>
            <w:tcW w:w="1843" w:type="dxa"/>
            <w:vMerge/>
            <w:tcBorders>
              <w:top w:val="nil"/>
            </w:tcBorders>
          </w:tcPr>
          <w:p w:rsidR="001D5C9C" w:rsidRPr="00693F8E" w:rsidRDefault="001D5C9C" w:rsidP="001D5C9C">
            <w:pPr>
              <w:jc w:val="center"/>
              <w:rPr>
                <w:sz w:val="24"/>
              </w:rPr>
            </w:pPr>
          </w:p>
        </w:tc>
        <w:tc>
          <w:tcPr>
            <w:tcW w:w="7938" w:type="dxa"/>
            <w:gridSpan w:val="5"/>
            <w:tcBorders>
              <w:left w:val="single" w:sz="4" w:space="0" w:color="231F20"/>
            </w:tcBorders>
          </w:tcPr>
          <w:p w:rsidR="001D5C9C" w:rsidRPr="00693F8E" w:rsidRDefault="001D5C9C" w:rsidP="001D5C9C">
            <w:pPr>
              <w:pStyle w:val="TableParagraph"/>
              <w:spacing w:before="0"/>
              <w:jc w:val="center"/>
              <w:rPr>
                <w:rFonts w:ascii="Times New Roman" w:hAnsi="Times New Roman" w:cs="Times New Roman"/>
                <w:i/>
                <w:sz w:val="24"/>
                <w:szCs w:val="24"/>
                <w:lang w:val="ru-RU"/>
              </w:rPr>
            </w:pPr>
          </w:p>
          <w:p w:rsidR="001D5C9C" w:rsidRPr="00693F8E" w:rsidRDefault="001D5C9C" w:rsidP="001D5C9C">
            <w:pPr>
              <w:pStyle w:val="TableParagraph"/>
              <w:tabs>
                <w:tab w:val="left" w:pos="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P4: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разграничений на участке </w:t>
            </w:r>
            <w:r w:rsidRPr="00693F8E">
              <w:rPr>
                <w:rFonts w:ascii="Times New Roman" w:hAnsi="Times New Roman" w:cs="Times New Roman"/>
                <w:sz w:val="24"/>
                <w:szCs w:val="24"/>
                <w:lang w:val="ru-RU"/>
              </w:rPr>
              <w:t xml:space="preserve">(физических или нет) и </w:t>
            </w:r>
            <w:r w:rsidRPr="00693F8E">
              <w:rPr>
                <w:rFonts w:ascii="Times New Roman" w:hAnsi="Times New Roman" w:cs="Times New Roman"/>
                <w:spacing w:val="2"/>
                <w:sz w:val="24"/>
                <w:szCs w:val="24"/>
                <w:lang w:val="ru-RU"/>
              </w:rPr>
              <w:t>размещения указателей.</w:t>
            </w:r>
          </w:p>
        </w:tc>
      </w:tr>
      <w:tr w:rsidR="001D5C9C" w:rsidRPr="00693F8E" w:rsidTr="00693F8E">
        <w:trPr>
          <w:trHeight w:val="283"/>
        </w:trPr>
        <w:tc>
          <w:tcPr>
            <w:tcW w:w="1843" w:type="dxa"/>
            <w:vMerge/>
            <w:tcBorders>
              <w:top w:val="nil"/>
            </w:tcBorders>
          </w:tcPr>
          <w:p w:rsidR="001D5C9C" w:rsidRPr="00693F8E" w:rsidRDefault="001D5C9C" w:rsidP="001D5C9C">
            <w:pPr>
              <w:jc w:val="center"/>
              <w:rPr>
                <w:sz w:val="24"/>
              </w:rPr>
            </w:pPr>
          </w:p>
        </w:tc>
        <w:tc>
          <w:tcPr>
            <w:tcW w:w="2268" w:type="dxa"/>
            <w:vMerge w:val="restart"/>
            <w:tcBorders>
              <w:right w:val="single" w:sz="4" w:space="0" w:color="231F20"/>
            </w:tcBorders>
          </w:tcPr>
          <w:p w:rsidR="001D5C9C" w:rsidRPr="00693F8E" w:rsidRDefault="001D5C9C" w:rsidP="001D5C9C">
            <w:pPr>
              <w:pStyle w:val="TableParagraph"/>
              <w:spacing w:before="0"/>
              <w:ind w:hanging="568"/>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Определение</w:t>
            </w:r>
          </w:p>
        </w:tc>
        <w:tc>
          <w:tcPr>
            <w:tcW w:w="1276" w:type="dxa"/>
            <w:vMerge w:val="restart"/>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Важность</w:t>
            </w:r>
          </w:p>
        </w:tc>
        <w:tc>
          <w:tcPr>
            <w:tcW w:w="4394" w:type="dxa"/>
            <w:gridSpan w:val="3"/>
            <w:tcBorders>
              <w:left w:val="single" w:sz="4" w:space="0" w:color="231F20"/>
              <w:bottom w:val="single" w:sz="4" w:space="0" w:color="231F20"/>
            </w:tcBorders>
          </w:tcPr>
          <w:p w:rsidR="001D5C9C" w:rsidRPr="00693F8E" w:rsidRDefault="001D5C9C" w:rsidP="001D5C9C">
            <w:pPr>
              <w:pStyle w:val="TableParagraph"/>
              <w:spacing w:before="0"/>
              <w:ind w:hanging="13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Цель (степень реализации)</w:t>
            </w:r>
          </w:p>
        </w:tc>
      </w:tr>
      <w:tr w:rsidR="001D5C9C" w:rsidRPr="00693F8E" w:rsidTr="00C5016E">
        <w:trPr>
          <w:trHeight w:val="283"/>
        </w:trPr>
        <w:tc>
          <w:tcPr>
            <w:tcW w:w="1843" w:type="dxa"/>
            <w:vMerge/>
            <w:tcBorders>
              <w:top w:val="nil"/>
            </w:tcBorders>
          </w:tcPr>
          <w:p w:rsidR="001D5C9C" w:rsidRPr="00693F8E" w:rsidRDefault="001D5C9C" w:rsidP="001D5C9C">
            <w:pPr>
              <w:jc w:val="center"/>
              <w:rPr>
                <w:sz w:val="24"/>
              </w:rPr>
            </w:pPr>
          </w:p>
        </w:tc>
        <w:tc>
          <w:tcPr>
            <w:tcW w:w="2268" w:type="dxa"/>
            <w:vMerge/>
            <w:tcBorders>
              <w:top w:val="nil"/>
              <w:right w:val="single" w:sz="4" w:space="0" w:color="231F20"/>
            </w:tcBorders>
          </w:tcPr>
          <w:p w:rsidR="001D5C9C" w:rsidRPr="00693F8E" w:rsidRDefault="001D5C9C" w:rsidP="001D5C9C">
            <w:pPr>
              <w:jc w:val="center"/>
              <w:rPr>
                <w:sz w:val="24"/>
              </w:rPr>
            </w:pPr>
          </w:p>
        </w:tc>
        <w:tc>
          <w:tcPr>
            <w:tcW w:w="1276" w:type="dxa"/>
            <w:vMerge/>
            <w:tcBorders>
              <w:top w:val="nil"/>
              <w:left w:val="single" w:sz="4" w:space="0" w:color="231F20"/>
              <w:right w:val="single" w:sz="4" w:space="0" w:color="231F20"/>
            </w:tcBorders>
          </w:tcPr>
          <w:p w:rsidR="001D5C9C" w:rsidRPr="00693F8E" w:rsidRDefault="001D5C9C" w:rsidP="001D5C9C">
            <w:pPr>
              <w:jc w:val="center"/>
              <w:rPr>
                <w:sz w:val="24"/>
              </w:rPr>
            </w:pPr>
          </w:p>
        </w:tc>
        <w:tc>
          <w:tcPr>
            <w:tcW w:w="1276" w:type="dxa"/>
            <w:tcBorders>
              <w:top w:val="single" w:sz="4" w:space="0" w:color="231F20"/>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1</w:t>
            </w:r>
          </w:p>
        </w:tc>
        <w:tc>
          <w:tcPr>
            <w:tcW w:w="1559" w:type="dxa"/>
            <w:tcBorders>
              <w:top w:val="single" w:sz="4" w:space="0" w:color="231F20"/>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2</w:t>
            </w:r>
          </w:p>
        </w:tc>
        <w:tc>
          <w:tcPr>
            <w:tcW w:w="1559" w:type="dxa"/>
            <w:tcBorders>
              <w:top w:val="single" w:sz="4" w:space="0" w:color="231F20"/>
              <w:left w:val="single" w:sz="4" w:space="0" w:color="231F20"/>
            </w:tcBorders>
          </w:tcPr>
          <w:p w:rsidR="001D5C9C" w:rsidRPr="00693F8E" w:rsidRDefault="001D5C9C" w:rsidP="001D5C9C">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3</w:t>
            </w:r>
          </w:p>
        </w:tc>
      </w:tr>
      <w:tr w:rsidR="001D5C9C" w:rsidRPr="00693F8E" w:rsidTr="00C5016E">
        <w:trPr>
          <w:trHeight w:val="1823"/>
        </w:trPr>
        <w:tc>
          <w:tcPr>
            <w:tcW w:w="1843" w:type="dxa"/>
            <w:vMerge/>
            <w:tcBorders>
              <w:top w:val="nil"/>
            </w:tcBorders>
          </w:tcPr>
          <w:p w:rsidR="001D5C9C" w:rsidRPr="00693F8E" w:rsidRDefault="001D5C9C" w:rsidP="001D5C9C">
            <w:pPr>
              <w:jc w:val="center"/>
              <w:rPr>
                <w:sz w:val="24"/>
              </w:rPr>
            </w:pPr>
          </w:p>
        </w:tc>
        <w:tc>
          <w:tcPr>
            <w:tcW w:w="2268" w:type="dxa"/>
            <w:tcBorders>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Ограничение </w:t>
            </w:r>
            <w:r w:rsidRPr="00693F8E">
              <w:rPr>
                <w:rFonts w:ascii="Times New Roman" w:hAnsi="Times New Roman" w:cs="Times New Roman"/>
                <w:sz w:val="24"/>
                <w:szCs w:val="24"/>
                <w:lang w:val="ru-RU"/>
              </w:rPr>
              <w:t>занятых участков</w:t>
            </w:r>
          </w:p>
        </w:tc>
        <w:tc>
          <w:tcPr>
            <w:tcW w:w="1276" w:type="dxa"/>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1</w:t>
            </w:r>
          </w:p>
        </w:tc>
        <w:tc>
          <w:tcPr>
            <w:tcW w:w="1276" w:type="dxa"/>
            <w:tcBorders>
              <w:left w:val="single" w:sz="4" w:space="0" w:color="231F20"/>
              <w:right w:val="single" w:sz="4" w:space="0" w:color="231F20"/>
            </w:tcBorders>
          </w:tcPr>
          <w:p w:rsidR="001D5C9C" w:rsidRPr="00693F8E" w:rsidRDefault="001D5C9C"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Наличие письменной или графической документации об участках,</w:t>
            </w:r>
          </w:p>
        </w:tc>
        <w:tc>
          <w:tcPr>
            <w:tcW w:w="1559" w:type="dxa"/>
            <w:tcBorders>
              <w:left w:val="single" w:sz="4" w:space="0" w:color="231F20"/>
              <w:righ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Кроме того, наличие физических разграничений и указателей этих участков</w:t>
            </w:r>
          </w:p>
        </w:tc>
        <w:tc>
          <w:tcPr>
            <w:tcW w:w="1559" w:type="dxa"/>
            <w:tcBorders>
              <w:lef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Кроме того, эти участки ограничены площадью площадки</w:t>
            </w:r>
          </w:p>
        </w:tc>
      </w:tr>
    </w:tbl>
    <w:p w:rsidR="004500B6" w:rsidRPr="006F56F9" w:rsidRDefault="004500B6" w:rsidP="004500B6">
      <w:pPr>
        <w:ind w:right="1458" w:firstLine="567"/>
        <w:jc w:val="center"/>
        <w:rPr>
          <w:i/>
          <w:sz w:val="24"/>
        </w:rPr>
      </w:pPr>
      <w:r>
        <w:rPr>
          <w:i/>
          <w:sz w:val="24"/>
        </w:rPr>
        <w:lastRenderedPageBreak/>
        <w:t>Окончание</w:t>
      </w:r>
      <w:r w:rsidRPr="006F56F9">
        <w:rPr>
          <w:i/>
          <w:sz w:val="24"/>
        </w:rPr>
        <w:t xml:space="preserve"> таблицы</w:t>
      </w:r>
      <w:r>
        <w:rPr>
          <w:i/>
          <w:sz w:val="24"/>
        </w:rPr>
        <w:t xml:space="preserve"> C.2</w:t>
      </w:r>
    </w:p>
    <w:p w:rsidR="0082039E" w:rsidRPr="00693F8E" w:rsidRDefault="0082039E" w:rsidP="00693F8E">
      <w:pPr>
        <w:pStyle w:val="afe"/>
        <w:spacing w:after="0"/>
        <w:jc w:val="center"/>
        <w:rPr>
          <w:i/>
          <w:sz w:val="24"/>
        </w:rPr>
      </w:pPr>
    </w:p>
    <w:tbl>
      <w:tblPr>
        <w:tblW w:w="9498"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56"/>
        <w:gridCol w:w="7642"/>
      </w:tblGrid>
      <w:tr w:rsidR="00C5016E" w:rsidRPr="00693F8E" w:rsidTr="002C3D8B">
        <w:trPr>
          <w:trHeight w:val="283"/>
        </w:trPr>
        <w:tc>
          <w:tcPr>
            <w:tcW w:w="1856"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642"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6F56F9" w:rsidRPr="00693F8E" w:rsidTr="002C3D8B">
        <w:trPr>
          <w:trHeight w:val="1496"/>
        </w:trPr>
        <w:tc>
          <w:tcPr>
            <w:tcW w:w="1856" w:type="dxa"/>
            <w:tcBorders>
              <w:right w:val="single" w:sz="4" w:space="0" w:color="231F20"/>
            </w:tcBorders>
          </w:tcPr>
          <w:p w:rsidR="006F56F9" w:rsidRPr="00693F8E" w:rsidRDefault="006F56F9" w:rsidP="00693F8E">
            <w:pPr>
              <w:pStyle w:val="TableParagraph"/>
              <w:spacing w:before="0"/>
              <w:jc w:val="center"/>
              <w:rPr>
                <w:rFonts w:ascii="Times New Roman" w:hAnsi="Times New Roman" w:cs="Times New Roman"/>
                <w:sz w:val="24"/>
                <w:szCs w:val="24"/>
              </w:rPr>
            </w:pPr>
          </w:p>
        </w:tc>
        <w:tc>
          <w:tcPr>
            <w:tcW w:w="7642" w:type="dxa"/>
            <w:tcBorders>
              <w:left w:val="single" w:sz="4" w:space="0" w:color="231F20"/>
              <w:bottom w:val="single" w:sz="4" w:space="0" w:color="auto"/>
            </w:tcBorders>
          </w:tcPr>
          <w:tbl>
            <w:tblPr>
              <w:tblW w:w="7616" w:type="dxa"/>
              <w:tblBorders>
                <w:top w:val="single" w:sz="8" w:space="0" w:color="231F20"/>
                <w:left w:val="single" w:sz="8" w:space="0" w:color="231F20"/>
                <w:right w:val="single" w:sz="8"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2229"/>
              <w:gridCol w:w="1276"/>
              <w:gridCol w:w="1276"/>
              <w:gridCol w:w="1417"/>
              <w:gridCol w:w="1418"/>
            </w:tblGrid>
            <w:tr w:rsidR="004500B6" w:rsidRPr="00693F8E" w:rsidTr="002C3D8B">
              <w:trPr>
                <w:trHeight w:val="1823"/>
              </w:trPr>
              <w:tc>
                <w:tcPr>
                  <w:tcW w:w="2229" w:type="dxa"/>
                  <w:tcBorders>
                    <w:top w:val="nil"/>
                    <w:left w:val="nil"/>
                    <w:bottom w:val="nil"/>
                  </w:tcBorders>
                </w:tcPr>
                <w:p w:rsidR="004500B6" w:rsidRPr="00693F8E" w:rsidRDefault="004500B6" w:rsidP="004500B6">
                  <w:pPr>
                    <w:pStyle w:val="TableParagraph"/>
                    <w:spacing w:before="0"/>
                    <w:jc w:val="center"/>
                    <w:rPr>
                      <w:rFonts w:ascii="Times New Roman" w:hAnsi="Times New Roman" w:cs="Times New Roman"/>
                      <w:sz w:val="24"/>
                      <w:szCs w:val="24"/>
                      <w:lang w:val="ru-RU"/>
                    </w:rPr>
                  </w:pPr>
                </w:p>
              </w:tc>
              <w:tc>
                <w:tcPr>
                  <w:tcW w:w="1276" w:type="dxa"/>
                  <w:tcBorders>
                    <w:top w:val="nil"/>
                    <w:bottom w:val="nil"/>
                  </w:tcBorders>
                </w:tcPr>
                <w:p w:rsidR="004500B6" w:rsidRPr="00693F8E" w:rsidRDefault="004500B6" w:rsidP="004500B6">
                  <w:pPr>
                    <w:pStyle w:val="TableParagraph"/>
                    <w:spacing w:before="0"/>
                    <w:jc w:val="center"/>
                    <w:rPr>
                      <w:rFonts w:ascii="Times New Roman" w:hAnsi="Times New Roman" w:cs="Times New Roman"/>
                      <w:sz w:val="24"/>
                      <w:szCs w:val="24"/>
                      <w:lang w:val="ru-RU"/>
                    </w:rPr>
                  </w:pPr>
                </w:p>
              </w:tc>
              <w:tc>
                <w:tcPr>
                  <w:tcW w:w="1276" w:type="dxa"/>
                  <w:tcBorders>
                    <w:top w:val="nil"/>
                    <w:bottom w:val="nil"/>
                  </w:tcBorders>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которые могут быть заняты техникой и персоналом</w:t>
                  </w:r>
                </w:p>
              </w:tc>
              <w:tc>
                <w:tcPr>
                  <w:tcW w:w="1417" w:type="dxa"/>
                  <w:tcBorders>
                    <w:top w:val="nil"/>
                    <w:bottom w:val="nil"/>
                  </w:tcBorders>
                </w:tcPr>
                <w:p w:rsidR="004500B6" w:rsidRPr="00693F8E" w:rsidRDefault="004500B6" w:rsidP="004500B6">
                  <w:pPr>
                    <w:pStyle w:val="TableParagraph"/>
                    <w:spacing w:before="0"/>
                    <w:jc w:val="center"/>
                    <w:rPr>
                      <w:rFonts w:ascii="Times New Roman" w:hAnsi="Times New Roman" w:cs="Times New Roman"/>
                      <w:sz w:val="24"/>
                      <w:szCs w:val="24"/>
                      <w:lang w:val="ru-RU"/>
                    </w:rPr>
                  </w:pPr>
                </w:p>
              </w:tc>
              <w:tc>
                <w:tcPr>
                  <w:tcW w:w="1418" w:type="dxa"/>
                  <w:tcBorders>
                    <w:top w:val="nil"/>
                    <w:bottom w:val="nil"/>
                    <w:right w:val="nil"/>
                  </w:tcBorders>
                </w:tcPr>
                <w:p w:rsidR="004500B6" w:rsidRPr="00693F8E" w:rsidRDefault="004500B6" w:rsidP="004500B6">
                  <w:pPr>
                    <w:pStyle w:val="TableParagraph"/>
                    <w:spacing w:before="0"/>
                    <w:jc w:val="center"/>
                    <w:rPr>
                      <w:rFonts w:ascii="Times New Roman" w:hAnsi="Times New Roman" w:cs="Times New Roman"/>
                      <w:sz w:val="24"/>
                      <w:szCs w:val="24"/>
                      <w:lang w:val="ru-RU"/>
                    </w:rPr>
                  </w:pPr>
                </w:p>
              </w:tc>
            </w:tr>
          </w:tbl>
          <w:p w:rsidR="006F56F9" w:rsidRPr="00693F8E" w:rsidRDefault="006F56F9" w:rsidP="00693F8E">
            <w:pPr>
              <w:pStyle w:val="TableParagraph"/>
              <w:spacing w:before="0"/>
              <w:jc w:val="center"/>
              <w:rPr>
                <w:rFonts w:ascii="Times New Roman" w:hAnsi="Times New Roman" w:cs="Times New Roman"/>
                <w:b/>
                <w:sz w:val="24"/>
                <w:szCs w:val="24"/>
                <w:lang w:val="ru-RU"/>
              </w:rPr>
            </w:pPr>
          </w:p>
        </w:tc>
      </w:tr>
      <w:tr w:rsidR="001D5C9C" w:rsidRPr="00693F8E" w:rsidTr="002C3D8B">
        <w:trPr>
          <w:trHeight w:val="972"/>
        </w:trPr>
        <w:tc>
          <w:tcPr>
            <w:tcW w:w="1856" w:type="dxa"/>
            <w:tcBorders>
              <w:right w:val="single" w:sz="4" w:space="0" w:color="231F20"/>
            </w:tcBorders>
          </w:tcPr>
          <w:p w:rsidR="001D5C9C" w:rsidRPr="001D5C9C" w:rsidRDefault="001D5C9C" w:rsidP="001D5C9C">
            <w:pPr>
              <w:pStyle w:val="TableParagraph"/>
              <w:spacing w:before="0"/>
              <w:jc w:val="center"/>
              <w:rPr>
                <w:rFonts w:ascii="Times New Roman" w:hAnsi="Times New Roman" w:cs="Times New Roman"/>
                <w:sz w:val="24"/>
                <w:szCs w:val="24"/>
                <w:lang w:val="ru-RU"/>
              </w:rPr>
            </w:pPr>
          </w:p>
        </w:tc>
        <w:tc>
          <w:tcPr>
            <w:tcW w:w="7642" w:type="dxa"/>
            <w:tcBorders>
              <w:top w:val="single" w:sz="4" w:space="0" w:color="auto"/>
              <w:lef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зависимости от степени принятия, определяемой на основе полученных основных данных, можно рассчитать произведение коэффициентов. Это дает результат для компонента системы.</w:t>
            </w:r>
          </w:p>
        </w:tc>
      </w:tr>
      <w:tr w:rsidR="001D5C9C" w:rsidRPr="00693F8E" w:rsidTr="002C3D8B">
        <w:trPr>
          <w:trHeight w:val="1496"/>
        </w:trPr>
        <w:tc>
          <w:tcPr>
            <w:tcW w:w="1856" w:type="dxa"/>
            <w:tcBorders>
              <w:right w:val="single" w:sz="4" w:space="0" w:color="231F20"/>
            </w:tcBorders>
          </w:tcPr>
          <w:p w:rsidR="001D5C9C" w:rsidRPr="00693F8E" w:rsidRDefault="00DC589C" w:rsidP="001D5C9C">
            <w:pPr>
              <w:pStyle w:val="TableParagraph"/>
              <w:spacing w:before="0"/>
              <w:jc w:val="center"/>
              <w:rPr>
                <w:rFonts w:ascii="Times New Roman" w:hAnsi="Times New Roman" w:cs="Times New Roman"/>
                <w:sz w:val="24"/>
                <w:szCs w:val="24"/>
                <w:lang w:val="ru-RU"/>
              </w:rPr>
            </w:pPr>
            <w:hyperlink w:anchor="_bookmark47" w:history="1">
              <w:r w:rsidR="001D5C9C" w:rsidRPr="00693F8E">
                <w:rPr>
                  <w:rFonts w:ascii="Times New Roman" w:hAnsi="Times New Roman" w:cs="Times New Roman"/>
                  <w:sz w:val="24"/>
                  <w:szCs w:val="24"/>
                  <w:lang w:val="ru-RU"/>
                </w:rPr>
                <w:t>6.3.5</w:t>
              </w:r>
            </w:hyperlink>
            <w:r w:rsidR="001D5C9C" w:rsidRPr="00693F8E">
              <w:rPr>
                <w:rFonts w:ascii="Times New Roman" w:hAnsi="Times New Roman" w:cs="Times New Roman"/>
                <w:sz w:val="24"/>
                <w:szCs w:val="24"/>
                <w:lang w:val="ru-RU"/>
              </w:rPr>
              <w:t>, Объединение всей системы</w:t>
            </w:r>
          </w:p>
        </w:tc>
        <w:tc>
          <w:tcPr>
            <w:tcW w:w="7642" w:type="dxa"/>
            <w:tcBorders>
              <w:left w:val="single" w:sz="4" w:space="0" w:color="231F20"/>
            </w:tcBorders>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Шум и вибрация: </w:t>
            </w:r>
            <w:r w:rsidRPr="00693F8E">
              <w:rPr>
                <w:rFonts w:ascii="Times New Roman" w:hAnsi="Times New Roman" w:cs="Times New Roman"/>
                <w:spacing w:val="2"/>
                <w:sz w:val="24"/>
                <w:szCs w:val="24"/>
                <w:lang w:val="ru-RU"/>
              </w:rPr>
              <w:t>Процентная доля оборудования со встроенными устройствами для сокращения уровня шумов и вибраций</w:t>
            </w:r>
            <w:r w:rsidRPr="00693F8E">
              <w:rPr>
                <w:rFonts w:ascii="Times New Roman" w:hAnsi="Times New Roman" w:cs="Times New Roman"/>
                <w:sz w:val="24"/>
                <w:szCs w:val="24"/>
                <w:lang w:val="ru-RU"/>
              </w:rPr>
              <w:t>, количество дней функционирования площадки в ночное время, важность, степень реализации и результат произведения важности и степени реализации.</w:t>
            </w:r>
          </w:p>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Занятие почвы, ее загрязнение или деградация</w:t>
            </w:r>
            <w:r w:rsidRPr="00693F8E">
              <w:rPr>
                <w:rFonts w:ascii="Times New Roman" w:hAnsi="Times New Roman" w:cs="Times New Roman"/>
                <w:sz w:val="24"/>
                <w:szCs w:val="24"/>
                <w:lang w:val="ru-RU"/>
              </w:rPr>
              <w:t>: Информация об ограниченных участках, их ограничение и обозначение, важность, степень реализации и результат произведения важности и степени реализации.</w:t>
            </w:r>
          </w:p>
        </w:tc>
      </w:tr>
      <w:tr w:rsidR="001D5C9C" w:rsidRPr="00693F8E" w:rsidTr="002C3D8B">
        <w:trPr>
          <w:trHeight w:val="283"/>
        </w:trPr>
        <w:tc>
          <w:tcPr>
            <w:tcW w:w="9498" w:type="dxa"/>
            <w:gridSpan w:val="2"/>
          </w:tcPr>
          <w:p w:rsidR="001D5C9C" w:rsidRPr="00693F8E" w:rsidRDefault="001D5C9C" w:rsidP="001D5C9C">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ПРОВЕРКА</w:t>
            </w:r>
          </w:p>
        </w:tc>
      </w:tr>
      <w:tr w:rsidR="001D5C9C" w:rsidRPr="00693F8E" w:rsidTr="002C3D8B">
        <w:trPr>
          <w:trHeight w:val="283"/>
        </w:trPr>
        <w:tc>
          <w:tcPr>
            <w:tcW w:w="9498" w:type="dxa"/>
            <w:gridSpan w:val="2"/>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Проверки недоступна.</w:t>
            </w:r>
          </w:p>
        </w:tc>
      </w:tr>
      <w:tr w:rsidR="001D5C9C" w:rsidRPr="00693F8E" w:rsidTr="002C3D8B">
        <w:trPr>
          <w:trHeight w:val="283"/>
        </w:trPr>
        <w:tc>
          <w:tcPr>
            <w:tcW w:w="9498" w:type="dxa"/>
            <w:gridSpan w:val="2"/>
          </w:tcPr>
          <w:p w:rsidR="001D5C9C" w:rsidRPr="00693F8E" w:rsidRDefault="001D5C9C" w:rsidP="001D5C9C">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КОРРЕКТИРОВКА</w:t>
            </w:r>
          </w:p>
        </w:tc>
      </w:tr>
      <w:tr w:rsidR="001D5C9C" w:rsidRPr="00693F8E" w:rsidTr="002C3D8B">
        <w:trPr>
          <w:trHeight w:val="283"/>
        </w:trPr>
        <w:tc>
          <w:tcPr>
            <w:tcW w:w="9498" w:type="dxa"/>
            <w:gridSpan w:val="2"/>
          </w:tcPr>
          <w:p w:rsidR="001D5C9C" w:rsidRPr="00693F8E" w:rsidRDefault="001D5C9C" w:rsidP="001D5C9C">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Корректировки недоступна.</w:t>
            </w:r>
          </w:p>
        </w:tc>
      </w:tr>
    </w:tbl>
    <w:p w:rsidR="0082039E" w:rsidRPr="00693F8E" w:rsidRDefault="0082039E" w:rsidP="00C5016E">
      <w:pPr>
        <w:pStyle w:val="afe"/>
        <w:spacing w:after="0"/>
        <w:ind w:firstLine="567"/>
        <w:rPr>
          <w:i/>
          <w:sz w:val="24"/>
        </w:rPr>
      </w:pPr>
    </w:p>
    <w:p w:rsidR="0082039E" w:rsidRPr="001E1734" w:rsidRDefault="001E1734" w:rsidP="001E1734">
      <w:pPr>
        <w:ind w:firstLine="567"/>
        <w:rPr>
          <w:b/>
          <w:sz w:val="24"/>
        </w:rPr>
      </w:pPr>
      <w:r w:rsidRPr="001E1734">
        <w:rPr>
          <w:b/>
          <w:sz w:val="24"/>
          <w:lang w:val="en-US"/>
        </w:rPr>
        <w:t>C</w:t>
      </w:r>
      <w:r w:rsidRPr="001E1734">
        <w:rPr>
          <w:b/>
          <w:sz w:val="24"/>
        </w:rPr>
        <w:t xml:space="preserve">.2 </w:t>
      </w:r>
      <w:r w:rsidR="0082039E" w:rsidRPr="001E1734">
        <w:rPr>
          <w:b/>
          <w:sz w:val="24"/>
        </w:rPr>
        <w:t>Ограниченный/упрощенный пример внедрения системы экологического учета</w:t>
      </w:r>
    </w:p>
    <w:p w:rsidR="0082039E" w:rsidRPr="00693F8E" w:rsidRDefault="0082039E" w:rsidP="00C5016E">
      <w:pPr>
        <w:pStyle w:val="afe"/>
        <w:spacing w:after="0"/>
        <w:ind w:firstLine="567"/>
        <w:rPr>
          <w:sz w:val="24"/>
        </w:rPr>
      </w:pPr>
      <w:r w:rsidRPr="00693F8E">
        <w:rPr>
          <w:sz w:val="24"/>
        </w:rPr>
        <w:t xml:space="preserve">В </w:t>
      </w:r>
      <w:hyperlink w:anchor="_bookmark69" w:history="1">
        <w:r w:rsidRPr="00693F8E">
          <w:rPr>
            <w:sz w:val="24"/>
          </w:rPr>
          <w:t>Таблице C.3</w:t>
        </w:r>
      </w:hyperlink>
      <w:r w:rsidRPr="00693F8E">
        <w:rPr>
          <w:sz w:val="24"/>
        </w:rPr>
        <w:t xml:space="preserve"> представлен упрощенный пример внедрения системы экологического учета в теплоэнергетическом предприятии с использованием программных средств сбора данных и учета. Цифры, включая используемые коэффициенты, не являются реальными величинами.</w:t>
      </w:r>
    </w:p>
    <w:p w:rsidR="0082039E" w:rsidRPr="00693F8E" w:rsidRDefault="0082039E" w:rsidP="00C5016E">
      <w:pPr>
        <w:pStyle w:val="afe"/>
        <w:spacing w:after="0"/>
        <w:ind w:firstLine="567"/>
        <w:rPr>
          <w:sz w:val="24"/>
        </w:rPr>
      </w:pPr>
    </w:p>
    <w:p w:rsidR="0082039E" w:rsidRPr="00C5016E" w:rsidRDefault="0082039E" w:rsidP="002C3D8B">
      <w:pPr>
        <w:ind w:firstLine="567"/>
        <w:rPr>
          <w:b/>
          <w:sz w:val="24"/>
        </w:rPr>
      </w:pPr>
      <w:r w:rsidRPr="00C5016E">
        <w:rPr>
          <w:b/>
          <w:sz w:val="24"/>
        </w:rPr>
        <w:t>Таблица C.3 — Упрощенный пример внедрения системы экологического учета</w:t>
      </w:r>
    </w:p>
    <w:p w:rsidR="0082039E" w:rsidRPr="00693F8E" w:rsidRDefault="0082039E" w:rsidP="00C5016E">
      <w:pPr>
        <w:pStyle w:val="afe"/>
        <w:spacing w:after="0"/>
        <w:ind w:firstLine="567"/>
        <w:rPr>
          <w:b/>
          <w:sz w:val="24"/>
        </w:rPr>
      </w:pPr>
    </w:p>
    <w:tbl>
      <w:tblPr>
        <w:tblW w:w="9498"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046"/>
        <w:gridCol w:w="7452"/>
      </w:tblGrid>
      <w:tr w:rsidR="0082039E" w:rsidRPr="00693F8E" w:rsidTr="002C3D8B">
        <w:trPr>
          <w:trHeight w:val="283"/>
        </w:trPr>
        <w:tc>
          <w:tcPr>
            <w:tcW w:w="2046" w:type="dxa"/>
            <w:tcBorders>
              <w:right w:val="single" w:sz="4" w:space="0" w:color="231F20"/>
            </w:tcBorders>
          </w:tcPr>
          <w:p w:rsidR="0082039E" w:rsidRPr="00693F8E" w:rsidRDefault="0082039E" w:rsidP="00C5016E">
            <w:pPr>
              <w:pStyle w:val="TableParagraph"/>
              <w:spacing w:before="0"/>
              <w:ind w:left="44" w:right="-87"/>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452" w:type="dxa"/>
            <w:tcBorders>
              <w:left w:val="single" w:sz="4" w:space="0" w:color="231F20"/>
            </w:tcBorders>
          </w:tcPr>
          <w:p w:rsidR="0082039E" w:rsidRPr="00693F8E" w:rsidRDefault="0082039E" w:rsidP="00C5016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82039E" w:rsidRPr="00693F8E" w:rsidTr="002C3D8B">
        <w:trPr>
          <w:trHeight w:val="283"/>
        </w:trPr>
        <w:tc>
          <w:tcPr>
            <w:tcW w:w="9498" w:type="dxa"/>
            <w:gridSpan w:val="2"/>
          </w:tcPr>
          <w:p w:rsidR="0082039E" w:rsidRPr="00693F8E" w:rsidRDefault="0082039E" w:rsidP="00C5016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82039E" w:rsidRPr="00693F8E" w:rsidTr="002C3D8B">
        <w:trPr>
          <w:trHeight w:val="282"/>
        </w:trPr>
        <w:tc>
          <w:tcPr>
            <w:tcW w:w="2046" w:type="dxa"/>
            <w:vMerge w:val="restart"/>
            <w:tcBorders>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4" w:history="1">
              <w:r w:rsidR="0082039E" w:rsidRPr="00693F8E">
                <w:rPr>
                  <w:rFonts w:ascii="Times New Roman" w:hAnsi="Times New Roman" w:cs="Times New Roman"/>
                  <w:sz w:val="24"/>
                  <w:szCs w:val="24"/>
                  <w:lang w:val="ru-RU"/>
                </w:rPr>
                <w:t>6.2.1</w:t>
              </w:r>
            </w:hyperlink>
            <w:r w:rsidR="0082039E" w:rsidRPr="00693F8E">
              <w:rPr>
                <w:rFonts w:ascii="Times New Roman" w:hAnsi="Times New Roman" w:cs="Times New Roman"/>
                <w:sz w:val="24"/>
                <w:szCs w:val="24"/>
                <w:lang w:val="ru-RU"/>
              </w:rPr>
              <w:t>,</w:t>
            </w:r>
          </w:p>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Концептуализация всей системы</w:t>
            </w:r>
          </w:p>
        </w:tc>
        <w:tc>
          <w:tcPr>
            <w:tcW w:w="7452" w:type="dxa"/>
            <w:tcBorders>
              <w:left w:val="single" w:sz="4" w:space="0" w:color="231F20"/>
              <w:bottom w:val="nil"/>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Цель:</w:t>
            </w:r>
          </w:p>
        </w:tc>
      </w:tr>
      <w:tr w:rsidR="0082039E" w:rsidRPr="00693F8E" w:rsidTr="002C3D8B">
        <w:trPr>
          <w:trHeight w:val="513"/>
        </w:trPr>
        <w:tc>
          <w:tcPr>
            <w:tcW w:w="2046" w:type="dxa"/>
            <w:vMerge/>
            <w:tcBorders>
              <w:top w:val="nil"/>
              <w:bottom w:val="single" w:sz="4" w:space="0" w:color="231F20"/>
              <w:right w:val="single" w:sz="4" w:space="0" w:color="231F20"/>
            </w:tcBorders>
          </w:tcPr>
          <w:p w:rsidR="0082039E" w:rsidRPr="00693F8E" w:rsidRDefault="0082039E" w:rsidP="00C5016E">
            <w:pPr>
              <w:jc w:val="center"/>
              <w:rPr>
                <w:sz w:val="24"/>
              </w:rPr>
            </w:pPr>
          </w:p>
        </w:tc>
        <w:tc>
          <w:tcPr>
            <w:tcW w:w="7452" w:type="dxa"/>
            <w:tcBorders>
              <w:top w:val="nil"/>
              <w:left w:val="single" w:sz="4" w:space="0" w:color="231F20"/>
              <w:bottom w:val="nil"/>
            </w:tcBorders>
          </w:tcPr>
          <w:p w:rsidR="0082039E" w:rsidRPr="00693F8E" w:rsidRDefault="0082039E" w:rsidP="00C5016E">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учет характеристик климата и энергии для энергопроизводящей компании в Хафслунде, Норвегия.</w:t>
            </w:r>
          </w:p>
        </w:tc>
      </w:tr>
      <w:tr w:rsidR="0082039E" w:rsidRPr="00693F8E" w:rsidTr="002C3D8B">
        <w:trPr>
          <w:trHeight w:val="293"/>
        </w:trPr>
        <w:tc>
          <w:tcPr>
            <w:tcW w:w="2046" w:type="dxa"/>
            <w:vMerge/>
            <w:tcBorders>
              <w:top w:val="nil"/>
              <w:bottom w:val="single" w:sz="4" w:space="0" w:color="231F20"/>
              <w:right w:val="single" w:sz="4" w:space="0" w:color="231F20"/>
            </w:tcBorders>
          </w:tcPr>
          <w:p w:rsidR="0082039E" w:rsidRPr="00693F8E" w:rsidRDefault="0082039E" w:rsidP="00C5016E">
            <w:pPr>
              <w:jc w:val="center"/>
              <w:rPr>
                <w:sz w:val="24"/>
              </w:rPr>
            </w:pPr>
          </w:p>
        </w:tc>
        <w:tc>
          <w:tcPr>
            <w:tcW w:w="7452" w:type="dxa"/>
            <w:tcBorders>
              <w:top w:val="nil"/>
              <w:left w:val="single" w:sz="4" w:space="0" w:color="231F20"/>
              <w:bottom w:val="nil"/>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Задача:</w:t>
            </w:r>
          </w:p>
        </w:tc>
      </w:tr>
      <w:tr w:rsidR="0082039E" w:rsidRPr="00693F8E" w:rsidTr="002C3D8B">
        <w:trPr>
          <w:trHeight w:val="293"/>
        </w:trPr>
        <w:tc>
          <w:tcPr>
            <w:tcW w:w="2046" w:type="dxa"/>
            <w:vMerge/>
            <w:tcBorders>
              <w:top w:val="nil"/>
              <w:bottom w:val="single" w:sz="4" w:space="0" w:color="231F20"/>
              <w:right w:val="single" w:sz="4" w:space="0" w:color="231F20"/>
            </w:tcBorders>
          </w:tcPr>
          <w:p w:rsidR="0082039E" w:rsidRPr="00693F8E" w:rsidRDefault="0082039E" w:rsidP="00C5016E">
            <w:pPr>
              <w:jc w:val="center"/>
              <w:rPr>
                <w:sz w:val="24"/>
              </w:rPr>
            </w:pPr>
          </w:p>
        </w:tc>
        <w:tc>
          <w:tcPr>
            <w:tcW w:w="7452" w:type="dxa"/>
            <w:tcBorders>
              <w:top w:val="nil"/>
              <w:left w:val="single" w:sz="4" w:space="0" w:color="231F20"/>
              <w:bottom w:val="nil"/>
            </w:tcBorders>
          </w:tcPr>
          <w:p w:rsidR="0082039E" w:rsidRPr="00693F8E" w:rsidRDefault="0082039E" w:rsidP="00C5016E">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найти объем выбросов в атмосферу в расчете на произведенную энергию (масса/энергия</w:t>
            </w:r>
            <w:r w:rsidRPr="00693F8E">
              <w:rPr>
                <w:rFonts w:ascii="Times New Roman" w:hAnsi="Times New Roman" w:cs="Times New Roman"/>
                <w:sz w:val="24"/>
                <w:szCs w:val="24"/>
                <w:lang w:val="ru-RU"/>
              </w:rPr>
              <w:t>).</w:t>
            </w:r>
          </w:p>
        </w:tc>
      </w:tr>
      <w:tr w:rsidR="0082039E" w:rsidRPr="00693F8E" w:rsidTr="002C3D8B">
        <w:trPr>
          <w:trHeight w:val="293"/>
        </w:trPr>
        <w:tc>
          <w:tcPr>
            <w:tcW w:w="2046" w:type="dxa"/>
            <w:vMerge/>
            <w:tcBorders>
              <w:top w:val="nil"/>
              <w:bottom w:val="single" w:sz="4" w:space="0" w:color="231F20"/>
              <w:right w:val="single" w:sz="4" w:space="0" w:color="231F20"/>
            </w:tcBorders>
          </w:tcPr>
          <w:p w:rsidR="0082039E" w:rsidRPr="00693F8E" w:rsidRDefault="0082039E" w:rsidP="00C5016E">
            <w:pPr>
              <w:jc w:val="center"/>
              <w:rPr>
                <w:sz w:val="24"/>
              </w:rPr>
            </w:pPr>
          </w:p>
        </w:tc>
        <w:tc>
          <w:tcPr>
            <w:tcW w:w="7452" w:type="dxa"/>
            <w:tcBorders>
              <w:top w:val="nil"/>
              <w:left w:val="single" w:sz="4" w:space="0" w:color="231F20"/>
              <w:bottom w:val="nil"/>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Граница системы:</w:t>
            </w:r>
          </w:p>
        </w:tc>
      </w:tr>
      <w:tr w:rsidR="0082039E" w:rsidRPr="00693F8E" w:rsidTr="002C3D8B">
        <w:trPr>
          <w:trHeight w:val="1101"/>
        </w:trPr>
        <w:tc>
          <w:tcPr>
            <w:tcW w:w="2046" w:type="dxa"/>
            <w:vMerge/>
            <w:tcBorders>
              <w:top w:val="nil"/>
              <w:bottom w:val="single" w:sz="4" w:space="0" w:color="231F20"/>
              <w:right w:val="single" w:sz="4" w:space="0" w:color="231F20"/>
            </w:tcBorders>
          </w:tcPr>
          <w:p w:rsidR="0082039E" w:rsidRPr="00693F8E" w:rsidRDefault="0082039E" w:rsidP="00C5016E">
            <w:pPr>
              <w:jc w:val="center"/>
              <w:rPr>
                <w:sz w:val="24"/>
              </w:rPr>
            </w:pPr>
          </w:p>
        </w:tc>
        <w:tc>
          <w:tcPr>
            <w:tcW w:w="7452" w:type="dxa"/>
            <w:tcBorders>
              <w:top w:val="nil"/>
              <w:left w:val="single" w:sz="4" w:space="0" w:color="231F20"/>
              <w:bottom w:val="nil"/>
            </w:tcBorders>
          </w:tcPr>
          <w:p w:rsidR="0082039E" w:rsidRPr="00693F8E" w:rsidRDefault="0082039E" w:rsidP="00C511D6">
            <w:pPr>
              <w:pStyle w:val="TableParagraph"/>
              <w:numPr>
                <w:ilvl w:val="0"/>
                <w:numId w:val="6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производство энергии, только бизнес-сфере;</w:t>
            </w:r>
          </w:p>
          <w:p w:rsidR="0082039E" w:rsidRPr="00693F8E" w:rsidRDefault="0082039E" w:rsidP="00C511D6">
            <w:pPr>
              <w:pStyle w:val="TableParagraph"/>
              <w:numPr>
                <w:ilvl w:val="0"/>
                <w:numId w:val="6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ежегодно, начиная с 2008 года;</w:t>
            </w:r>
          </w:p>
          <w:p w:rsidR="0082039E" w:rsidRPr="00693F8E" w:rsidRDefault="0082039E" w:rsidP="00C511D6">
            <w:pPr>
              <w:pStyle w:val="TableParagraph"/>
              <w:numPr>
                <w:ilvl w:val="0"/>
                <w:numId w:val="6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ежеквартально с 2010 года</w:t>
            </w:r>
            <w:r w:rsidRPr="00693F8E">
              <w:rPr>
                <w:rFonts w:ascii="Times New Roman" w:hAnsi="Times New Roman" w:cs="Times New Roman"/>
                <w:spacing w:val="-3"/>
                <w:sz w:val="24"/>
                <w:szCs w:val="24"/>
                <w:lang w:val="ru-RU"/>
              </w:rPr>
              <w:t>.</w:t>
            </w:r>
          </w:p>
        </w:tc>
      </w:tr>
    </w:tbl>
    <w:p w:rsidR="004500B6" w:rsidRPr="006F56F9" w:rsidRDefault="004500B6" w:rsidP="004500B6">
      <w:pPr>
        <w:ind w:right="1458" w:firstLine="567"/>
        <w:jc w:val="center"/>
        <w:rPr>
          <w:i/>
          <w:sz w:val="24"/>
        </w:rPr>
      </w:pPr>
      <w:r w:rsidRPr="006F56F9">
        <w:rPr>
          <w:i/>
          <w:sz w:val="24"/>
        </w:rPr>
        <w:t>Продолжение таблицы</w:t>
      </w:r>
      <w:r>
        <w:rPr>
          <w:i/>
          <w:sz w:val="24"/>
        </w:rPr>
        <w:t xml:space="preserve"> C.3</w:t>
      </w:r>
    </w:p>
    <w:p w:rsidR="0082039E" w:rsidRPr="00693F8E" w:rsidRDefault="0082039E" w:rsidP="00C5016E">
      <w:pPr>
        <w:pStyle w:val="afe"/>
        <w:spacing w:after="0"/>
        <w:ind w:firstLine="567"/>
        <w:jc w:val="center"/>
        <w:rPr>
          <w:i/>
          <w:sz w:val="24"/>
        </w:rPr>
      </w:pPr>
    </w:p>
    <w:tbl>
      <w:tblPr>
        <w:tblW w:w="9639"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726"/>
        <w:gridCol w:w="6913"/>
      </w:tblGrid>
      <w:tr w:rsidR="004500B6" w:rsidRPr="00693F8E" w:rsidTr="001E1734">
        <w:trPr>
          <w:trHeight w:val="282"/>
        </w:trPr>
        <w:tc>
          <w:tcPr>
            <w:tcW w:w="2726" w:type="dxa"/>
            <w:tcBorders>
              <w:bottom w:val="single" w:sz="4" w:space="0" w:color="231F20"/>
              <w:right w:val="single" w:sz="4" w:space="0" w:color="231F20"/>
            </w:tcBorders>
          </w:tcPr>
          <w:p w:rsidR="004500B6" w:rsidRPr="00693F8E" w:rsidRDefault="004500B6" w:rsidP="004500B6">
            <w:pPr>
              <w:pStyle w:val="TableParagraph"/>
              <w:spacing w:before="0"/>
              <w:ind w:left="44" w:right="-87"/>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913" w:type="dxa"/>
            <w:tcBorders>
              <w:left w:val="single" w:sz="4" w:space="0" w:color="231F20"/>
              <w:bottom w:val="nil"/>
            </w:tcBorders>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4500B6" w:rsidRPr="00693F8E" w:rsidTr="001E1734">
        <w:trPr>
          <w:trHeight w:val="282"/>
        </w:trPr>
        <w:tc>
          <w:tcPr>
            <w:tcW w:w="2726" w:type="dxa"/>
            <w:tcBorders>
              <w:bottom w:val="single" w:sz="4" w:space="0" w:color="231F20"/>
              <w:right w:val="single" w:sz="4" w:space="0" w:color="231F20"/>
            </w:tcBorders>
          </w:tcPr>
          <w:p w:rsidR="004500B6" w:rsidRPr="00693F8E" w:rsidRDefault="004500B6" w:rsidP="004500B6">
            <w:pPr>
              <w:pStyle w:val="TableParagraph"/>
              <w:spacing w:before="0"/>
              <w:jc w:val="center"/>
              <w:rPr>
                <w:rFonts w:ascii="Times New Roman" w:hAnsi="Times New Roman" w:cs="Times New Roman"/>
                <w:sz w:val="24"/>
                <w:szCs w:val="24"/>
              </w:rPr>
            </w:pPr>
          </w:p>
        </w:tc>
        <w:tc>
          <w:tcPr>
            <w:tcW w:w="6913" w:type="dxa"/>
            <w:tcBorders>
              <w:left w:val="single" w:sz="4" w:space="0" w:color="231F20"/>
              <w:bottom w:val="nil"/>
            </w:tcBorders>
            <w:vAlign w:val="center"/>
          </w:tcPr>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Целевое использование:</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постоянный мониторинг показателей;</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внутренняя и внешняя отчетность.</w:t>
            </w:r>
          </w:p>
        </w:tc>
      </w:tr>
      <w:tr w:rsidR="004500B6" w:rsidRPr="00693F8E" w:rsidTr="001E1734">
        <w:trPr>
          <w:trHeight w:val="282"/>
        </w:trPr>
        <w:tc>
          <w:tcPr>
            <w:tcW w:w="2726" w:type="dxa"/>
            <w:vMerge w:val="restart"/>
            <w:tcBorders>
              <w:bottom w:val="single" w:sz="4" w:space="0" w:color="231F20"/>
              <w:right w:val="single" w:sz="4" w:space="0" w:color="231F20"/>
            </w:tcBorders>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36" w:history="1">
              <w:r w:rsidR="004500B6" w:rsidRPr="00693F8E">
                <w:rPr>
                  <w:rFonts w:ascii="Times New Roman" w:hAnsi="Times New Roman" w:cs="Times New Roman"/>
                  <w:sz w:val="24"/>
                  <w:szCs w:val="24"/>
                  <w:lang w:val="ru-RU"/>
                </w:rPr>
                <w:t>6.2.2</w:t>
              </w:r>
            </w:hyperlink>
            <w:r w:rsidR="004500B6" w:rsidRPr="00693F8E">
              <w:rPr>
                <w:rFonts w:ascii="Times New Roman" w:hAnsi="Times New Roman" w:cs="Times New Roman"/>
                <w:sz w:val="24"/>
                <w:szCs w:val="24"/>
                <w:lang w:val="ru-RU"/>
              </w:rPr>
              <w:t>, Разбивка компонентов системы</w:t>
            </w:r>
          </w:p>
        </w:tc>
        <w:tc>
          <w:tcPr>
            <w:tcW w:w="6913" w:type="dxa"/>
            <w:tcBorders>
              <w:left w:val="single" w:sz="4" w:space="0" w:color="231F20"/>
              <w:bottom w:val="nil"/>
            </w:tcBorders>
            <w:vAlign w:val="center"/>
          </w:tcPr>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Организация:</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уровень1: Группа Хафслунд;</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уровень2: бизнес-сектор;</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уровень3: компания;</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уровень4: площадка.</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Мероприятия:</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производство тепловой энергии;</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теплоотвод;</w:t>
            </w:r>
          </w:p>
          <w:p w:rsidR="004500B6" w:rsidRP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производство топливных таблеток;</w:t>
            </w:r>
          </w:p>
          <w:p w:rsid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комбинированное производство тепловой и электрической энергии.</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Производство гидроэлектроэнергии:</w:t>
            </w:r>
          </w:p>
        </w:tc>
      </w:tr>
      <w:tr w:rsidR="004500B6" w:rsidRPr="00693F8E" w:rsidTr="00C5016E">
        <w:trPr>
          <w:trHeight w:val="1916"/>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single" w:sz="4" w:space="0" w:color="231F20"/>
            </w:tcBorders>
            <w:vAlign w:val="center"/>
          </w:tcPr>
          <w:p w:rsidR="004500B6" w:rsidRPr="00693F8E" w:rsidRDefault="004500B6" w:rsidP="00C511D6">
            <w:pPr>
              <w:pStyle w:val="TableParagraph"/>
              <w:numPr>
                <w:ilvl w:val="0"/>
                <w:numId w:val="65"/>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источники;</w:t>
            </w:r>
          </w:p>
          <w:p w:rsidR="004500B6" w:rsidRPr="00693F8E" w:rsidRDefault="004500B6" w:rsidP="00C511D6">
            <w:pPr>
              <w:pStyle w:val="TableParagraph"/>
              <w:numPr>
                <w:ilvl w:val="0"/>
                <w:numId w:val="65"/>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бионефть, энергетическое сырьё из биомассы (деревянная щепа),</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топливные таблетки;</w:t>
            </w:r>
          </w:p>
          <w:p w:rsidR="004500B6" w:rsidRPr="00693F8E" w:rsidRDefault="004500B6" w:rsidP="00C511D6">
            <w:pPr>
              <w:pStyle w:val="TableParagraph"/>
              <w:numPr>
                <w:ilvl w:val="0"/>
                <w:numId w:val="65"/>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электрическая энергия;</w:t>
            </w:r>
          </w:p>
          <w:p w:rsidR="004500B6" w:rsidRPr="00693F8E" w:rsidRDefault="004500B6" w:rsidP="00C511D6">
            <w:pPr>
              <w:pStyle w:val="TableParagraph"/>
              <w:numPr>
                <w:ilvl w:val="0"/>
                <w:numId w:val="65"/>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печное топливо, СПГ, пропан;</w:t>
            </w:r>
          </w:p>
          <w:p w:rsidR="004500B6" w:rsidRPr="00693F8E" w:rsidRDefault="004500B6" w:rsidP="00C511D6">
            <w:pPr>
              <w:pStyle w:val="TableParagraph"/>
              <w:numPr>
                <w:ilvl w:val="0"/>
                <w:numId w:val="65"/>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коммунальные отходы, промышленные отходы</w:t>
            </w:r>
            <w:r w:rsidRPr="00693F8E">
              <w:rPr>
                <w:rFonts w:ascii="Times New Roman" w:hAnsi="Times New Roman" w:cs="Times New Roman"/>
                <w:spacing w:val="2"/>
                <w:sz w:val="24"/>
                <w:szCs w:val="24"/>
                <w:lang w:val="ru-RU"/>
              </w:rPr>
              <w:t>.</w:t>
            </w:r>
          </w:p>
        </w:tc>
      </w:tr>
      <w:tr w:rsidR="004500B6" w:rsidRPr="00693F8E" w:rsidTr="00C5016E">
        <w:trPr>
          <w:trHeight w:val="287"/>
        </w:trPr>
        <w:tc>
          <w:tcPr>
            <w:tcW w:w="2726" w:type="dxa"/>
            <w:vMerge w:val="restart"/>
            <w:tcBorders>
              <w:top w:val="single" w:sz="4" w:space="0" w:color="231F20"/>
              <w:bottom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37" w:history="1">
              <w:r w:rsidR="004500B6" w:rsidRPr="00693F8E">
                <w:rPr>
                  <w:rFonts w:ascii="Times New Roman" w:hAnsi="Times New Roman" w:cs="Times New Roman"/>
                  <w:sz w:val="24"/>
                  <w:szCs w:val="24"/>
                  <w:lang w:val="ru-RU"/>
                </w:rPr>
                <w:t>6.2.3</w:t>
              </w:r>
            </w:hyperlink>
            <w:r w:rsidR="004500B6" w:rsidRPr="00693F8E">
              <w:rPr>
                <w:rFonts w:ascii="Times New Roman" w:hAnsi="Times New Roman" w:cs="Times New Roman"/>
                <w:sz w:val="24"/>
                <w:szCs w:val="24"/>
                <w:lang w:val="ru-RU"/>
              </w:rPr>
              <w:t>, Выбор параметров</w:t>
            </w:r>
          </w:p>
        </w:tc>
        <w:tc>
          <w:tcPr>
            <w:tcW w:w="6913" w:type="dxa"/>
            <w:tcBorders>
              <w:top w:val="single" w:sz="4" w:space="0" w:color="231F20"/>
              <w:left w:val="single" w:sz="4" w:space="0" w:color="231F20"/>
              <w:bottom w:val="nil"/>
            </w:tcBorders>
            <w:vAlign w:val="center"/>
          </w:tcPr>
          <w:p w:rsidR="004500B6" w:rsidRPr="00693F8E" w:rsidRDefault="004500B6" w:rsidP="004500B6">
            <w:pPr>
              <w:pStyle w:val="TableParagraph"/>
              <w:spacing w:before="0"/>
              <w:jc w:val="both"/>
              <w:rPr>
                <w:rFonts w:ascii="Times New Roman" w:hAnsi="Times New Roman" w:cs="Times New Roman"/>
                <w:sz w:val="24"/>
                <w:szCs w:val="24"/>
                <w:lang w:val="ru-RU"/>
              </w:rPr>
            </w:pPr>
            <w:r w:rsidRPr="00693F8E">
              <w:rPr>
                <w:rFonts w:ascii="Times New Roman" w:hAnsi="Times New Roman" w:cs="Times New Roman"/>
                <w:sz w:val="24"/>
                <w:szCs w:val="24"/>
                <w:lang w:val="ru-RU"/>
              </w:rPr>
              <w:t>Мероприятие/входные данные:</w:t>
            </w:r>
          </w:p>
        </w:tc>
      </w:tr>
      <w:tr w:rsidR="004500B6" w:rsidRPr="00693F8E" w:rsidTr="00C5016E">
        <w:trPr>
          <w:trHeight w:val="697"/>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C511D6">
            <w:pPr>
              <w:pStyle w:val="TableParagraph"/>
              <w:numPr>
                <w:ilvl w:val="0"/>
                <w:numId w:val="64"/>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общее количество использованного топлива (в тоннах нефтяного эквивалента</w:t>
            </w:r>
            <w:r w:rsidRPr="00693F8E">
              <w:rPr>
                <w:rFonts w:ascii="Times New Roman" w:hAnsi="Times New Roman" w:cs="Times New Roman"/>
                <w:sz w:val="24"/>
                <w:szCs w:val="24"/>
                <w:lang w:val="ru-RU"/>
              </w:rPr>
              <w:t>);</w:t>
            </w:r>
          </w:p>
          <w:p w:rsidR="004500B6" w:rsidRPr="00693F8E" w:rsidRDefault="004500B6" w:rsidP="00C511D6">
            <w:pPr>
              <w:pStyle w:val="TableParagraph"/>
              <w:numPr>
                <w:ilvl w:val="0"/>
                <w:numId w:val="64"/>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общее количество топлива(ов) из возобновляемых источников</w:t>
            </w:r>
            <w:r w:rsidRPr="00693F8E">
              <w:rPr>
                <w:rFonts w:ascii="Times New Roman" w:hAnsi="Times New Roman" w:cs="Times New Roman"/>
                <w:sz w:val="24"/>
                <w:szCs w:val="24"/>
                <w:lang w:val="ru-RU"/>
              </w:rPr>
              <w:t xml:space="preserve"> (в МВт/ч).</w:t>
            </w:r>
          </w:p>
        </w:tc>
      </w:tr>
      <w:tr w:rsidR="004500B6" w:rsidRPr="00693F8E" w:rsidTr="00C5016E">
        <w:trPr>
          <w:trHeight w:val="293"/>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Климатические газы</w:t>
            </w:r>
          </w:p>
        </w:tc>
      </w:tr>
      <w:tr w:rsidR="004500B6" w:rsidRPr="00693F8E" w:rsidTr="00C5016E">
        <w:trPr>
          <w:trHeight w:val="303"/>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CO</w:t>
            </w:r>
            <w:r w:rsidRPr="00693F8E">
              <w:rPr>
                <w:rFonts w:ascii="Times New Roman" w:hAnsi="Times New Roman" w:cs="Times New Roman"/>
                <w:position w:val="-2"/>
                <w:sz w:val="24"/>
                <w:szCs w:val="24"/>
                <w:lang w:val="ru-RU"/>
              </w:rPr>
              <w:t>2</w:t>
            </w:r>
            <w:r w:rsidRPr="00693F8E">
              <w:rPr>
                <w:rFonts w:ascii="Times New Roman" w:hAnsi="Times New Roman" w:cs="Times New Roman"/>
                <w:sz w:val="24"/>
                <w:szCs w:val="24"/>
                <w:lang w:val="ru-RU"/>
              </w:rPr>
              <w:t>e</w:t>
            </w:r>
            <w:r w:rsidRPr="00693F8E">
              <w:rPr>
                <w:rFonts w:ascii="Times New Roman" w:hAnsi="Times New Roman" w:cs="Times New Roman"/>
                <w:spacing w:val="-1"/>
                <w:sz w:val="24"/>
                <w:szCs w:val="24"/>
                <w:lang w:val="ru-RU"/>
              </w:rPr>
              <w:t xml:space="preserve"> </w:t>
            </w:r>
            <w:r w:rsidRPr="00693F8E">
              <w:rPr>
                <w:rFonts w:ascii="Times New Roman" w:hAnsi="Times New Roman" w:cs="Times New Roman"/>
                <w:sz w:val="24"/>
                <w:szCs w:val="24"/>
                <w:lang w:val="ru-RU"/>
              </w:rPr>
              <w:t>(эквиваленты).</w:t>
            </w:r>
          </w:p>
        </w:tc>
      </w:tr>
      <w:tr w:rsidR="004500B6" w:rsidRPr="00693F8E" w:rsidTr="00C5016E">
        <w:trPr>
          <w:trHeight w:val="282"/>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Прочие загрязнители воздуха:</w:t>
            </w:r>
          </w:p>
        </w:tc>
      </w:tr>
      <w:tr w:rsidR="004500B6" w:rsidRPr="00693F8E" w:rsidTr="00C5016E">
        <w:trPr>
          <w:trHeight w:val="1112"/>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C511D6">
            <w:pPr>
              <w:pStyle w:val="TableParagraph"/>
              <w:numPr>
                <w:ilvl w:val="0"/>
                <w:numId w:val="63"/>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NO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(в тоннах);</w:t>
            </w:r>
          </w:p>
          <w:p w:rsidR="004500B6" w:rsidRPr="00693F8E" w:rsidRDefault="004500B6" w:rsidP="00C511D6">
            <w:pPr>
              <w:pStyle w:val="TableParagraph"/>
              <w:numPr>
                <w:ilvl w:val="0"/>
                <w:numId w:val="63"/>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пыль (в килограммах);</w:t>
            </w:r>
          </w:p>
          <w:p w:rsidR="004500B6" w:rsidRPr="00693F8E" w:rsidRDefault="004500B6" w:rsidP="00C511D6">
            <w:pPr>
              <w:pStyle w:val="TableParagraph"/>
              <w:numPr>
                <w:ilvl w:val="0"/>
                <w:numId w:val="63"/>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SO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(в тоннах).</w:t>
            </w:r>
          </w:p>
        </w:tc>
      </w:tr>
      <w:tr w:rsidR="004500B6" w:rsidRPr="00693F8E" w:rsidTr="00C5016E">
        <w:trPr>
          <w:trHeight w:val="282"/>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Производственные параметры:</w:t>
            </w:r>
          </w:p>
        </w:tc>
      </w:tr>
      <w:tr w:rsidR="004500B6" w:rsidRPr="00693F8E" w:rsidTr="00C5016E">
        <w:trPr>
          <w:trHeight w:val="293"/>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общее количество произведенной энергии </w:t>
            </w:r>
            <w:r w:rsidRPr="00693F8E">
              <w:rPr>
                <w:rFonts w:ascii="Times New Roman" w:hAnsi="Times New Roman" w:cs="Times New Roman"/>
                <w:sz w:val="24"/>
                <w:szCs w:val="24"/>
                <w:lang w:val="ru-RU"/>
              </w:rPr>
              <w:t>(в МВт/ч).</w:t>
            </w:r>
          </w:p>
        </w:tc>
      </w:tr>
      <w:tr w:rsidR="004500B6" w:rsidRPr="00693F8E" w:rsidTr="00C5016E">
        <w:trPr>
          <w:trHeight w:val="293"/>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Прочие параметры:</w:t>
            </w:r>
          </w:p>
        </w:tc>
      </w:tr>
      <w:tr w:rsidR="004500B6" w:rsidRPr="00693F8E" w:rsidTr="00C5016E">
        <w:trPr>
          <w:trHeight w:val="299"/>
        </w:trPr>
        <w:tc>
          <w:tcPr>
            <w:tcW w:w="2726"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913" w:type="dxa"/>
            <w:tcBorders>
              <w:top w:val="nil"/>
              <w:left w:val="single" w:sz="4" w:space="0" w:color="231F20"/>
              <w:bottom w:val="single" w:sz="4" w:space="0" w:color="231F20"/>
            </w:tcBorders>
            <w:vAlign w:val="center"/>
          </w:tcPr>
          <w:p w:rsidR="004500B6" w:rsidRPr="00693F8E" w:rsidRDefault="004500B6" w:rsidP="004500B6">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общая эффективность/КПД (№ </w:t>
            </w:r>
            <w:r w:rsidRPr="00693F8E">
              <w:rPr>
                <w:rFonts w:ascii="Times New Roman" w:hAnsi="Times New Roman" w:cs="Times New Roman"/>
                <w:spacing w:val="-3"/>
                <w:sz w:val="24"/>
                <w:szCs w:val="24"/>
                <w:lang w:val="ru-RU"/>
              </w:rPr>
              <w:t>0–1).</w:t>
            </w:r>
          </w:p>
        </w:tc>
      </w:tr>
      <w:tr w:rsidR="004500B6" w:rsidRPr="00693F8E" w:rsidTr="00C5016E">
        <w:trPr>
          <w:trHeight w:val="392"/>
        </w:trPr>
        <w:tc>
          <w:tcPr>
            <w:tcW w:w="2726" w:type="dxa"/>
            <w:tcBorders>
              <w:top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38" w:history="1">
              <w:r w:rsidR="004500B6" w:rsidRPr="00693F8E">
                <w:rPr>
                  <w:rFonts w:ascii="Times New Roman" w:hAnsi="Times New Roman" w:cs="Times New Roman"/>
                  <w:sz w:val="24"/>
                  <w:szCs w:val="24"/>
                  <w:lang w:val="ru-RU"/>
                </w:rPr>
                <w:t>6.2.4</w:t>
              </w:r>
            </w:hyperlink>
            <w:r w:rsidR="004500B6" w:rsidRPr="00693F8E">
              <w:rPr>
                <w:rFonts w:ascii="Times New Roman" w:hAnsi="Times New Roman" w:cs="Times New Roman"/>
                <w:sz w:val="24"/>
                <w:szCs w:val="24"/>
                <w:lang w:val="ru-RU"/>
              </w:rPr>
              <w:t>, Определение основных данных</w:t>
            </w:r>
          </w:p>
        </w:tc>
        <w:tc>
          <w:tcPr>
            <w:tcW w:w="6913" w:type="dxa"/>
            <w:tcBorders>
              <w:top w:val="single" w:sz="4" w:space="0" w:color="231F20"/>
              <w:left w:val="single" w:sz="4" w:space="0" w:color="231F20"/>
              <w:bottom w:val="nil"/>
            </w:tcBorders>
            <w:vAlign w:val="center"/>
          </w:tcPr>
          <w:p w:rsidR="004500B6"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Входные данные параметров:</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горючие масла (в литрах);</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бионефть (в литрах);</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электрическая энергия (в МВт/ч);</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промышленные отходы (в тоннах);</w:t>
            </w:r>
          </w:p>
          <w:p w:rsidR="004500B6" w:rsidRPr="00693F8E"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энергетическое сырьё из биомассы (в килограммах);</w:t>
            </w:r>
          </w:p>
        </w:tc>
      </w:tr>
    </w:tbl>
    <w:p w:rsidR="004500B6" w:rsidRPr="006F56F9" w:rsidRDefault="004500B6" w:rsidP="004500B6">
      <w:pPr>
        <w:ind w:right="1458" w:firstLine="567"/>
        <w:jc w:val="center"/>
        <w:rPr>
          <w:i/>
          <w:sz w:val="24"/>
        </w:rPr>
      </w:pPr>
      <w:r w:rsidRPr="006F56F9">
        <w:rPr>
          <w:i/>
          <w:sz w:val="24"/>
        </w:rPr>
        <w:t>Продолжение таблицы</w:t>
      </w:r>
      <w:r>
        <w:rPr>
          <w:i/>
          <w:sz w:val="24"/>
        </w:rPr>
        <w:t xml:space="preserve"> C.3</w:t>
      </w:r>
    </w:p>
    <w:p w:rsidR="00C5016E" w:rsidRPr="00693F8E" w:rsidRDefault="00C5016E" w:rsidP="00693F8E">
      <w:pPr>
        <w:jc w:val="center"/>
        <w:rPr>
          <w:i/>
          <w:sz w:val="24"/>
        </w:rPr>
      </w:pPr>
    </w:p>
    <w:tbl>
      <w:tblPr>
        <w:tblW w:w="9730"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01"/>
        <w:gridCol w:w="1582"/>
        <w:gridCol w:w="1556"/>
        <w:gridCol w:w="1555"/>
        <w:gridCol w:w="1695"/>
        <w:gridCol w:w="1541"/>
      </w:tblGrid>
      <w:tr w:rsidR="004500B6" w:rsidRPr="00693F8E" w:rsidTr="001E1734">
        <w:trPr>
          <w:trHeight w:val="277"/>
        </w:trPr>
        <w:tc>
          <w:tcPr>
            <w:tcW w:w="1801" w:type="dxa"/>
            <w:tcBorders>
              <w:right w:val="single" w:sz="4" w:space="0" w:color="231F20"/>
            </w:tcBorders>
          </w:tcPr>
          <w:p w:rsidR="004500B6" w:rsidRPr="00693F8E" w:rsidRDefault="004500B6" w:rsidP="004500B6">
            <w:pPr>
              <w:pStyle w:val="TableParagraph"/>
              <w:spacing w:before="0"/>
              <w:ind w:left="44" w:right="-87"/>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929" w:type="dxa"/>
            <w:gridSpan w:val="5"/>
            <w:tcBorders>
              <w:left w:val="single" w:sz="4" w:space="0" w:color="231F20"/>
              <w:bottom w:val="nil"/>
            </w:tcBorders>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4500B6" w:rsidRPr="00693F8E" w:rsidTr="004500B6">
        <w:trPr>
          <w:trHeight w:val="277"/>
        </w:trPr>
        <w:tc>
          <w:tcPr>
            <w:tcW w:w="1801" w:type="dxa"/>
            <w:tcBorders>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rPr>
            </w:pPr>
          </w:p>
        </w:tc>
        <w:tc>
          <w:tcPr>
            <w:tcW w:w="7929" w:type="dxa"/>
            <w:gridSpan w:val="5"/>
            <w:tcBorders>
              <w:left w:val="single" w:sz="4" w:space="0" w:color="231F20"/>
              <w:bottom w:val="nil"/>
            </w:tcBorders>
            <w:vAlign w:val="center"/>
          </w:tcPr>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использованная энергия из морской воды/сточных вод (в МВт/ч).</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Факторы:</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энергоемкость (в кВт/ч на литр);</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доля возобновляемых источников (число);</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коэффициенты выбросов CO2 (в тоннах на единицу);</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коэффициенты выбросов NO2 (в тоннах на единицу);</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коэффициент выбросов пыли (в килограммах на единицу);</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коэффициент выбросов SO2 (в килограммах на единицу).</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Постоянные:</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плотности (в килограммах на литр).</w:t>
            </w:r>
          </w:p>
        </w:tc>
      </w:tr>
      <w:tr w:rsidR="004500B6" w:rsidRPr="00693F8E" w:rsidTr="001E1734">
        <w:trPr>
          <w:trHeight w:val="277"/>
        </w:trPr>
        <w:tc>
          <w:tcPr>
            <w:tcW w:w="1801" w:type="dxa"/>
            <w:vMerge w:val="restart"/>
            <w:tcBorders>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0" w:history="1">
              <w:r w:rsidR="004500B6" w:rsidRPr="00693F8E">
                <w:rPr>
                  <w:rFonts w:ascii="Times New Roman" w:hAnsi="Times New Roman" w:cs="Times New Roman"/>
                  <w:sz w:val="24"/>
                  <w:szCs w:val="24"/>
                  <w:lang w:val="ru-RU"/>
                </w:rPr>
                <w:t>6.2.5</w:t>
              </w:r>
            </w:hyperlink>
            <w:r w:rsidR="004500B6" w:rsidRPr="00693F8E">
              <w:rPr>
                <w:rFonts w:ascii="Times New Roman" w:hAnsi="Times New Roman" w:cs="Times New Roman"/>
                <w:sz w:val="24"/>
                <w:szCs w:val="24"/>
                <w:lang w:val="ru-RU"/>
              </w:rPr>
              <w:t>, Определение методов измерения</w:t>
            </w:r>
          </w:p>
        </w:tc>
        <w:tc>
          <w:tcPr>
            <w:tcW w:w="7929" w:type="dxa"/>
            <w:gridSpan w:val="5"/>
            <w:tcBorders>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Входные данные параметра:</w:t>
            </w:r>
          </w:p>
        </w:tc>
      </w:tr>
      <w:tr w:rsidR="004500B6" w:rsidRPr="00693F8E" w:rsidTr="004500B6">
        <w:trPr>
          <w:trHeight w:val="1657"/>
        </w:trPr>
        <w:tc>
          <w:tcPr>
            <w:tcW w:w="1801" w:type="dxa"/>
            <w:vMerge/>
            <w:tcBorders>
              <w:top w:val="nil"/>
              <w:right w:val="single" w:sz="4" w:space="0" w:color="231F20"/>
            </w:tcBorders>
            <w:vAlign w:val="center"/>
          </w:tcPr>
          <w:p w:rsidR="004500B6" w:rsidRPr="00693F8E" w:rsidRDefault="004500B6" w:rsidP="004500B6">
            <w:pPr>
              <w:jc w:val="center"/>
              <w:rPr>
                <w:sz w:val="24"/>
              </w:rPr>
            </w:pPr>
          </w:p>
        </w:tc>
        <w:tc>
          <w:tcPr>
            <w:tcW w:w="7929" w:type="dxa"/>
            <w:gridSpan w:val="5"/>
            <w:tcBorders>
              <w:top w:val="nil"/>
              <w:left w:val="single" w:sz="4" w:space="0" w:color="231F20"/>
              <w:bottom w:val="nil"/>
            </w:tcBorders>
            <w:vAlign w:val="center"/>
          </w:tcPr>
          <w:p w:rsidR="004500B6" w:rsidRPr="00693F8E" w:rsidRDefault="004500B6" w:rsidP="00C511D6">
            <w:pPr>
              <w:pStyle w:val="TableParagraph"/>
              <w:numPr>
                <w:ilvl w:val="0"/>
                <w:numId w:val="62"/>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производственные базы данных;</w:t>
            </w:r>
          </w:p>
          <w:p w:rsidR="004500B6" w:rsidRPr="00693F8E" w:rsidRDefault="004500B6" w:rsidP="00C511D6">
            <w:pPr>
              <w:pStyle w:val="TableParagraph"/>
              <w:numPr>
                <w:ilvl w:val="0"/>
                <w:numId w:val="62"/>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нефтяной поток</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(в метрах);</w:t>
            </w:r>
          </w:p>
          <w:p w:rsidR="004500B6" w:rsidRPr="00693F8E" w:rsidRDefault="004500B6" w:rsidP="00C511D6">
            <w:pPr>
              <w:pStyle w:val="TableParagraph"/>
              <w:numPr>
                <w:ilvl w:val="0"/>
                <w:numId w:val="62"/>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взвешивание энергического сырья из биомассы (в метрах);</w:t>
            </w:r>
          </w:p>
          <w:p w:rsidR="004500B6" w:rsidRPr="00693F8E" w:rsidRDefault="004500B6" w:rsidP="00C511D6">
            <w:pPr>
              <w:pStyle w:val="TableParagraph"/>
              <w:numPr>
                <w:ilvl w:val="0"/>
                <w:numId w:val="62"/>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энергия теплового насоса (в метрах);</w:t>
            </w:r>
          </w:p>
          <w:p w:rsidR="004500B6" w:rsidRPr="00693F8E" w:rsidRDefault="004500B6" w:rsidP="00C511D6">
            <w:pPr>
              <w:pStyle w:val="TableParagraph"/>
              <w:numPr>
                <w:ilvl w:val="0"/>
                <w:numId w:val="62"/>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система энергетического менеджмента;</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счета за электричество</w:t>
            </w:r>
            <w:r w:rsidRPr="00693F8E">
              <w:rPr>
                <w:rFonts w:ascii="Times New Roman" w:hAnsi="Times New Roman" w:cs="Times New Roman"/>
                <w:spacing w:val="2"/>
                <w:sz w:val="24"/>
                <w:szCs w:val="24"/>
                <w:lang w:val="ru-RU"/>
              </w:rPr>
              <w:t>.</w:t>
            </w:r>
          </w:p>
        </w:tc>
      </w:tr>
      <w:tr w:rsidR="004500B6" w:rsidRPr="00693F8E" w:rsidTr="001E1734">
        <w:trPr>
          <w:trHeight w:val="283"/>
        </w:trPr>
        <w:tc>
          <w:tcPr>
            <w:tcW w:w="1801" w:type="dxa"/>
            <w:vMerge/>
            <w:tcBorders>
              <w:top w:val="nil"/>
              <w:right w:val="single" w:sz="4" w:space="0" w:color="231F20"/>
            </w:tcBorders>
            <w:vAlign w:val="center"/>
          </w:tcPr>
          <w:p w:rsidR="004500B6" w:rsidRPr="00693F8E" w:rsidRDefault="004500B6" w:rsidP="004500B6">
            <w:pPr>
              <w:jc w:val="center"/>
              <w:rPr>
                <w:sz w:val="24"/>
              </w:rPr>
            </w:pPr>
          </w:p>
        </w:tc>
        <w:tc>
          <w:tcPr>
            <w:tcW w:w="7929" w:type="dxa"/>
            <w:gridSpan w:val="5"/>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Факторы:</w:t>
            </w:r>
          </w:p>
        </w:tc>
      </w:tr>
      <w:tr w:rsidR="004500B6" w:rsidRPr="00693F8E" w:rsidTr="004500B6">
        <w:trPr>
          <w:trHeight w:val="913"/>
        </w:trPr>
        <w:tc>
          <w:tcPr>
            <w:tcW w:w="1801" w:type="dxa"/>
            <w:vMerge/>
            <w:tcBorders>
              <w:top w:val="nil"/>
              <w:right w:val="single" w:sz="4" w:space="0" w:color="231F20"/>
            </w:tcBorders>
            <w:vAlign w:val="center"/>
          </w:tcPr>
          <w:p w:rsidR="004500B6" w:rsidRPr="00693F8E" w:rsidRDefault="004500B6" w:rsidP="004500B6">
            <w:pPr>
              <w:jc w:val="center"/>
              <w:rPr>
                <w:sz w:val="24"/>
              </w:rPr>
            </w:pPr>
          </w:p>
        </w:tc>
        <w:tc>
          <w:tcPr>
            <w:tcW w:w="7929" w:type="dxa"/>
            <w:gridSpan w:val="5"/>
            <w:tcBorders>
              <w:top w:val="nil"/>
              <w:left w:val="single" w:sz="4" w:space="0" w:color="231F20"/>
            </w:tcBorders>
            <w:vAlign w:val="center"/>
          </w:tcPr>
          <w:p w:rsidR="004500B6" w:rsidRPr="00693F8E" w:rsidRDefault="004500B6" w:rsidP="00C511D6">
            <w:pPr>
              <w:pStyle w:val="TableParagraph"/>
              <w:numPr>
                <w:ilvl w:val="0"/>
                <w:numId w:val="61"/>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из надежных открытых источников </w:t>
            </w:r>
            <w:r w:rsidRPr="00693F8E">
              <w:rPr>
                <w:rFonts w:ascii="Times New Roman" w:hAnsi="Times New Roman" w:cs="Times New Roman"/>
                <w:sz w:val="24"/>
                <w:szCs w:val="24"/>
                <w:lang w:val="ru-RU"/>
              </w:rPr>
              <w:t>(документируется по каждому фактору в портальной системе учета);</w:t>
            </w:r>
          </w:p>
          <w:p w:rsidR="004500B6" w:rsidRPr="00693F8E" w:rsidRDefault="004500B6" w:rsidP="00C511D6">
            <w:pPr>
              <w:pStyle w:val="TableParagraph"/>
              <w:numPr>
                <w:ilvl w:val="0"/>
                <w:numId w:val="61"/>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энергоемкость на основе регулярных лабораторных анализов и/или спецификаций поставщиков</w:t>
            </w:r>
            <w:r w:rsidRPr="00693F8E">
              <w:rPr>
                <w:rFonts w:ascii="Times New Roman" w:hAnsi="Times New Roman" w:cs="Times New Roman"/>
                <w:spacing w:val="2"/>
                <w:sz w:val="24"/>
                <w:szCs w:val="24"/>
                <w:lang w:val="ru-RU"/>
              </w:rPr>
              <w:t>.</w:t>
            </w:r>
          </w:p>
        </w:tc>
      </w:tr>
      <w:tr w:rsidR="004500B6" w:rsidRPr="00693F8E" w:rsidTr="004500B6">
        <w:trPr>
          <w:trHeight w:val="283"/>
        </w:trPr>
        <w:tc>
          <w:tcPr>
            <w:tcW w:w="9730" w:type="dxa"/>
            <w:gridSpan w:val="6"/>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ДЕЙСТВИЕ</w:t>
            </w:r>
          </w:p>
        </w:tc>
      </w:tr>
      <w:tr w:rsidR="004500B6" w:rsidRPr="00693F8E" w:rsidTr="004500B6">
        <w:trPr>
          <w:trHeight w:val="508"/>
        </w:trPr>
        <w:tc>
          <w:tcPr>
            <w:tcW w:w="1801" w:type="dxa"/>
            <w:tcBorders>
              <w:bottom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2" w:history="1">
              <w:r w:rsidR="004500B6" w:rsidRPr="00693F8E">
                <w:rPr>
                  <w:rFonts w:ascii="Times New Roman" w:hAnsi="Times New Roman" w:cs="Times New Roman"/>
                  <w:sz w:val="24"/>
                  <w:szCs w:val="24"/>
                  <w:lang w:val="ru-RU"/>
                </w:rPr>
                <w:t>6.3.1</w:t>
              </w:r>
            </w:hyperlink>
            <w:r w:rsidR="004500B6" w:rsidRPr="00693F8E">
              <w:rPr>
                <w:rFonts w:ascii="Times New Roman" w:hAnsi="Times New Roman" w:cs="Times New Roman"/>
                <w:sz w:val="24"/>
                <w:szCs w:val="24"/>
                <w:lang w:val="ru-RU"/>
              </w:rPr>
              <w:t>, Установление методов измерения</w:t>
            </w:r>
          </w:p>
        </w:tc>
        <w:tc>
          <w:tcPr>
            <w:tcW w:w="7929" w:type="dxa"/>
            <w:gridSpan w:val="5"/>
            <w:tcBorders>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Все измерительное оборудование уже установлено</w:t>
            </w:r>
          </w:p>
        </w:tc>
      </w:tr>
      <w:tr w:rsidR="004500B6" w:rsidRPr="00693F8E" w:rsidTr="004500B6">
        <w:trPr>
          <w:trHeight w:val="621"/>
        </w:trPr>
        <w:tc>
          <w:tcPr>
            <w:tcW w:w="1801" w:type="dxa"/>
            <w:vMerge w:val="restart"/>
            <w:tcBorders>
              <w:top w:val="single" w:sz="4" w:space="0" w:color="231F20"/>
              <w:bottom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3" w:history="1">
              <w:r w:rsidR="004500B6" w:rsidRPr="00693F8E">
                <w:rPr>
                  <w:rFonts w:ascii="Times New Roman" w:hAnsi="Times New Roman" w:cs="Times New Roman"/>
                  <w:sz w:val="24"/>
                  <w:szCs w:val="24"/>
                  <w:lang w:val="ru-RU"/>
                </w:rPr>
                <w:t>6.3.2</w:t>
              </w:r>
            </w:hyperlink>
            <w:r w:rsidR="004500B6" w:rsidRPr="00693F8E">
              <w:rPr>
                <w:rFonts w:ascii="Times New Roman" w:hAnsi="Times New Roman" w:cs="Times New Roman"/>
                <w:sz w:val="24"/>
                <w:szCs w:val="24"/>
                <w:lang w:val="ru-RU"/>
              </w:rPr>
              <w:t>, Получение основных данных</w:t>
            </w:r>
          </w:p>
        </w:tc>
        <w:tc>
          <w:tcPr>
            <w:tcW w:w="7929" w:type="dxa"/>
            <w:gridSpan w:val="5"/>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Необработанные данные параметра, полученные в результате выходных данных производственной системы за весь год, например:</w:t>
            </w:r>
          </w:p>
        </w:tc>
      </w:tr>
      <w:tr w:rsidR="004500B6" w:rsidRPr="00693F8E" w:rsidTr="004500B6">
        <w:trPr>
          <w:trHeight w:val="503"/>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1582" w:type="dxa"/>
            <w:tcBorders>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Участок</w:t>
            </w:r>
          </w:p>
        </w:tc>
        <w:tc>
          <w:tcPr>
            <w:tcW w:w="1556" w:type="dxa"/>
            <w:tcBorders>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Тепловая энергия</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МВт/ч</w:t>
            </w:r>
          </w:p>
        </w:tc>
        <w:tc>
          <w:tcPr>
            <w:tcW w:w="1555"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Древесная стружка</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t</w:t>
            </w:r>
          </w:p>
        </w:tc>
        <w:tc>
          <w:tcPr>
            <w:tcW w:w="1695"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Электричество</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МВт/ч</w:t>
            </w:r>
          </w:p>
        </w:tc>
        <w:tc>
          <w:tcPr>
            <w:tcW w:w="1541" w:type="dxa"/>
            <w:tcBorders>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Нефть</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л</w:t>
            </w:r>
          </w:p>
        </w:tc>
      </w:tr>
      <w:tr w:rsidR="004500B6" w:rsidRPr="00693F8E" w:rsidTr="004500B6">
        <w:trPr>
          <w:trHeight w:val="288"/>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1582" w:type="dxa"/>
            <w:tcBorders>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Участок 1</w:t>
            </w:r>
          </w:p>
        </w:tc>
        <w:tc>
          <w:tcPr>
            <w:tcW w:w="1556" w:type="dxa"/>
            <w:tcBorders>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6 004</w:t>
            </w:r>
          </w:p>
        </w:tc>
        <w:tc>
          <w:tcPr>
            <w:tcW w:w="1555" w:type="dxa"/>
            <w:tcBorders>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2 052</w:t>
            </w:r>
          </w:p>
        </w:tc>
        <w:tc>
          <w:tcPr>
            <w:tcW w:w="1695" w:type="dxa"/>
            <w:tcBorders>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8 957</w:t>
            </w:r>
          </w:p>
        </w:tc>
        <w:tc>
          <w:tcPr>
            <w:tcW w:w="1541" w:type="dxa"/>
            <w:tcBorders>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506 587</w:t>
            </w:r>
          </w:p>
        </w:tc>
      </w:tr>
      <w:tr w:rsidR="004500B6" w:rsidRPr="00693F8E" w:rsidTr="004500B6">
        <w:trPr>
          <w:trHeight w:val="288"/>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1582" w:type="dxa"/>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Участок 2</w:t>
            </w:r>
          </w:p>
        </w:tc>
        <w:tc>
          <w:tcPr>
            <w:tcW w:w="1556" w:type="dxa"/>
            <w:tcBorders>
              <w:top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0</w:t>
            </w:r>
          </w:p>
        </w:tc>
        <w:tc>
          <w:tcPr>
            <w:tcW w:w="1555" w:type="dxa"/>
            <w:tcBorders>
              <w:top w:val="single" w:sz="4" w:space="0" w:color="231F20"/>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0</w:t>
            </w:r>
          </w:p>
        </w:tc>
        <w:tc>
          <w:tcPr>
            <w:tcW w:w="1695" w:type="dxa"/>
            <w:tcBorders>
              <w:top w:val="single" w:sz="4" w:space="0" w:color="231F20"/>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7 906</w:t>
            </w:r>
          </w:p>
        </w:tc>
        <w:tc>
          <w:tcPr>
            <w:tcW w:w="1541" w:type="dxa"/>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68 581</w:t>
            </w:r>
          </w:p>
        </w:tc>
      </w:tr>
      <w:tr w:rsidR="004500B6" w:rsidRPr="00693F8E" w:rsidTr="004500B6">
        <w:trPr>
          <w:trHeight w:val="579"/>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7929" w:type="dxa"/>
            <w:gridSpan w:val="5"/>
            <w:tcBorders>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Ввод данных в программное решение (распределенный ввод с каждого участка): Ввод данных, собранных за весь год:</w:t>
            </w:r>
          </w:p>
        </w:tc>
      </w:tr>
      <w:tr w:rsidR="004500B6" w:rsidRPr="00693F8E" w:rsidTr="004500B6">
        <w:trPr>
          <w:trHeight w:val="1101"/>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6388" w:type="dxa"/>
            <w:gridSpan w:val="4"/>
            <w:tcBorders>
              <w:top w:val="nil"/>
              <w:left w:val="single" w:sz="4" w:space="0" w:color="231F20"/>
              <w:bottom w:val="nil"/>
              <w:right w:val="nil"/>
            </w:tcBorders>
            <w:vAlign w:val="center"/>
          </w:tcPr>
          <w:p w:rsidR="004500B6" w:rsidRPr="00693F8E" w:rsidRDefault="004500B6" w:rsidP="00C511D6">
            <w:pPr>
              <w:pStyle w:val="TableParagraph"/>
              <w:numPr>
                <w:ilvl w:val="0"/>
                <w:numId w:val="60"/>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сжигаемая древесная щепа: 2 052</w:t>
            </w:r>
            <w:r w:rsidRPr="00693F8E">
              <w:rPr>
                <w:rFonts w:ascii="Times New Roman" w:hAnsi="Times New Roman" w:cs="Times New Roman"/>
                <w:spacing w:val="2"/>
                <w:sz w:val="24"/>
                <w:szCs w:val="24"/>
                <w:lang w:val="ru-RU"/>
              </w:rPr>
              <w:t xml:space="preserve"> т</w:t>
            </w:r>
            <w:r w:rsidRPr="00693F8E">
              <w:rPr>
                <w:rFonts w:ascii="Times New Roman" w:hAnsi="Times New Roman" w:cs="Times New Roman"/>
                <w:sz w:val="24"/>
                <w:szCs w:val="24"/>
                <w:lang w:val="ru-RU"/>
              </w:rPr>
              <w:t>;</w:t>
            </w:r>
          </w:p>
          <w:p w:rsidR="004500B6" w:rsidRPr="00693F8E" w:rsidRDefault="004500B6" w:rsidP="00C511D6">
            <w:pPr>
              <w:pStyle w:val="TableParagraph"/>
              <w:numPr>
                <w:ilvl w:val="0"/>
                <w:numId w:val="60"/>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энергоемкость: 3,50</w:t>
            </w:r>
            <w:r w:rsidRPr="00693F8E">
              <w:rPr>
                <w:rFonts w:ascii="Times New Roman" w:hAnsi="Times New Roman" w:cs="Times New Roman"/>
                <w:spacing w:val="1"/>
                <w:sz w:val="24"/>
                <w:szCs w:val="24"/>
                <w:lang w:val="ru-RU"/>
              </w:rPr>
              <w:t xml:space="preserve"> </w:t>
            </w:r>
            <w:r w:rsidRPr="00693F8E">
              <w:rPr>
                <w:rFonts w:ascii="Times New Roman" w:hAnsi="Times New Roman" w:cs="Times New Roman"/>
                <w:spacing w:val="2"/>
                <w:sz w:val="24"/>
                <w:szCs w:val="24"/>
                <w:lang w:val="ru-RU"/>
              </w:rPr>
              <w:t>МВт/ч/т;</w:t>
            </w:r>
          </w:p>
          <w:p w:rsidR="004500B6" w:rsidRPr="00693F8E" w:rsidRDefault="004500B6" w:rsidP="00C511D6">
            <w:pPr>
              <w:pStyle w:val="TableParagraph"/>
              <w:numPr>
                <w:ilvl w:val="0"/>
                <w:numId w:val="60"/>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общая выработка тепловой энергии</w:t>
            </w:r>
            <w:r w:rsidRPr="00693F8E">
              <w:rPr>
                <w:rFonts w:ascii="Times New Roman" w:hAnsi="Times New Roman" w:cs="Times New Roman"/>
                <w:sz w:val="24"/>
                <w:szCs w:val="24"/>
                <w:lang w:val="ru-RU"/>
              </w:rPr>
              <w:t>: 6 004</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pacing w:val="4"/>
                <w:sz w:val="24"/>
                <w:szCs w:val="24"/>
                <w:lang w:val="ru-RU"/>
              </w:rPr>
              <w:t>МВт/ч.</w:t>
            </w:r>
          </w:p>
        </w:tc>
        <w:tc>
          <w:tcPr>
            <w:tcW w:w="1541" w:type="dxa"/>
            <w:tcBorders>
              <w:top w:val="nil"/>
              <w:left w:val="nil"/>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p>
        </w:tc>
      </w:tr>
      <w:tr w:rsidR="004500B6" w:rsidRPr="00693F8E" w:rsidTr="004500B6">
        <w:trPr>
          <w:trHeight w:val="293"/>
        </w:trPr>
        <w:tc>
          <w:tcPr>
            <w:tcW w:w="1801"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7929" w:type="dxa"/>
            <w:gridSpan w:val="5"/>
            <w:tcBorders>
              <w:top w:val="nil"/>
              <w:left w:val="single" w:sz="4" w:space="0" w:color="231F20"/>
              <w:bottom w:val="nil"/>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Считывание коэффициентов из библиотеки коэффициентов:</w:t>
            </w:r>
          </w:p>
        </w:tc>
      </w:tr>
      <w:tr w:rsidR="004500B6" w:rsidRPr="00693F8E" w:rsidTr="004500B6">
        <w:trPr>
          <w:trHeight w:val="703"/>
        </w:trPr>
        <w:tc>
          <w:tcPr>
            <w:tcW w:w="1801" w:type="dxa"/>
            <w:vMerge/>
            <w:tcBorders>
              <w:top w:val="nil"/>
              <w:bottom w:val="nil"/>
              <w:right w:val="single" w:sz="4" w:space="0" w:color="231F20"/>
            </w:tcBorders>
            <w:vAlign w:val="center"/>
          </w:tcPr>
          <w:p w:rsidR="004500B6" w:rsidRPr="00693F8E" w:rsidRDefault="004500B6" w:rsidP="004500B6">
            <w:pPr>
              <w:jc w:val="center"/>
              <w:rPr>
                <w:sz w:val="24"/>
              </w:rPr>
            </w:pPr>
          </w:p>
        </w:tc>
        <w:tc>
          <w:tcPr>
            <w:tcW w:w="7929" w:type="dxa"/>
            <w:gridSpan w:val="5"/>
            <w:tcBorders>
              <w:top w:val="nil"/>
              <w:left w:val="single" w:sz="4" w:space="0" w:color="231F20"/>
              <w:bottom w:val="nil"/>
            </w:tcBorders>
            <w:vAlign w:val="center"/>
          </w:tcPr>
          <w:p w:rsidR="004500B6" w:rsidRPr="00693F8E" w:rsidRDefault="004500B6" w:rsidP="00C511D6">
            <w:pPr>
              <w:pStyle w:val="TableParagraph"/>
              <w:numPr>
                <w:ilvl w:val="0"/>
                <w:numId w:val="59"/>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коэффициент выбросов CO</w:t>
            </w:r>
            <w:r w:rsidRPr="00693F8E">
              <w:rPr>
                <w:rFonts w:ascii="Times New Roman" w:hAnsi="Times New Roman" w:cs="Times New Roman"/>
                <w:position w:val="-2"/>
                <w:sz w:val="24"/>
                <w:szCs w:val="24"/>
                <w:lang w:val="ru-RU"/>
              </w:rPr>
              <w:t xml:space="preserve">2 </w:t>
            </w:r>
            <w:r w:rsidRPr="00693F8E">
              <w:rPr>
                <w:rFonts w:ascii="Times New Roman" w:hAnsi="Times New Roman" w:cs="Times New Roman"/>
                <w:sz w:val="24"/>
                <w:szCs w:val="24"/>
                <w:lang w:val="ru-RU"/>
              </w:rPr>
              <w:t>– древесная щепа: 13</w:t>
            </w:r>
            <w:r w:rsidRPr="00693F8E">
              <w:rPr>
                <w:rFonts w:ascii="Times New Roman" w:hAnsi="Times New Roman" w:cs="Times New Roman"/>
                <w:spacing w:val="10"/>
                <w:sz w:val="24"/>
                <w:szCs w:val="24"/>
                <w:lang w:val="ru-RU"/>
              </w:rPr>
              <w:t xml:space="preserve"> </w:t>
            </w:r>
            <w:r w:rsidRPr="00693F8E">
              <w:rPr>
                <w:rFonts w:ascii="Times New Roman" w:hAnsi="Times New Roman" w:cs="Times New Roman"/>
                <w:spacing w:val="3"/>
                <w:sz w:val="24"/>
                <w:szCs w:val="24"/>
                <w:lang w:val="ru-RU"/>
              </w:rPr>
              <w:t>кг/</w:t>
            </w:r>
            <w:r w:rsidRPr="00693F8E">
              <w:rPr>
                <w:rFonts w:ascii="Times New Roman" w:hAnsi="Times New Roman" w:cs="Times New Roman"/>
                <w:spacing w:val="2"/>
                <w:sz w:val="24"/>
                <w:szCs w:val="24"/>
                <w:lang w:val="ru-RU"/>
              </w:rPr>
              <w:t xml:space="preserve"> МВт/ч</w:t>
            </w:r>
            <w:r w:rsidRPr="00693F8E">
              <w:rPr>
                <w:rFonts w:ascii="Times New Roman" w:hAnsi="Times New Roman" w:cs="Times New Roman"/>
                <w:spacing w:val="3"/>
                <w:sz w:val="24"/>
                <w:szCs w:val="24"/>
                <w:lang w:val="ru-RU"/>
              </w:rPr>
              <w:t>;</w:t>
            </w:r>
          </w:p>
          <w:p w:rsidR="004500B6" w:rsidRPr="00693F8E" w:rsidRDefault="004500B6" w:rsidP="00C511D6">
            <w:pPr>
              <w:pStyle w:val="TableParagraph"/>
              <w:numPr>
                <w:ilvl w:val="0"/>
                <w:numId w:val="59"/>
              </w:numPr>
              <w:tabs>
                <w:tab w:val="left" w:pos="451"/>
                <w:tab w:val="left" w:pos="452"/>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коэффициент выбросов NO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 древесная щепа: 0,5</w:t>
            </w:r>
            <w:r w:rsidRPr="00693F8E">
              <w:rPr>
                <w:rFonts w:ascii="Times New Roman" w:hAnsi="Times New Roman" w:cs="Times New Roman"/>
                <w:spacing w:val="12"/>
                <w:sz w:val="24"/>
                <w:szCs w:val="24"/>
                <w:lang w:val="ru-RU"/>
              </w:rPr>
              <w:t xml:space="preserve"> </w:t>
            </w:r>
            <w:r w:rsidRPr="00693F8E">
              <w:rPr>
                <w:rFonts w:ascii="Times New Roman" w:hAnsi="Times New Roman" w:cs="Times New Roman"/>
                <w:spacing w:val="4"/>
                <w:sz w:val="24"/>
                <w:szCs w:val="24"/>
                <w:lang w:val="ru-RU"/>
              </w:rPr>
              <w:t>кг/</w:t>
            </w:r>
            <w:r w:rsidRPr="00693F8E">
              <w:rPr>
                <w:rFonts w:ascii="Times New Roman" w:hAnsi="Times New Roman" w:cs="Times New Roman"/>
                <w:spacing w:val="2"/>
                <w:sz w:val="24"/>
                <w:szCs w:val="24"/>
                <w:lang w:val="ru-RU"/>
              </w:rPr>
              <w:t>МВт/ч</w:t>
            </w:r>
            <w:r w:rsidRPr="00693F8E">
              <w:rPr>
                <w:rFonts w:ascii="Times New Roman" w:hAnsi="Times New Roman" w:cs="Times New Roman"/>
                <w:spacing w:val="4"/>
                <w:sz w:val="24"/>
                <w:szCs w:val="24"/>
                <w:lang w:val="ru-RU"/>
              </w:rPr>
              <w:t>.</w:t>
            </w:r>
          </w:p>
        </w:tc>
      </w:tr>
    </w:tbl>
    <w:p w:rsidR="004500B6" w:rsidRPr="006F56F9" w:rsidRDefault="004500B6" w:rsidP="004500B6">
      <w:pPr>
        <w:ind w:right="1458" w:firstLine="567"/>
        <w:jc w:val="center"/>
        <w:rPr>
          <w:i/>
          <w:sz w:val="24"/>
        </w:rPr>
      </w:pPr>
      <w:r>
        <w:rPr>
          <w:i/>
          <w:sz w:val="24"/>
        </w:rPr>
        <w:t>Окончание</w:t>
      </w:r>
      <w:r w:rsidRPr="006F56F9">
        <w:rPr>
          <w:i/>
          <w:sz w:val="24"/>
        </w:rPr>
        <w:t xml:space="preserve"> таблицы</w:t>
      </w:r>
      <w:r>
        <w:rPr>
          <w:i/>
          <w:sz w:val="24"/>
        </w:rPr>
        <w:t xml:space="preserve"> C.3</w:t>
      </w:r>
    </w:p>
    <w:p w:rsidR="0082039E" w:rsidRPr="00693F8E" w:rsidRDefault="0082039E" w:rsidP="00693F8E">
      <w:pPr>
        <w:pStyle w:val="afe"/>
        <w:spacing w:after="0"/>
        <w:jc w:val="center"/>
        <w:rPr>
          <w:i/>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43"/>
        <w:gridCol w:w="1559"/>
        <w:gridCol w:w="1843"/>
        <w:gridCol w:w="1559"/>
        <w:gridCol w:w="1276"/>
        <w:gridCol w:w="1276"/>
      </w:tblGrid>
      <w:tr w:rsidR="004500B6" w:rsidRPr="00693F8E" w:rsidTr="001E1734">
        <w:trPr>
          <w:trHeight w:val="292"/>
        </w:trPr>
        <w:tc>
          <w:tcPr>
            <w:tcW w:w="1843" w:type="dxa"/>
            <w:tcBorders>
              <w:bottom w:val="single" w:sz="4" w:space="0" w:color="231F20"/>
              <w:right w:val="single" w:sz="4" w:space="0" w:color="231F20"/>
            </w:tcBorders>
          </w:tcPr>
          <w:p w:rsidR="004500B6" w:rsidRPr="00693F8E" w:rsidRDefault="004500B6" w:rsidP="004500B6">
            <w:pPr>
              <w:pStyle w:val="TableParagraph"/>
              <w:spacing w:before="0"/>
              <w:ind w:left="44" w:right="-87"/>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513" w:type="dxa"/>
            <w:gridSpan w:val="5"/>
            <w:tcBorders>
              <w:left w:val="single" w:sz="4" w:space="0" w:color="231F20"/>
              <w:bottom w:val="nil"/>
            </w:tcBorders>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4500B6" w:rsidRPr="00693F8E" w:rsidTr="00C5016E">
        <w:trPr>
          <w:trHeight w:val="292"/>
        </w:trPr>
        <w:tc>
          <w:tcPr>
            <w:tcW w:w="1843" w:type="dxa"/>
            <w:vMerge w:val="restart"/>
            <w:tcBorders>
              <w:bottom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4" w:history="1">
              <w:r w:rsidR="004500B6" w:rsidRPr="00693F8E">
                <w:rPr>
                  <w:rFonts w:ascii="Times New Roman" w:hAnsi="Times New Roman" w:cs="Times New Roman"/>
                  <w:sz w:val="24"/>
                  <w:szCs w:val="24"/>
                  <w:lang w:val="ru-RU"/>
                </w:rPr>
                <w:t>6.3.3</w:t>
              </w:r>
            </w:hyperlink>
            <w:r w:rsidR="004500B6" w:rsidRPr="00693F8E">
              <w:rPr>
                <w:rFonts w:ascii="Times New Roman" w:hAnsi="Times New Roman" w:cs="Times New Roman"/>
                <w:sz w:val="24"/>
                <w:szCs w:val="24"/>
                <w:lang w:val="ru-RU"/>
              </w:rPr>
              <w:t>, Консолидация параметров</w:t>
            </w:r>
          </w:p>
        </w:tc>
        <w:tc>
          <w:tcPr>
            <w:tcW w:w="7513" w:type="dxa"/>
            <w:gridSpan w:val="5"/>
            <w:tcBorders>
              <w:left w:val="single" w:sz="4" w:space="0" w:color="231F20"/>
              <w:bottom w:val="nil"/>
            </w:tcBorders>
            <w:vAlign w:val="center"/>
          </w:tcPr>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Консолидация параметров по моделям в программном обеспечении для экологического учёта:</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Потребляемая энергия (щепа):</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сжигаемая древесная щепа (в тоннах) × энергоемкость древесной щепа (в МВт/ч на тонну) = сжигаемая древесная щепа (энергия) (в МВт/ч).</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Возобновляемое количество потребляемой древесины:</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сжигаемая древесная щепа (энергия) (в МВт/ч) × возобновляемая доля - древесная щепа [#] = возобновляемый поток - сжигаемая древесная щепа (в МВт/ч).</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Производимая возобновляемая энергия (щепа)</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общее производство тепла (в МВт/ч) × возобновляемая доля - древесная щепа [#] = производство тепла из возобновляемых источников энергии (в МВт/ч).</w:t>
            </w:r>
          </w:p>
          <w:p w:rsidR="004500B6" w:rsidRPr="004500B6" w:rsidRDefault="004500B6" w:rsidP="004500B6">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Выбросы CO2 в результате производства тепла (древесная щепа):</w:t>
            </w:r>
          </w:p>
          <w:p w:rsidR="004500B6" w:rsidRDefault="004500B6" w:rsidP="004500B6">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сжигаемая древесная щепа (энергия) (в МВт/ч) × коэффициент выбросов CO2 древесной щепы (в кг на МВт/ч)/1 000 = CO2 (в тоннах).</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Выбросы NO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в результате производства тепла (древесная щепа):</w:t>
            </w:r>
          </w:p>
        </w:tc>
      </w:tr>
      <w:tr w:rsidR="004500B6" w:rsidRPr="00693F8E" w:rsidTr="00C5016E">
        <w:trPr>
          <w:trHeight w:val="508"/>
        </w:trPr>
        <w:tc>
          <w:tcPr>
            <w:tcW w:w="1843" w:type="dxa"/>
            <w:vMerge/>
            <w:tcBorders>
              <w:top w:val="nil"/>
              <w:bottom w:val="single" w:sz="4" w:space="0" w:color="231F20"/>
              <w:right w:val="single" w:sz="4" w:space="0" w:color="231F20"/>
            </w:tcBorders>
            <w:vAlign w:val="center"/>
          </w:tcPr>
          <w:p w:rsidR="004500B6" w:rsidRPr="00693F8E" w:rsidRDefault="004500B6" w:rsidP="004500B6">
            <w:pPr>
              <w:jc w:val="center"/>
              <w:rPr>
                <w:sz w:val="24"/>
              </w:rPr>
            </w:pPr>
          </w:p>
        </w:tc>
        <w:tc>
          <w:tcPr>
            <w:tcW w:w="7513" w:type="dxa"/>
            <w:gridSpan w:val="5"/>
            <w:tcBorders>
              <w:top w:val="nil"/>
              <w:left w:val="single" w:sz="4" w:space="0" w:color="231F20"/>
              <w:bottom w:val="single" w:sz="4" w:space="0" w:color="231F20"/>
            </w:tcBorders>
            <w:vAlign w:val="center"/>
          </w:tcPr>
          <w:p w:rsidR="004500B6" w:rsidRPr="00693F8E" w:rsidRDefault="004500B6" w:rsidP="004500B6">
            <w:pPr>
              <w:pStyle w:val="TableParagraph"/>
              <w:tabs>
                <w:tab w:val="left" w:pos="45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сжигаемая древесная щепа (энергия) (в МВт/ч) × коэффициент выбросов NO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древесной щепы /топливные таблетки (в кг</w:t>
            </w:r>
            <w:r w:rsidRPr="00693F8E">
              <w:rPr>
                <w:rFonts w:ascii="Times New Roman" w:hAnsi="Times New Roman" w:cs="Times New Roman"/>
                <w:spacing w:val="2"/>
                <w:sz w:val="24"/>
                <w:szCs w:val="24"/>
                <w:lang w:val="ru-RU"/>
              </w:rPr>
              <w:t xml:space="preserve"> на МВт/ч</w:t>
            </w:r>
            <w:r w:rsidRPr="00693F8E">
              <w:rPr>
                <w:rFonts w:ascii="Times New Roman" w:hAnsi="Times New Roman" w:cs="Times New Roman"/>
                <w:sz w:val="24"/>
                <w:szCs w:val="24"/>
                <w:lang w:val="ru-RU"/>
              </w:rPr>
              <w:t>)/1 000 = NO</w:t>
            </w:r>
            <w:r w:rsidRPr="00693F8E">
              <w:rPr>
                <w:rFonts w:ascii="Times New Roman" w:hAnsi="Times New Roman" w:cs="Times New Roman"/>
                <w:position w:val="-2"/>
                <w:sz w:val="24"/>
                <w:szCs w:val="24"/>
                <w:lang w:val="ru-RU"/>
              </w:rPr>
              <w:t xml:space="preserve">x </w:t>
            </w:r>
            <w:r w:rsidRPr="00693F8E">
              <w:rPr>
                <w:rFonts w:ascii="Times New Roman" w:hAnsi="Times New Roman" w:cs="Times New Roman"/>
                <w:sz w:val="24"/>
                <w:szCs w:val="24"/>
                <w:lang w:val="ru-RU"/>
              </w:rPr>
              <w:t>(в тоннах).</w:t>
            </w:r>
          </w:p>
        </w:tc>
      </w:tr>
      <w:tr w:rsidR="004500B6" w:rsidRPr="00693F8E" w:rsidTr="00C5016E">
        <w:trPr>
          <w:trHeight w:val="841"/>
        </w:trPr>
        <w:tc>
          <w:tcPr>
            <w:tcW w:w="1843" w:type="dxa"/>
            <w:vMerge w:val="restart"/>
            <w:tcBorders>
              <w:top w:val="single" w:sz="4" w:space="0" w:color="231F20"/>
              <w:bottom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6" w:history="1">
              <w:r w:rsidR="004500B6" w:rsidRPr="00693F8E">
                <w:rPr>
                  <w:rFonts w:ascii="Times New Roman" w:hAnsi="Times New Roman" w:cs="Times New Roman"/>
                  <w:sz w:val="24"/>
                  <w:szCs w:val="24"/>
                  <w:lang w:val="ru-RU"/>
                </w:rPr>
                <w:t>6.3.4</w:t>
              </w:r>
            </w:hyperlink>
            <w:r w:rsidR="004500B6" w:rsidRPr="00693F8E">
              <w:rPr>
                <w:rFonts w:ascii="Times New Roman" w:hAnsi="Times New Roman" w:cs="Times New Roman"/>
                <w:sz w:val="24"/>
                <w:szCs w:val="24"/>
                <w:lang w:val="ru-RU"/>
              </w:rPr>
              <w:t>, Синтез компонентов системы</w:t>
            </w:r>
          </w:p>
        </w:tc>
        <w:tc>
          <w:tcPr>
            <w:tcW w:w="7513" w:type="dxa"/>
            <w:gridSpan w:val="5"/>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Данные привязаны к организации [уровни1, 2, X, мероприятие, объем (парниковые газы), получатель и источник выбросов]:</w:t>
            </w:r>
          </w:p>
        </w:tc>
      </w:tr>
      <w:tr w:rsidR="004500B6" w:rsidRPr="00693F8E" w:rsidTr="00C5016E">
        <w:trPr>
          <w:trHeight w:val="283"/>
        </w:trPr>
        <w:tc>
          <w:tcPr>
            <w:tcW w:w="1843" w:type="dxa"/>
            <w:vMerge/>
            <w:tcBorders>
              <w:top w:val="nil"/>
              <w:bottom w:val="single" w:sz="4" w:space="0" w:color="231F20"/>
            </w:tcBorders>
            <w:vAlign w:val="center"/>
          </w:tcPr>
          <w:p w:rsidR="004500B6" w:rsidRPr="00693F8E" w:rsidRDefault="004500B6" w:rsidP="004500B6">
            <w:pPr>
              <w:jc w:val="center"/>
              <w:rPr>
                <w:sz w:val="24"/>
              </w:rPr>
            </w:pPr>
          </w:p>
        </w:tc>
        <w:tc>
          <w:tcPr>
            <w:tcW w:w="1559"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Уровень 3</w:t>
            </w:r>
          </w:p>
        </w:tc>
        <w:tc>
          <w:tcPr>
            <w:tcW w:w="1843"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Точка измерения</w:t>
            </w:r>
          </w:p>
        </w:tc>
        <w:tc>
          <w:tcPr>
            <w:tcW w:w="1559"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Параметр</w:t>
            </w:r>
          </w:p>
        </w:tc>
        <w:tc>
          <w:tcPr>
            <w:tcW w:w="1276" w:type="dxa"/>
            <w:tcBorders>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Охват</w:t>
            </w:r>
          </w:p>
        </w:tc>
        <w:tc>
          <w:tcPr>
            <w:tcW w:w="1276" w:type="dxa"/>
            <w:tcBorders>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Значение</w:t>
            </w:r>
          </w:p>
        </w:tc>
      </w:tr>
      <w:tr w:rsidR="004500B6" w:rsidRPr="00693F8E" w:rsidTr="00C5016E">
        <w:trPr>
          <w:trHeight w:val="288"/>
        </w:trPr>
        <w:tc>
          <w:tcPr>
            <w:tcW w:w="1843" w:type="dxa"/>
            <w:vMerge/>
            <w:tcBorders>
              <w:top w:val="nil"/>
              <w:bottom w:val="single" w:sz="4" w:space="0" w:color="231F20"/>
            </w:tcBorders>
            <w:vAlign w:val="center"/>
          </w:tcPr>
          <w:p w:rsidR="004500B6" w:rsidRPr="00693F8E" w:rsidRDefault="004500B6" w:rsidP="004500B6">
            <w:pPr>
              <w:jc w:val="center"/>
              <w:rPr>
                <w:sz w:val="24"/>
              </w:rPr>
            </w:pPr>
          </w:p>
        </w:tc>
        <w:tc>
          <w:tcPr>
            <w:tcW w:w="1559" w:type="dxa"/>
            <w:tcBorders>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Haraldrud</w:t>
            </w:r>
          </w:p>
        </w:tc>
        <w:tc>
          <w:tcPr>
            <w:tcW w:w="1843" w:type="dxa"/>
            <w:tcBorders>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Бойлер для сжигания щепы</w:t>
            </w:r>
          </w:p>
        </w:tc>
        <w:tc>
          <w:tcPr>
            <w:tcW w:w="1559" w:type="dxa"/>
            <w:tcBorders>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CO</w:t>
            </w:r>
            <w:r w:rsidRPr="00693F8E">
              <w:rPr>
                <w:rFonts w:ascii="Times New Roman" w:hAnsi="Times New Roman" w:cs="Times New Roman"/>
                <w:position w:val="-2"/>
                <w:sz w:val="24"/>
                <w:szCs w:val="24"/>
                <w:lang w:val="ru-RU"/>
              </w:rPr>
              <w:t>2</w:t>
            </w:r>
          </w:p>
        </w:tc>
        <w:tc>
          <w:tcPr>
            <w:tcW w:w="1276" w:type="dxa"/>
            <w:tcBorders>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1</w:t>
            </w:r>
          </w:p>
        </w:tc>
        <w:tc>
          <w:tcPr>
            <w:tcW w:w="1276" w:type="dxa"/>
            <w:tcBorders>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6 121 t</w:t>
            </w:r>
          </w:p>
        </w:tc>
      </w:tr>
      <w:tr w:rsidR="004500B6" w:rsidRPr="00693F8E" w:rsidTr="00C5016E">
        <w:trPr>
          <w:trHeight w:val="293"/>
        </w:trPr>
        <w:tc>
          <w:tcPr>
            <w:tcW w:w="1843" w:type="dxa"/>
            <w:vMerge/>
            <w:tcBorders>
              <w:top w:val="nil"/>
              <w:bottom w:val="single" w:sz="4" w:space="0" w:color="231F20"/>
            </w:tcBorders>
            <w:vAlign w:val="center"/>
          </w:tcPr>
          <w:p w:rsidR="004500B6" w:rsidRPr="00693F8E" w:rsidRDefault="004500B6" w:rsidP="004500B6">
            <w:pPr>
              <w:jc w:val="center"/>
              <w:rPr>
                <w:sz w:val="24"/>
              </w:rPr>
            </w:pPr>
          </w:p>
        </w:tc>
        <w:tc>
          <w:tcPr>
            <w:tcW w:w="1559" w:type="dxa"/>
            <w:tcBorders>
              <w:top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Haraldrud</w:t>
            </w:r>
          </w:p>
        </w:tc>
        <w:tc>
          <w:tcPr>
            <w:tcW w:w="1843" w:type="dxa"/>
            <w:tcBorders>
              <w:top w:val="single" w:sz="4" w:space="0" w:color="231F20"/>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Электрический котёл</w:t>
            </w:r>
          </w:p>
        </w:tc>
        <w:tc>
          <w:tcPr>
            <w:tcW w:w="1559" w:type="dxa"/>
            <w:tcBorders>
              <w:top w:val="single" w:sz="4" w:space="0" w:color="231F20"/>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CO</w:t>
            </w:r>
            <w:r w:rsidRPr="00693F8E">
              <w:rPr>
                <w:rFonts w:ascii="Times New Roman" w:hAnsi="Times New Roman" w:cs="Times New Roman"/>
                <w:position w:val="-2"/>
                <w:sz w:val="24"/>
                <w:szCs w:val="24"/>
                <w:lang w:val="ru-RU"/>
              </w:rPr>
              <w:t>2</w:t>
            </w:r>
          </w:p>
        </w:tc>
        <w:tc>
          <w:tcPr>
            <w:tcW w:w="1276" w:type="dxa"/>
            <w:tcBorders>
              <w:top w:val="single" w:sz="4" w:space="0" w:color="231F20"/>
              <w:left w:val="single" w:sz="4" w:space="0" w:color="231F20"/>
              <w:bottom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2</w:t>
            </w:r>
          </w:p>
        </w:tc>
        <w:tc>
          <w:tcPr>
            <w:tcW w:w="1276" w:type="dxa"/>
            <w:tcBorders>
              <w:top w:val="single" w:sz="4" w:space="0" w:color="231F20"/>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6 858 t</w:t>
            </w:r>
          </w:p>
        </w:tc>
      </w:tr>
      <w:tr w:rsidR="004500B6" w:rsidRPr="00693F8E" w:rsidTr="00C5016E">
        <w:trPr>
          <w:trHeight w:val="288"/>
        </w:trPr>
        <w:tc>
          <w:tcPr>
            <w:tcW w:w="1843" w:type="dxa"/>
            <w:vMerge/>
            <w:tcBorders>
              <w:top w:val="nil"/>
              <w:bottom w:val="single" w:sz="4" w:space="0" w:color="231F20"/>
            </w:tcBorders>
            <w:vAlign w:val="center"/>
          </w:tcPr>
          <w:p w:rsidR="004500B6" w:rsidRPr="00693F8E" w:rsidRDefault="004500B6" w:rsidP="004500B6">
            <w:pPr>
              <w:jc w:val="center"/>
              <w:rPr>
                <w:sz w:val="24"/>
              </w:rPr>
            </w:pPr>
          </w:p>
        </w:tc>
        <w:tc>
          <w:tcPr>
            <w:tcW w:w="1559" w:type="dxa"/>
            <w:tcBorders>
              <w:top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Haraldrud</w:t>
            </w:r>
          </w:p>
        </w:tc>
        <w:tc>
          <w:tcPr>
            <w:tcW w:w="1843" w:type="dxa"/>
            <w:tcBorders>
              <w:top w:val="single" w:sz="4" w:space="0" w:color="231F20"/>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Котёл-утилизатор</w:t>
            </w:r>
          </w:p>
        </w:tc>
        <w:tc>
          <w:tcPr>
            <w:tcW w:w="1559" w:type="dxa"/>
            <w:tcBorders>
              <w:top w:val="single" w:sz="4" w:space="0" w:color="231F20"/>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CO</w:t>
            </w:r>
            <w:r w:rsidRPr="00693F8E">
              <w:rPr>
                <w:rFonts w:ascii="Times New Roman" w:hAnsi="Times New Roman" w:cs="Times New Roman"/>
                <w:position w:val="-2"/>
                <w:sz w:val="24"/>
                <w:szCs w:val="24"/>
                <w:lang w:val="ru-RU"/>
              </w:rPr>
              <w:t>2</w:t>
            </w:r>
          </w:p>
        </w:tc>
        <w:tc>
          <w:tcPr>
            <w:tcW w:w="1276" w:type="dxa"/>
            <w:tcBorders>
              <w:top w:val="single" w:sz="4" w:space="0" w:color="231F20"/>
              <w:left w:val="single" w:sz="4" w:space="0" w:color="231F20"/>
              <w:righ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1</w:t>
            </w:r>
          </w:p>
        </w:tc>
        <w:tc>
          <w:tcPr>
            <w:tcW w:w="1276" w:type="dxa"/>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17 166 t</w:t>
            </w:r>
          </w:p>
        </w:tc>
      </w:tr>
      <w:tr w:rsidR="004500B6" w:rsidRPr="00693F8E" w:rsidTr="00C5016E">
        <w:trPr>
          <w:trHeight w:val="288"/>
        </w:trPr>
        <w:tc>
          <w:tcPr>
            <w:tcW w:w="1843" w:type="dxa"/>
            <w:vMerge/>
            <w:tcBorders>
              <w:top w:val="nil"/>
              <w:bottom w:val="single" w:sz="4" w:space="0" w:color="231F20"/>
            </w:tcBorders>
            <w:vAlign w:val="center"/>
          </w:tcPr>
          <w:p w:rsidR="004500B6" w:rsidRPr="00693F8E" w:rsidRDefault="004500B6" w:rsidP="004500B6">
            <w:pPr>
              <w:jc w:val="center"/>
              <w:rPr>
                <w:sz w:val="24"/>
              </w:rPr>
            </w:pPr>
          </w:p>
        </w:tc>
        <w:tc>
          <w:tcPr>
            <w:tcW w:w="7513" w:type="dxa"/>
            <w:gridSpan w:val="5"/>
            <w:tcBorders>
              <w:left w:val="single" w:sz="4" w:space="0" w:color="231F20"/>
              <w:bottom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p>
        </w:tc>
      </w:tr>
      <w:tr w:rsidR="004500B6" w:rsidRPr="00693F8E" w:rsidTr="00C5016E">
        <w:trPr>
          <w:trHeight w:val="1390"/>
        </w:trPr>
        <w:tc>
          <w:tcPr>
            <w:tcW w:w="1843" w:type="dxa"/>
            <w:tcBorders>
              <w:top w:val="single" w:sz="4" w:space="0" w:color="231F20"/>
              <w:right w:val="single" w:sz="4" w:space="0" w:color="231F20"/>
            </w:tcBorders>
            <w:vAlign w:val="center"/>
          </w:tcPr>
          <w:p w:rsidR="004500B6" w:rsidRPr="00693F8E" w:rsidRDefault="00DC589C" w:rsidP="004500B6">
            <w:pPr>
              <w:pStyle w:val="TableParagraph"/>
              <w:spacing w:before="0"/>
              <w:jc w:val="center"/>
              <w:rPr>
                <w:rFonts w:ascii="Times New Roman" w:hAnsi="Times New Roman" w:cs="Times New Roman"/>
                <w:sz w:val="24"/>
                <w:szCs w:val="24"/>
                <w:lang w:val="ru-RU"/>
              </w:rPr>
            </w:pPr>
            <w:hyperlink w:anchor="_bookmark47" w:history="1">
              <w:r w:rsidR="004500B6" w:rsidRPr="00693F8E">
                <w:rPr>
                  <w:rFonts w:ascii="Times New Roman" w:hAnsi="Times New Roman" w:cs="Times New Roman"/>
                  <w:sz w:val="24"/>
                  <w:szCs w:val="24"/>
                  <w:lang w:val="ru-RU"/>
                </w:rPr>
                <w:t>6.3.5</w:t>
              </w:r>
            </w:hyperlink>
            <w:r w:rsidR="004500B6" w:rsidRPr="00693F8E">
              <w:rPr>
                <w:rFonts w:ascii="Times New Roman" w:hAnsi="Times New Roman" w:cs="Times New Roman"/>
                <w:sz w:val="24"/>
                <w:szCs w:val="24"/>
                <w:lang w:val="ru-RU"/>
              </w:rPr>
              <w:t>, Объединение всей системы</w:t>
            </w:r>
          </w:p>
        </w:tc>
        <w:tc>
          <w:tcPr>
            <w:tcW w:w="7513" w:type="dxa"/>
            <w:gridSpan w:val="5"/>
            <w:tcBorders>
              <w:top w:val="single" w:sz="4" w:space="0" w:color="231F20"/>
              <w:left w:val="single" w:sz="4" w:space="0" w:color="231F20"/>
            </w:tcBorders>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Примеры совокупного использования данных:</w:t>
            </w:r>
          </w:p>
          <w:p w:rsidR="004500B6" w:rsidRPr="00693F8E" w:rsidRDefault="004500B6" w:rsidP="00C511D6">
            <w:pPr>
              <w:pStyle w:val="TableParagraph"/>
              <w:numPr>
                <w:ilvl w:val="0"/>
                <w:numId w:val="58"/>
              </w:numPr>
              <w:tabs>
                <w:tab w:val="left" w:pos="454"/>
                <w:tab w:val="left" w:pos="4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общая сумма</w:t>
            </w:r>
            <w:r w:rsidRPr="00693F8E">
              <w:rPr>
                <w:rFonts w:ascii="Times New Roman" w:hAnsi="Times New Roman" w:cs="Times New Roman"/>
                <w:sz w:val="24"/>
                <w:szCs w:val="24"/>
                <w:lang w:val="ru-RU"/>
              </w:rPr>
              <w:t xml:space="preserve"> выбросов CO</w:t>
            </w:r>
            <w:r w:rsidRPr="00693F8E">
              <w:rPr>
                <w:rFonts w:ascii="Times New Roman" w:hAnsi="Times New Roman" w:cs="Times New Roman"/>
                <w:position w:val="-2"/>
                <w:sz w:val="24"/>
                <w:szCs w:val="24"/>
                <w:lang w:val="ru-RU"/>
              </w:rPr>
              <w:t xml:space="preserve">2 </w:t>
            </w:r>
            <w:r w:rsidRPr="00693F8E">
              <w:rPr>
                <w:rFonts w:ascii="Times New Roman" w:hAnsi="Times New Roman" w:cs="Times New Roman"/>
                <w:sz w:val="24"/>
                <w:szCs w:val="24"/>
                <w:lang w:val="ru-RU"/>
              </w:rPr>
              <w:t>по Хафслунд;</w:t>
            </w:r>
          </w:p>
          <w:p w:rsidR="004500B6" w:rsidRPr="00693F8E" w:rsidRDefault="004500B6" w:rsidP="00C511D6">
            <w:pPr>
              <w:pStyle w:val="TableParagraph"/>
              <w:numPr>
                <w:ilvl w:val="0"/>
                <w:numId w:val="58"/>
              </w:numPr>
              <w:tabs>
                <w:tab w:val="left" w:pos="454"/>
                <w:tab w:val="left" w:pos="4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сравнить общую сумму</w:t>
            </w:r>
            <w:r w:rsidRPr="00693F8E">
              <w:rPr>
                <w:rFonts w:ascii="Times New Roman" w:hAnsi="Times New Roman" w:cs="Times New Roman"/>
                <w:spacing w:val="3"/>
                <w:sz w:val="24"/>
                <w:szCs w:val="24"/>
                <w:lang w:val="ru-RU"/>
              </w:rPr>
              <w:t xml:space="preserve"> </w:t>
            </w:r>
            <w:r w:rsidRPr="00693F8E">
              <w:rPr>
                <w:rFonts w:ascii="Times New Roman" w:hAnsi="Times New Roman" w:cs="Times New Roman"/>
                <w:sz w:val="24"/>
                <w:szCs w:val="24"/>
                <w:lang w:val="ru-RU"/>
              </w:rPr>
              <w:t>выбросов CO</w:t>
            </w:r>
            <w:r w:rsidRPr="00693F8E">
              <w:rPr>
                <w:rFonts w:ascii="Times New Roman" w:hAnsi="Times New Roman" w:cs="Times New Roman"/>
                <w:position w:val="-2"/>
                <w:sz w:val="24"/>
                <w:szCs w:val="24"/>
                <w:lang w:val="ru-RU"/>
              </w:rPr>
              <w:t xml:space="preserve">2 </w:t>
            </w:r>
            <w:r w:rsidRPr="00693F8E">
              <w:rPr>
                <w:rFonts w:ascii="Times New Roman" w:hAnsi="Times New Roman" w:cs="Times New Roman"/>
                <w:sz w:val="24"/>
                <w:szCs w:val="24"/>
                <w:lang w:val="ru-RU"/>
              </w:rPr>
              <w:t>по компании;</w:t>
            </w:r>
          </w:p>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сравнить сумму CO</w:t>
            </w:r>
            <w:r w:rsidRPr="00693F8E">
              <w:rPr>
                <w:rFonts w:ascii="Times New Roman" w:hAnsi="Times New Roman" w:cs="Times New Roman"/>
                <w:position w:val="-2"/>
                <w:sz w:val="24"/>
                <w:szCs w:val="24"/>
                <w:lang w:val="ru-RU"/>
              </w:rPr>
              <w:t xml:space="preserve">2 </w:t>
            </w:r>
            <w:r w:rsidRPr="00693F8E">
              <w:rPr>
                <w:rFonts w:ascii="Times New Roman" w:hAnsi="Times New Roman" w:cs="Times New Roman"/>
                <w:sz w:val="24"/>
                <w:szCs w:val="24"/>
                <w:lang w:val="ru-RU"/>
              </w:rPr>
              <w:t>по годам.</w:t>
            </w:r>
          </w:p>
        </w:tc>
      </w:tr>
      <w:tr w:rsidR="004500B6" w:rsidRPr="00693F8E" w:rsidTr="00C5016E">
        <w:trPr>
          <w:trHeight w:val="283"/>
        </w:trPr>
        <w:tc>
          <w:tcPr>
            <w:tcW w:w="9356" w:type="dxa"/>
            <w:gridSpan w:val="6"/>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ПРОВЕРКА</w:t>
            </w:r>
          </w:p>
        </w:tc>
      </w:tr>
      <w:tr w:rsidR="004500B6" w:rsidRPr="00693F8E" w:rsidTr="00C5016E">
        <w:trPr>
          <w:trHeight w:val="283"/>
        </w:trPr>
        <w:tc>
          <w:tcPr>
            <w:tcW w:w="9356" w:type="dxa"/>
            <w:gridSpan w:val="6"/>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Проверки недоступна.</w:t>
            </w:r>
          </w:p>
        </w:tc>
      </w:tr>
      <w:tr w:rsidR="004500B6" w:rsidRPr="00693F8E" w:rsidTr="00C5016E">
        <w:trPr>
          <w:trHeight w:val="283"/>
        </w:trPr>
        <w:tc>
          <w:tcPr>
            <w:tcW w:w="9356" w:type="dxa"/>
            <w:gridSpan w:val="6"/>
            <w:vAlign w:val="center"/>
          </w:tcPr>
          <w:p w:rsidR="004500B6" w:rsidRPr="00693F8E" w:rsidRDefault="004500B6"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КОРРЕКТИРОВКА</w:t>
            </w:r>
          </w:p>
        </w:tc>
      </w:tr>
      <w:tr w:rsidR="004500B6" w:rsidRPr="00693F8E" w:rsidTr="00C5016E">
        <w:trPr>
          <w:trHeight w:val="283"/>
        </w:trPr>
        <w:tc>
          <w:tcPr>
            <w:tcW w:w="9356" w:type="dxa"/>
            <w:gridSpan w:val="6"/>
            <w:vAlign w:val="center"/>
          </w:tcPr>
          <w:p w:rsidR="004500B6" w:rsidRPr="00693F8E" w:rsidRDefault="004500B6" w:rsidP="004500B6">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Корректировки недоступна.</w:t>
            </w:r>
          </w:p>
        </w:tc>
      </w:tr>
    </w:tbl>
    <w:p w:rsidR="0082039E" w:rsidRDefault="0082039E" w:rsidP="00693F8E">
      <w:pPr>
        <w:pStyle w:val="afe"/>
        <w:spacing w:after="0"/>
        <w:jc w:val="center"/>
        <w:rPr>
          <w:i/>
          <w:sz w:val="24"/>
        </w:rPr>
      </w:pPr>
    </w:p>
    <w:p w:rsidR="004500B6" w:rsidRPr="00693F8E" w:rsidRDefault="004500B6" w:rsidP="00693F8E">
      <w:pPr>
        <w:pStyle w:val="afe"/>
        <w:spacing w:after="0"/>
        <w:jc w:val="center"/>
        <w:rPr>
          <w:i/>
          <w:sz w:val="24"/>
        </w:rPr>
      </w:pPr>
    </w:p>
    <w:p w:rsidR="0082039E" w:rsidRPr="001E1734" w:rsidRDefault="001E1734" w:rsidP="001E1734">
      <w:pPr>
        <w:ind w:firstLine="567"/>
        <w:rPr>
          <w:b/>
          <w:sz w:val="24"/>
        </w:rPr>
      </w:pPr>
      <w:r w:rsidRPr="001E1734">
        <w:rPr>
          <w:b/>
          <w:sz w:val="24"/>
          <w:lang w:val="en-US"/>
        </w:rPr>
        <w:lastRenderedPageBreak/>
        <w:t>C</w:t>
      </w:r>
      <w:r w:rsidRPr="001E1734">
        <w:rPr>
          <w:b/>
          <w:sz w:val="24"/>
        </w:rPr>
        <w:t xml:space="preserve">.3 </w:t>
      </w:r>
      <w:r w:rsidR="0082039E" w:rsidRPr="001E1734">
        <w:rPr>
          <w:b/>
          <w:sz w:val="24"/>
        </w:rPr>
        <w:t xml:space="preserve">Примеры источников данных для получения </w:t>
      </w:r>
      <w:r w:rsidR="0082039E" w:rsidRPr="001E1734">
        <w:rPr>
          <w:b/>
          <w:spacing w:val="-2"/>
          <w:sz w:val="24"/>
        </w:rPr>
        <w:t>количественной информации о состоянии окружающей среды</w:t>
      </w:r>
      <w:r w:rsidR="0082039E" w:rsidRPr="001E1734">
        <w:rPr>
          <w:b/>
          <w:spacing w:val="-8"/>
          <w:sz w:val="24"/>
        </w:rPr>
        <w:t xml:space="preserve"> </w:t>
      </w:r>
      <w:bookmarkStart w:id="82" w:name="_Hlk47651883"/>
      <w:r w:rsidR="0082039E" w:rsidRPr="001E1734">
        <w:rPr>
          <w:b/>
          <w:sz w:val="24"/>
        </w:rPr>
        <w:t>при проведении анализа жизненного цикла</w:t>
      </w:r>
      <w:bookmarkEnd w:id="82"/>
    </w:p>
    <w:p w:rsidR="0082039E" w:rsidRPr="00693F8E" w:rsidRDefault="0082039E" w:rsidP="00C5016E">
      <w:pPr>
        <w:pStyle w:val="afe"/>
        <w:tabs>
          <w:tab w:val="left" w:pos="9214"/>
        </w:tabs>
        <w:spacing w:after="0"/>
        <w:ind w:firstLine="567"/>
        <w:rPr>
          <w:sz w:val="24"/>
        </w:rPr>
      </w:pPr>
      <w:r w:rsidRPr="00693F8E">
        <w:rPr>
          <w:sz w:val="24"/>
        </w:rPr>
        <w:t xml:space="preserve">Пример в </w:t>
      </w:r>
      <w:hyperlink w:anchor="_bookmark70" w:history="1">
        <w:r w:rsidRPr="00693F8E">
          <w:rPr>
            <w:sz w:val="24"/>
          </w:rPr>
          <w:t xml:space="preserve">Таблице C.4 </w:t>
        </w:r>
      </w:hyperlink>
      <w:r w:rsidRPr="00693F8E">
        <w:rPr>
          <w:sz w:val="24"/>
        </w:rPr>
        <w:t>демонстрирует способ сбора и обработки количественной информации о состоянии окружающей среды в строительном секторе с учетом сферы действия и позиции строительной компании.</w:t>
      </w:r>
    </w:p>
    <w:p w:rsidR="0082039E" w:rsidRPr="00693F8E" w:rsidRDefault="0082039E" w:rsidP="00C5016E">
      <w:pPr>
        <w:pStyle w:val="afe"/>
        <w:spacing w:after="0"/>
        <w:ind w:firstLine="567"/>
        <w:rPr>
          <w:sz w:val="24"/>
        </w:rPr>
      </w:pPr>
    </w:p>
    <w:p w:rsidR="0082039E" w:rsidRPr="00C5016E" w:rsidRDefault="0082039E" w:rsidP="001E1734">
      <w:pPr>
        <w:rPr>
          <w:b/>
          <w:sz w:val="24"/>
        </w:rPr>
      </w:pPr>
      <w:bookmarkStart w:id="83" w:name="_bookmark70"/>
      <w:bookmarkEnd w:id="83"/>
      <w:r w:rsidRPr="00C5016E">
        <w:rPr>
          <w:b/>
          <w:sz w:val="24"/>
        </w:rPr>
        <w:t>Таблица C.4 — Источники данных для получения количественной информации о состоянии окружающей среды при проведении анализа жизненного цикла</w:t>
      </w:r>
    </w:p>
    <w:p w:rsidR="0082039E" w:rsidRPr="00693F8E" w:rsidRDefault="0082039E" w:rsidP="00693F8E">
      <w:pPr>
        <w:pStyle w:val="afe"/>
        <w:spacing w:after="0"/>
        <w:jc w:val="center"/>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109"/>
        <w:gridCol w:w="10"/>
        <w:gridCol w:w="6237"/>
      </w:tblGrid>
      <w:tr w:rsidR="00C5016E" w:rsidRPr="00693F8E" w:rsidTr="00C5016E">
        <w:trPr>
          <w:trHeight w:val="283"/>
        </w:trPr>
        <w:tc>
          <w:tcPr>
            <w:tcW w:w="3109"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6247" w:type="dxa"/>
            <w:gridSpan w:val="2"/>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C5016E" w:rsidRPr="00693F8E" w:rsidTr="00C5016E">
        <w:trPr>
          <w:trHeight w:val="283"/>
        </w:trPr>
        <w:tc>
          <w:tcPr>
            <w:tcW w:w="9356" w:type="dxa"/>
            <w:gridSpan w:val="3"/>
          </w:tcPr>
          <w:p w:rsidR="0082039E" w:rsidRPr="00693F8E" w:rsidRDefault="0082039E"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C5016E" w:rsidRPr="00693F8E" w:rsidTr="00C5016E">
        <w:trPr>
          <w:trHeight w:val="508"/>
        </w:trPr>
        <w:tc>
          <w:tcPr>
            <w:tcW w:w="3109" w:type="dxa"/>
            <w:tcBorders>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4" w:history="1">
              <w:r w:rsidR="0082039E" w:rsidRPr="00693F8E">
                <w:rPr>
                  <w:rFonts w:ascii="Times New Roman" w:hAnsi="Times New Roman" w:cs="Times New Roman"/>
                  <w:sz w:val="24"/>
                  <w:szCs w:val="24"/>
                  <w:lang w:val="ru-RU"/>
                </w:rPr>
                <w:t>6.2.1</w:t>
              </w:r>
            </w:hyperlink>
            <w:r w:rsidR="0082039E" w:rsidRPr="00693F8E">
              <w:rPr>
                <w:rFonts w:ascii="Times New Roman" w:hAnsi="Times New Roman" w:cs="Times New Roman"/>
                <w:sz w:val="24"/>
                <w:szCs w:val="24"/>
                <w:lang w:val="ru-RU"/>
              </w:rPr>
              <w:t>, Концептуализация всей системы</w:t>
            </w:r>
          </w:p>
        </w:tc>
        <w:tc>
          <w:tcPr>
            <w:tcW w:w="6247" w:type="dxa"/>
            <w:gridSpan w:val="2"/>
            <w:tcBorders>
              <w:left w:val="single" w:sz="4" w:space="0" w:color="231F20"/>
              <w:bottom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Инвентаризация жизненного цикла с использованием проверяемой структуры энергопотребления в качестве фоновых данных.</w:t>
            </w:r>
          </w:p>
        </w:tc>
      </w:tr>
      <w:tr w:rsidR="00C5016E" w:rsidRPr="00693F8E" w:rsidTr="00C5016E">
        <w:trPr>
          <w:trHeight w:val="513"/>
        </w:trPr>
        <w:tc>
          <w:tcPr>
            <w:tcW w:w="3109" w:type="dxa"/>
            <w:tcBorders>
              <w:top w:val="single" w:sz="4" w:space="0" w:color="231F20"/>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6" w:history="1">
              <w:r w:rsidR="0082039E" w:rsidRPr="00693F8E">
                <w:rPr>
                  <w:rFonts w:ascii="Times New Roman" w:hAnsi="Times New Roman" w:cs="Times New Roman"/>
                  <w:sz w:val="24"/>
                  <w:szCs w:val="24"/>
                  <w:lang w:val="ru-RU"/>
                </w:rPr>
                <w:t>6.2.2</w:t>
              </w:r>
            </w:hyperlink>
            <w:r w:rsidR="0082039E" w:rsidRPr="00693F8E">
              <w:rPr>
                <w:rFonts w:ascii="Times New Roman" w:hAnsi="Times New Roman" w:cs="Times New Roman"/>
                <w:sz w:val="24"/>
                <w:szCs w:val="24"/>
                <w:lang w:val="ru-RU"/>
              </w:rPr>
              <w:t>, Разбивка компонентов системы</w:t>
            </w:r>
          </w:p>
        </w:tc>
        <w:tc>
          <w:tcPr>
            <w:tcW w:w="6247" w:type="dxa"/>
            <w:gridSpan w:val="2"/>
            <w:tcBorders>
              <w:top w:val="single" w:sz="4" w:space="0" w:color="231F20"/>
              <w:left w:val="single" w:sz="4" w:space="0" w:color="231F20"/>
              <w:bottom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Определить наступление различных этапов производства и транспортировки, чтобы установить, какие структуры энергопотребления следует использовать и как производить их расчет.</w:t>
            </w:r>
          </w:p>
        </w:tc>
      </w:tr>
      <w:tr w:rsidR="00C5016E" w:rsidRPr="00693F8E" w:rsidTr="00C5016E">
        <w:trPr>
          <w:trHeight w:val="513"/>
        </w:trPr>
        <w:tc>
          <w:tcPr>
            <w:tcW w:w="3109" w:type="dxa"/>
            <w:tcBorders>
              <w:top w:val="single" w:sz="4" w:space="0" w:color="231F20"/>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7" w:history="1">
              <w:r w:rsidR="0082039E" w:rsidRPr="00693F8E">
                <w:rPr>
                  <w:rFonts w:ascii="Times New Roman" w:hAnsi="Times New Roman" w:cs="Times New Roman"/>
                  <w:sz w:val="24"/>
                  <w:szCs w:val="24"/>
                  <w:lang w:val="ru-RU"/>
                </w:rPr>
                <w:t>6.2.3</w:t>
              </w:r>
            </w:hyperlink>
            <w:r w:rsidR="0082039E" w:rsidRPr="00693F8E">
              <w:rPr>
                <w:rFonts w:ascii="Times New Roman" w:hAnsi="Times New Roman" w:cs="Times New Roman"/>
                <w:sz w:val="24"/>
                <w:szCs w:val="24"/>
                <w:lang w:val="ru-RU"/>
              </w:rPr>
              <w:t>, Выбор параметров</w:t>
            </w:r>
          </w:p>
        </w:tc>
        <w:tc>
          <w:tcPr>
            <w:tcW w:w="6247" w:type="dxa"/>
            <w:gridSpan w:val="2"/>
            <w:tcBorders>
              <w:top w:val="single" w:sz="4" w:space="0" w:color="231F20"/>
              <w:left w:val="single" w:sz="4" w:space="0" w:color="231F20"/>
              <w:bottom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Выбрать виды производства электроэнергии для включения в различные структуры, а также определить, какие категории данных следует включить.</w:t>
            </w:r>
          </w:p>
        </w:tc>
      </w:tr>
      <w:tr w:rsidR="00C5016E" w:rsidRPr="00693F8E" w:rsidTr="00C5016E">
        <w:trPr>
          <w:trHeight w:val="293"/>
        </w:trPr>
        <w:tc>
          <w:tcPr>
            <w:tcW w:w="3109" w:type="dxa"/>
            <w:tcBorders>
              <w:top w:val="single" w:sz="4" w:space="0" w:color="231F20"/>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8" w:history="1">
              <w:r w:rsidR="0082039E" w:rsidRPr="00693F8E">
                <w:rPr>
                  <w:rFonts w:ascii="Times New Roman" w:hAnsi="Times New Roman" w:cs="Times New Roman"/>
                  <w:sz w:val="24"/>
                  <w:szCs w:val="24"/>
                  <w:lang w:val="ru-RU"/>
                </w:rPr>
                <w:t>6.2.4</w:t>
              </w:r>
            </w:hyperlink>
            <w:r w:rsidR="0082039E" w:rsidRPr="00693F8E">
              <w:rPr>
                <w:rFonts w:ascii="Times New Roman" w:hAnsi="Times New Roman" w:cs="Times New Roman"/>
                <w:sz w:val="24"/>
                <w:szCs w:val="24"/>
                <w:lang w:val="ru-RU"/>
              </w:rPr>
              <w:t>, Определение основных данных</w:t>
            </w:r>
          </w:p>
        </w:tc>
        <w:tc>
          <w:tcPr>
            <w:tcW w:w="6247" w:type="dxa"/>
            <w:gridSpan w:val="2"/>
            <w:tcBorders>
              <w:top w:val="single" w:sz="4" w:space="0" w:color="231F20"/>
              <w:left w:val="single" w:sz="4" w:space="0" w:color="231F20"/>
              <w:bottom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Определить требования к точности и достоверности.</w:t>
            </w:r>
          </w:p>
        </w:tc>
      </w:tr>
      <w:tr w:rsidR="00C5016E" w:rsidRPr="00693F8E" w:rsidTr="00C5016E">
        <w:trPr>
          <w:trHeight w:val="508"/>
        </w:trPr>
        <w:tc>
          <w:tcPr>
            <w:tcW w:w="3109" w:type="dxa"/>
            <w:tcBorders>
              <w:top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40" w:history="1">
              <w:r w:rsidR="0082039E" w:rsidRPr="00693F8E">
                <w:rPr>
                  <w:rFonts w:ascii="Times New Roman" w:hAnsi="Times New Roman" w:cs="Times New Roman"/>
                  <w:sz w:val="24"/>
                  <w:szCs w:val="24"/>
                  <w:lang w:val="ru-RU"/>
                </w:rPr>
                <w:t>6.2.5</w:t>
              </w:r>
            </w:hyperlink>
            <w:r w:rsidR="0082039E" w:rsidRPr="00693F8E">
              <w:rPr>
                <w:rFonts w:ascii="Times New Roman" w:hAnsi="Times New Roman" w:cs="Times New Roman"/>
                <w:sz w:val="24"/>
                <w:szCs w:val="24"/>
                <w:lang w:val="ru-RU"/>
              </w:rPr>
              <w:t>, Определение методов измерения</w:t>
            </w:r>
          </w:p>
        </w:tc>
        <w:tc>
          <w:tcPr>
            <w:tcW w:w="6247" w:type="dxa"/>
            <w:gridSpan w:val="2"/>
            <w:tcBorders>
              <w:top w:val="single" w:sz="4" w:space="0" w:color="231F20"/>
              <w:left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Определить и отобрать базы данных и литературу, из которых можно получить данные о производстве электроэнергии и структуре энергосистем.</w:t>
            </w:r>
          </w:p>
        </w:tc>
      </w:tr>
      <w:tr w:rsidR="00C5016E" w:rsidRPr="00693F8E" w:rsidTr="00C5016E">
        <w:trPr>
          <w:trHeight w:val="283"/>
        </w:trPr>
        <w:tc>
          <w:tcPr>
            <w:tcW w:w="9356" w:type="dxa"/>
            <w:gridSpan w:val="3"/>
          </w:tcPr>
          <w:p w:rsidR="0082039E" w:rsidRPr="00693F8E" w:rsidRDefault="0082039E" w:rsidP="004500B6">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ДЕЙСТВИЕ</w:t>
            </w:r>
          </w:p>
        </w:tc>
      </w:tr>
      <w:tr w:rsidR="00C5016E" w:rsidRPr="00693F8E" w:rsidTr="00C5016E">
        <w:trPr>
          <w:trHeight w:val="508"/>
        </w:trPr>
        <w:tc>
          <w:tcPr>
            <w:tcW w:w="3109" w:type="dxa"/>
            <w:tcBorders>
              <w:bottom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42" w:history="1">
              <w:r w:rsidR="0082039E" w:rsidRPr="00693F8E">
                <w:rPr>
                  <w:rFonts w:ascii="Times New Roman" w:hAnsi="Times New Roman" w:cs="Times New Roman"/>
                  <w:sz w:val="24"/>
                  <w:szCs w:val="24"/>
                  <w:lang w:val="ru-RU"/>
                </w:rPr>
                <w:t>6.3.1</w:t>
              </w:r>
            </w:hyperlink>
            <w:r w:rsidR="0082039E" w:rsidRPr="00693F8E">
              <w:rPr>
                <w:rFonts w:ascii="Times New Roman" w:hAnsi="Times New Roman" w:cs="Times New Roman"/>
                <w:sz w:val="24"/>
                <w:szCs w:val="24"/>
                <w:lang w:val="ru-RU"/>
              </w:rPr>
              <w:t>, Установление методов измерения</w:t>
            </w:r>
          </w:p>
        </w:tc>
        <w:tc>
          <w:tcPr>
            <w:tcW w:w="6247" w:type="dxa"/>
            <w:gridSpan w:val="2"/>
            <w:tcBorders>
              <w:left w:val="single" w:sz="4" w:space="0" w:color="231F20"/>
              <w:bottom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Получить из выбранных баз данные о производстве электроэнергии и структуре энергопотребления.</w:t>
            </w:r>
          </w:p>
        </w:tc>
      </w:tr>
      <w:tr w:rsidR="00C5016E" w:rsidRPr="00693F8E" w:rsidTr="00C5016E">
        <w:trPr>
          <w:trHeight w:val="288"/>
        </w:trPr>
        <w:tc>
          <w:tcPr>
            <w:tcW w:w="3109" w:type="dxa"/>
            <w:tcBorders>
              <w:top w:val="single" w:sz="4" w:space="0" w:color="231F20"/>
              <w:right w:val="single" w:sz="4" w:space="0" w:color="231F20"/>
            </w:tcBorders>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43" w:history="1">
              <w:r w:rsidR="0082039E" w:rsidRPr="00693F8E">
                <w:rPr>
                  <w:rFonts w:ascii="Times New Roman" w:hAnsi="Times New Roman" w:cs="Times New Roman"/>
                  <w:sz w:val="24"/>
                  <w:szCs w:val="24"/>
                  <w:lang w:val="ru-RU"/>
                </w:rPr>
                <w:t>6.3.2</w:t>
              </w:r>
            </w:hyperlink>
            <w:r w:rsidR="0082039E" w:rsidRPr="00693F8E">
              <w:rPr>
                <w:rFonts w:ascii="Times New Roman" w:hAnsi="Times New Roman" w:cs="Times New Roman"/>
                <w:sz w:val="24"/>
                <w:szCs w:val="24"/>
                <w:lang w:val="ru-RU"/>
              </w:rPr>
              <w:t>, Получение основных данных</w:t>
            </w:r>
          </w:p>
        </w:tc>
        <w:tc>
          <w:tcPr>
            <w:tcW w:w="6247" w:type="dxa"/>
            <w:gridSpan w:val="2"/>
            <w:tcBorders>
              <w:top w:val="single" w:sz="4" w:space="0" w:color="231F20"/>
              <w:left w:val="single" w:sz="4" w:space="0" w:color="231F20"/>
            </w:tcBorders>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Оценить выполнение требований в отношении точности и достоверности всех данных.</w:t>
            </w:r>
          </w:p>
        </w:tc>
      </w:tr>
      <w:tr w:rsidR="00C5016E" w:rsidRPr="00693F8E" w:rsidTr="004500B6">
        <w:trPr>
          <w:trHeight w:val="508"/>
        </w:trPr>
        <w:tc>
          <w:tcPr>
            <w:tcW w:w="3119" w:type="dxa"/>
            <w:gridSpan w:val="2"/>
            <w:tcBorders>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4" w:history="1">
              <w:r w:rsidR="0082039E" w:rsidRPr="00693F8E">
                <w:rPr>
                  <w:rFonts w:ascii="Times New Roman" w:hAnsi="Times New Roman" w:cs="Times New Roman"/>
                  <w:sz w:val="24"/>
                  <w:szCs w:val="24"/>
                  <w:lang w:val="ru-RU"/>
                </w:rPr>
                <w:t>6.3.3</w:t>
              </w:r>
            </w:hyperlink>
            <w:r w:rsidR="0082039E" w:rsidRPr="00693F8E">
              <w:rPr>
                <w:rFonts w:ascii="Times New Roman" w:hAnsi="Times New Roman" w:cs="Times New Roman"/>
                <w:sz w:val="24"/>
                <w:szCs w:val="24"/>
                <w:lang w:val="ru-RU"/>
              </w:rPr>
              <w:t>, Консолидация параметров</w:t>
            </w:r>
          </w:p>
        </w:tc>
        <w:tc>
          <w:tcPr>
            <w:tcW w:w="6237" w:type="dxa"/>
            <w:tcBorders>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Скомпоновать данные по конкретному производству электроэнергии и структуре энергопотребления. При необходимости объединить данные из различных источников.</w:t>
            </w:r>
          </w:p>
        </w:tc>
      </w:tr>
      <w:tr w:rsidR="00C5016E" w:rsidRPr="00693F8E" w:rsidTr="004500B6">
        <w:trPr>
          <w:trHeight w:val="513"/>
        </w:trPr>
        <w:tc>
          <w:tcPr>
            <w:tcW w:w="3119" w:type="dxa"/>
            <w:gridSpan w:val="2"/>
            <w:tcBorders>
              <w:top w:val="single" w:sz="4" w:space="0" w:color="231F20"/>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6" w:history="1">
              <w:r w:rsidR="0082039E" w:rsidRPr="00693F8E">
                <w:rPr>
                  <w:rFonts w:ascii="Times New Roman" w:hAnsi="Times New Roman" w:cs="Times New Roman"/>
                  <w:sz w:val="24"/>
                  <w:szCs w:val="24"/>
                  <w:lang w:val="ru-RU"/>
                </w:rPr>
                <w:t>6.3.4</w:t>
              </w:r>
            </w:hyperlink>
            <w:r w:rsidR="0082039E" w:rsidRPr="00693F8E">
              <w:rPr>
                <w:rFonts w:ascii="Times New Roman" w:hAnsi="Times New Roman" w:cs="Times New Roman"/>
                <w:sz w:val="24"/>
                <w:szCs w:val="24"/>
                <w:lang w:val="ru-RU"/>
              </w:rPr>
              <w:t>, Синтез компонентов системы</w:t>
            </w:r>
          </w:p>
        </w:tc>
        <w:tc>
          <w:tcPr>
            <w:tcW w:w="6237" w:type="dxa"/>
            <w:tcBorders>
              <w:top w:val="single" w:sz="4" w:space="0" w:color="231F20"/>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Включить единичные процессы структуры энергопотребления в сбор данных для инвентаризации жизненного цикла.</w:t>
            </w:r>
          </w:p>
        </w:tc>
      </w:tr>
      <w:tr w:rsidR="00C5016E" w:rsidRPr="00693F8E" w:rsidTr="004500B6">
        <w:trPr>
          <w:trHeight w:val="508"/>
        </w:trPr>
        <w:tc>
          <w:tcPr>
            <w:tcW w:w="3119" w:type="dxa"/>
            <w:gridSpan w:val="2"/>
            <w:tcBorders>
              <w:top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7" w:history="1">
              <w:r w:rsidR="0082039E" w:rsidRPr="00693F8E">
                <w:rPr>
                  <w:rFonts w:ascii="Times New Roman" w:hAnsi="Times New Roman" w:cs="Times New Roman"/>
                  <w:sz w:val="24"/>
                  <w:szCs w:val="24"/>
                  <w:lang w:val="ru-RU"/>
                </w:rPr>
                <w:t>6.3.5</w:t>
              </w:r>
            </w:hyperlink>
            <w:r w:rsidR="0082039E" w:rsidRPr="00693F8E">
              <w:rPr>
                <w:rFonts w:ascii="Times New Roman" w:hAnsi="Times New Roman" w:cs="Times New Roman"/>
                <w:sz w:val="24"/>
                <w:szCs w:val="24"/>
                <w:lang w:val="ru-RU"/>
              </w:rPr>
              <w:t>, Объединение всей системы</w:t>
            </w:r>
          </w:p>
        </w:tc>
        <w:tc>
          <w:tcPr>
            <w:tcW w:w="6237" w:type="dxa"/>
            <w:tcBorders>
              <w:top w:val="single" w:sz="4" w:space="0" w:color="231F20"/>
              <w:left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Упорядочить и объединить производительную систему и установить ее профиль инвентаризации жизненного цикла.</w:t>
            </w:r>
          </w:p>
        </w:tc>
      </w:tr>
    </w:tbl>
    <w:p w:rsidR="0082039E" w:rsidRPr="00693F8E" w:rsidRDefault="0082039E" w:rsidP="00C5016E">
      <w:pPr>
        <w:pStyle w:val="afe"/>
        <w:spacing w:after="0"/>
        <w:ind w:firstLine="567"/>
        <w:rPr>
          <w:i/>
          <w:sz w:val="24"/>
        </w:rPr>
      </w:pPr>
    </w:p>
    <w:p w:rsidR="0082039E" w:rsidRPr="001E1734" w:rsidRDefault="001E1734" w:rsidP="001E1734">
      <w:pPr>
        <w:ind w:firstLine="567"/>
        <w:rPr>
          <w:b/>
          <w:sz w:val="24"/>
        </w:rPr>
      </w:pPr>
      <w:r>
        <w:rPr>
          <w:b/>
          <w:sz w:val="24"/>
          <w:lang w:val="en-US"/>
        </w:rPr>
        <w:t>C</w:t>
      </w:r>
      <w:r w:rsidRPr="001E1734">
        <w:rPr>
          <w:b/>
          <w:sz w:val="24"/>
        </w:rPr>
        <w:t xml:space="preserve">.4 </w:t>
      </w:r>
      <w:r w:rsidR="0082039E" w:rsidRPr="001E1734">
        <w:rPr>
          <w:b/>
          <w:sz w:val="24"/>
        </w:rPr>
        <w:t xml:space="preserve">Примеры источников данных для получения </w:t>
      </w:r>
      <w:r w:rsidR="0082039E" w:rsidRPr="001E1734">
        <w:rPr>
          <w:b/>
          <w:spacing w:val="-2"/>
          <w:sz w:val="24"/>
        </w:rPr>
        <w:t>количественной информации о состоянии окружающей среды</w:t>
      </w:r>
      <w:r w:rsidR="0082039E" w:rsidRPr="001E1734">
        <w:rPr>
          <w:b/>
          <w:spacing w:val="-8"/>
          <w:sz w:val="24"/>
        </w:rPr>
        <w:t xml:space="preserve"> </w:t>
      </w:r>
      <w:r w:rsidR="0082039E" w:rsidRPr="001E1734">
        <w:rPr>
          <w:b/>
          <w:spacing w:val="-2"/>
          <w:sz w:val="24"/>
        </w:rPr>
        <w:t xml:space="preserve">в нефтяном секторе </w:t>
      </w:r>
      <w:r w:rsidR="0082039E" w:rsidRPr="001E1734">
        <w:rPr>
          <w:b/>
          <w:sz w:val="24"/>
        </w:rPr>
        <w:t>— Разведка и добыча нефти на суше (РД)</w:t>
      </w:r>
    </w:p>
    <w:p w:rsidR="0082039E" w:rsidRPr="00693F8E" w:rsidRDefault="0082039E" w:rsidP="00C5016E">
      <w:pPr>
        <w:pStyle w:val="afe"/>
        <w:spacing w:after="0"/>
        <w:ind w:firstLine="567"/>
        <w:rPr>
          <w:sz w:val="24"/>
        </w:rPr>
      </w:pPr>
      <w:r w:rsidRPr="00693F8E">
        <w:rPr>
          <w:sz w:val="24"/>
        </w:rPr>
        <w:t xml:space="preserve">Следующие примеры показывают способ сбора и обработки количественной информации о состоянии окружающей среды в нефтяной промышленности в секторе разведки и добычи (РД), </w:t>
      </w:r>
      <w:r w:rsidRPr="00693F8E">
        <w:rPr>
          <w:spacing w:val="2"/>
          <w:sz w:val="24"/>
        </w:rPr>
        <w:t xml:space="preserve">в частности, при проведении операций на суше в двух различных контекстах: на одном месторождении, включая нефтяные скважины, объекты </w:t>
      </w:r>
      <w:r w:rsidRPr="00693F8E">
        <w:rPr>
          <w:spacing w:val="2"/>
          <w:sz w:val="24"/>
        </w:rPr>
        <w:lastRenderedPageBreak/>
        <w:t>нефтесборного пункта и систему закачки воды для вторичной добычи (см.</w:t>
      </w:r>
      <w:r w:rsidRPr="00693F8E">
        <w:rPr>
          <w:sz w:val="24"/>
        </w:rPr>
        <w:t xml:space="preserve"> </w:t>
      </w:r>
      <w:hyperlink w:anchor="_bookmark71" w:history="1">
        <w:r w:rsidRPr="00693F8E">
          <w:rPr>
            <w:spacing w:val="-4"/>
            <w:sz w:val="24"/>
          </w:rPr>
          <w:t xml:space="preserve">Таблицу </w:t>
        </w:r>
        <w:r w:rsidRPr="00693F8E">
          <w:rPr>
            <w:spacing w:val="3"/>
            <w:sz w:val="24"/>
          </w:rPr>
          <w:t>C.5</w:t>
        </w:r>
      </w:hyperlink>
      <w:r w:rsidRPr="00693F8E">
        <w:rPr>
          <w:spacing w:val="3"/>
          <w:sz w:val="24"/>
        </w:rPr>
        <w:t xml:space="preserve">) </w:t>
      </w:r>
      <w:r w:rsidRPr="00693F8E">
        <w:rPr>
          <w:sz w:val="24"/>
        </w:rPr>
        <w:t>и подразделение РД</w:t>
      </w:r>
      <w:r w:rsidRPr="00693F8E">
        <w:rPr>
          <w:spacing w:val="2"/>
          <w:sz w:val="24"/>
        </w:rPr>
        <w:t xml:space="preserve"> </w:t>
      </w:r>
      <w:r w:rsidRPr="00693F8E">
        <w:rPr>
          <w:sz w:val="24"/>
        </w:rPr>
        <w:t xml:space="preserve">нефтяной компании </w:t>
      </w:r>
      <w:r w:rsidRPr="00693F8E">
        <w:rPr>
          <w:spacing w:val="-3"/>
          <w:sz w:val="24"/>
        </w:rPr>
        <w:t xml:space="preserve">(см. </w:t>
      </w:r>
      <w:hyperlink w:anchor="_bookmark72" w:history="1">
        <w:r w:rsidRPr="00693F8E">
          <w:rPr>
            <w:spacing w:val="-4"/>
            <w:sz w:val="24"/>
          </w:rPr>
          <w:t xml:space="preserve">Таблицу </w:t>
        </w:r>
        <w:r w:rsidRPr="00693F8E">
          <w:rPr>
            <w:sz w:val="24"/>
          </w:rPr>
          <w:t>C.6</w:t>
        </w:r>
      </w:hyperlink>
      <w:r w:rsidRPr="00693F8E">
        <w:rPr>
          <w:sz w:val="24"/>
        </w:rPr>
        <w:t>).</w:t>
      </w:r>
    </w:p>
    <w:p w:rsidR="0082039E" w:rsidRPr="00693F8E" w:rsidRDefault="0082039E" w:rsidP="00C5016E">
      <w:pPr>
        <w:pStyle w:val="afe"/>
        <w:spacing w:after="0"/>
        <w:ind w:firstLine="567"/>
        <w:rPr>
          <w:sz w:val="24"/>
        </w:rPr>
      </w:pPr>
    </w:p>
    <w:p w:rsidR="0082039E" w:rsidRPr="00C5016E" w:rsidRDefault="0082039E" w:rsidP="001E1734">
      <w:pPr>
        <w:rPr>
          <w:b/>
          <w:sz w:val="24"/>
        </w:rPr>
      </w:pPr>
      <w:r w:rsidRPr="00C5016E">
        <w:rPr>
          <w:b/>
          <w:sz w:val="24"/>
        </w:rPr>
        <w:t>Таблица C.5 — Стандартная эксплуатация месторождения на суше</w:t>
      </w:r>
    </w:p>
    <w:p w:rsidR="0082039E" w:rsidRPr="00693F8E" w:rsidRDefault="0082039E" w:rsidP="00C5016E">
      <w:pPr>
        <w:pStyle w:val="afe"/>
        <w:spacing w:after="0"/>
        <w:ind w:firstLine="567"/>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43"/>
        <w:gridCol w:w="31"/>
        <w:gridCol w:w="7482"/>
      </w:tblGrid>
      <w:tr w:rsidR="00C5016E" w:rsidRPr="00693F8E" w:rsidTr="00C5016E">
        <w:trPr>
          <w:trHeight w:val="283"/>
        </w:trPr>
        <w:tc>
          <w:tcPr>
            <w:tcW w:w="1874" w:type="dxa"/>
            <w:gridSpan w:val="2"/>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482"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C5016E" w:rsidRPr="00693F8E" w:rsidTr="00C5016E">
        <w:trPr>
          <w:trHeight w:val="283"/>
        </w:trPr>
        <w:tc>
          <w:tcPr>
            <w:tcW w:w="9356" w:type="dxa"/>
            <w:gridSpan w:val="3"/>
          </w:tcPr>
          <w:p w:rsidR="0082039E" w:rsidRPr="00693F8E" w:rsidRDefault="0082039E" w:rsidP="00693F8E">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C5016E" w:rsidRPr="00693F8E" w:rsidTr="00C5016E">
        <w:trPr>
          <w:trHeight w:val="321"/>
        </w:trPr>
        <w:tc>
          <w:tcPr>
            <w:tcW w:w="1874" w:type="dxa"/>
            <w:gridSpan w:val="2"/>
            <w:tcBorders>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4" w:history="1">
              <w:r w:rsidR="0082039E" w:rsidRPr="00693F8E">
                <w:rPr>
                  <w:rFonts w:ascii="Times New Roman" w:hAnsi="Times New Roman" w:cs="Times New Roman"/>
                  <w:sz w:val="24"/>
                  <w:szCs w:val="24"/>
                  <w:lang w:val="ru-RU"/>
                </w:rPr>
                <w:t>6.2.1</w:t>
              </w:r>
            </w:hyperlink>
            <w:r w:rsidR="0082039E" w:rsidRPr="00693F8E">
              <w:rPr>
                <w:rFonts w:ascii="Times New Roman" w:hAnsi="Times New Roman" w:cs="Times New Roman"/>
                <w:sz w:val="24"/>
                <w:szCs w:val="24"/>
                <w:lang w:val="ru-RU"/>
              </w:rPr>
              <w:t>,</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Концептуализация всей системы</w:t>
            </w:r>
          </w:p>
        </w:tc>
        <w:tc>
          <w:tcPr>
            <w:tcW w:w="7482" w:type="dxa"/>
            <w:tcBorders>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Если рассматривать всю систему в целом, то стандартная эксплуатация месторождения на суше, по которой в данном примере будут собираться экологические данные, включает в себя нефтяные скважины, объект нефтесборного пункта и систему закачки воды для вторичной добычи.</w:t>
            </w:r>
          </w:p>
        </w:tc>
      </w:tr>
      <w:tr w:rsidR="00C5016E" w:rsidRPr="00693F8E" w:rsidTr="00C5016E">
        <w:trPr>
          <w:trHeight w:val="835"/>
        </w:trPr>
        <w:tc>
          <w:tcPr>
            <w:tcW w:w="1874" w:type="dxa"/>
            <w:gridSpan w:val="2"/>
            <w:vMerge w:val="restart"/>
            <w:tcBorders>
              <w:top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6" w:history="1">
              <w:r w:rsidR="0082039E" w:rsidRPr="00693F8E">
                <w:rPr>
                  <w:rFonts w:ascii="Times New Roman" w:hAnsi="Times New Roman" w:cs="Times New Roman"/>
                  <w:sz w:val="24"/>
                  <w:szCs w:val="24"/>
                  <w:lang w:val="ru-RU"/>
                </w:rPr>
                <w:t>6.2.2</w:t>
              </w:r>
            </w:hyperlink>
            <w:r w:rsidR="0082039E" w:rsidRPr="00693F8E">
              <w:rPr>
                <w:rFonts w:ascii="Times New Roman" w:hAnsi="Times New Roman" w:cs="Times New Roman"/>
                <w:sz w:val="24"/>
                <w:szCs w:val="24"/>
                <w:lang w:val="ru-RU"/>
              </w:rPr>
              <w:t>, Разбивка компонентов системы</w:t>
            </w:r>
          </w:p>
        </w:tc>
        <w:tc>
          <w:tcPr>
            <w:tcW w:w="7482" w:type="dxa"/>
            <w:tcBorders>
              <w:top w:val="single" w:sz="4" w:space="0" w:color="231F20"/>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На </w:t>
            </w:r>
            <w:r w:rsidR="007466B3">
              <w:rPr>
                <w:rFonts w:ascii="Times New Roman" w:hAnsi="Times New Roman" w:cs="Times New Roman"/>
                <w:sz w:val="24"/>
                <w:szCs w:val="24"/>
                <w:lang w:val="ru-RU"/>
              </w:rPr>
              <w:t>данном</w:t>
            </w:r>
            <w:r w:rsidRPr="00693F8E">
              <w:rPr>
                <w:rFonts w:ascii="Times New Roman" w:hAnsi="Times New Roman" w:cs="Times New Roman"/>
                <w:sz w:val="24"/>
                <w:szCs w:val="24"/>
                <w:lang w:val="ru-RU"/>
              </w:rPr>
              <w:t xml:space="preserve"> этапе определяются основы выбранной системы, т.е. основные компоненты, которые будут проанализированы позднее. Они могут быть настолько детализированы, насколько это необходимо.</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Атмосфера:</w:t>
            </w:r>
          </w:p>
        </w:tc>
      </w:tr>
      <w:tr w:rsidR="00C5016E" w:rsidRPr="00693F8E" w:rsidTr="004500B6">
        <w:trPr>
          <w:trHeight w:val="998"/>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C511D6">
            <w:pPr>
              <w:pStyle w:val="TableParagraph"/>
              <w:numPr>
                <w:ilvl w:val="0"/>
                <w:numId w:val="57"/>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4"/>
                <w:sz w:val="24"/>
                <w:szCs w:val="24"/>
                <w:lang w:val="ru-RU"/>
              </w:rPr>
              <w:t>выбросы в результате сжигания газа</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57"/>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летучие выбросы</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57"/>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выбросы топливных газов;</w:t>
            </w:r>
          </w:p>
          <w:p w:rsidR="0082039E" w:rsidRPr="00693F8E" w:rsidRDefault="0082039E" w:rsidP="00C511D6">
            <w:pPr>
              <w:pStyle w:val="TableParagraph"/>
              <w:numPr>
                <w:ilvl w:val="0"/>
                <w:numId w:val="57"/>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выбросы H2S.</w:t>
            </w:r>
          </w:p>
        </w:tc>
      </w:tr>
      <w:tr w:rsidR="00C5016E" w:rsidRPr="00693F8E" w:rsidTr="00C5016E">
        <w:trPr>
          <w:trHeight w:val="950"/>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Сбросы сточных вод.</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Занятие, загрязнение или деградация почв.</w:t>
            </w:r>
          </w:p>
          <w:p w:rsidR="0082039E" w:rsidRPr="00693F8E" w:rsidRDefault="0082039E" w:rsidP="007466B3">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Использование природных ресурсов </w:t>
            </w:r>
            <w:r w:rsidRPr="00693F8E">
              <w:rPr>
                <w:rFonts w:ascii="Times New Roman" w:hAnsi="Times New Roman" w:cs="Times New Roman"/>
                <w:sz w:val="24"/>
                <w:szCs w:val="24"/>
                <w:lang w:val="ru-RU"/>
              </w:rPr>
              <w:t xml:space="preserve">(более подробно изложено в </w:t>
            </w:r>
            <w:r w:rsidR="007466B3">
              <w:rPr>
                <w:rFonts w:ascii="Times New Roman" w:hAnsi="Times New Roman" w:cs="Times New Roman"/>
                <w:sz w:val="24"/>
                <w:szCs w:val="24"/>
                <w:lang w:val="ru-RU"/>
              </w:rPr>
              <w:t>п</w:t>
            </w:r>
            <w:r w:rsidRPr="00693F8E">
              <w:rPr>
                <w:rFonts w:ascii="Times New Roman" w:hAnsi="Times New Roman" w:cs="Times New Roman"/>
                <w:sz w:val="24"/>
                <w:szCs w:val="24"/>
                <w:lang w:val="ru-RU"/>
              </w:rPr>
              <w:t xml:space="preserve">ункте </w:t>
            </w:r>
            <w:hyperlink w:anchor="_bookmark37" w:history="1">
              <w:r w:rsidRPr="00693F8E">
                <w:rPr>
                  <w:rFonts w:ascii="Times New Roman" w:hAnsi="Times New Roman" w:cs="Times New Roman"/>
                  <w:sz w:val="24"/>
                  <w:szCs w:val="24"/>
                  <w:lang w:val="ru-RU"/>
                </w:rPr>
                <w:t>6.2.3</w:t>
              </w:r>
            </w:hyperlink>
            <w:r w:rsidRPr="00693F8E">
              <w:rPr>
                <w:rFonts w:ascii="Times New Roman" w:hAnsi="Times New Roman" w:cs="Times New Roman"/>
                <w:sz w:val="24"/>
                <w:szCs w:val="24"/>
                <w:lang w:val="ru-RU"/>
              </w:rPr>
              <w:t>):</w:t>
            </w:r>
          </w:p>
        </w:tc>
      </w:tr>
      <w:tr w:rsidR="00C5016E" w:rsidRPr="00693F8E" w:rsidTr="00C5016E">
        <w:trPr>
          <w:trHeight w:val="687"/>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C511D6">
            <w:pPr>
              <w:pStyle w:val="TableParagraph"/>
              <w:numPr>
                <w:ilvl w:val="0"/>
                <w:numId w:val="56"/>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потребление воды;</w:t>
            </w:r>
          </w:p>
          <w:p w:rsidR="0082039E" w:rsidRPr="00693F8E" w:rsidRDefault="0082039E" w:rsidP="00C511D6">
            <w:pPr>
              <w:pStyle w:val="TableParagraph"/>
              <w:numPr>
                <w:ilvl w:val="0"/>
                <w:numId w:val="56"/>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4"/>
                <w:sz w:val="24"/>
                <w:szCs w:val="24"/>
                <w:lang w:val="ru-RU"/>
              </w:rPr>
              <w:t>потребление земли</w:t>
            </w:r>
            <w:r w:rsidRPr="00693F8E">
              <w:rPr>
                <w:rFonts w:ascii="Times New Roman" w:hAnsi="Times New Roman" w:cs="Times New Roman"/>
                <w:sz w:val="24"/>
                <w:szCs w:val="24"/>
                <w:lang w:val="ru-RU"/>
              </w:rPr>
              <w:t>.</w:t>
            </w:r>
          </w:p>
        </w:tc>
      </w:tr>
      <w:tr w:rsidR="00C5016E" w:rsidRPr="00693F8E" w:rsidTr="00C5016E">
        <w:trPr>
          <w:trHeight w:val="283"/>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отходов:</w:t>
            </w:r>
          </w:p>
        </w:tc>
      </w:tr>
      <w:tr w:rsidR="00C5016E" w:rsidRPr="00693F8E" w:rsidTr="004500B6">
        <w:trPr>
          <w:trHeight w:val="895"/>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C511D6">
            <w:pPr>
              <w:pStyle w:val="TableParagraph"/>
              <w:numPr>
                <w:ilvl w:val="0"/>
                <w:numId w:val="55"/>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опасных отходов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55"/>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неопасных отходов</w:t>
            </w:r>
            <w:r w:rsidRPr="00693F8E">
              <w:rPr>
                <w:rFonts w:ascii="Times New Roman" w:hAnsi="Times New Roman" w:cs="Times New Roman"/>
                <w:spacing w:val="2"/>
                <w:sz w:val="24"/>
                <w:szCs w:val="24"/>
                <w:lang w:val="ru-RU"/>
              </w:rPr>
              <w:t>;</w:t>
            </w:r>
          </w:p>
          <w:p w:rsidR="0082039E" w:rsidRPr="00693F8E" w:rsidRDefault="0082039E" w:rsidP="00C511D6">
            <w:pPr>
              <w:pStyle w:val="TableParagraph"/>
              <w:numPr>
                <w:ilvl w:val="0"/>
                <w:numId w:val="55"/>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образование коммунально-бытовых отходов</w:t>
            </w:r>
            <w:r w:rsidRPr="00693F8E">
              <w:rPr>
                <w:rFonts w:ascii="Times New Roman" w:hAnsi="Times New Roman" w:cs="Times New Roman"/>
                <w:spacing w:val="2"/>
                <w:sz w:val="24"/>
                <w:szCs w:val="24"/>
                <w:lang w:val="ru-RU"/>
              </w:rPr>
              <w:t>;</w:t>
            </w:r>
          </w:p>
        </w:tc>
      </w:tr>
      <w:tr w:rsidR="00C5016E" w:rsidRPr="00693F8E" w:rsidTr="00C5016E">
        <w:trPr>
          <w:trHeight w:val="283"/>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bottom w:val="nil"/>
            </w:tcBorders>
          </w:tcPr>
          <w:p w:rsidR="0082039E" w:rsidRPr="00693F8E" w:rsidRDefault="0082039E" w:rsidP="007466B3">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Использование энергоресурсов </w:t>
            </w:r>
            <w:r w:rsidRPr="00693F8E">
              <w:rPr>
                <w:rFonts w:ascii="Times New Roman" w:hAnsi="Times New Roman" w:cs="Times New Roman"/>
                <w:sz w:val="24"/>
                <w:szCs w:val="24"/>
                <w:lang w:val="ru-RU"/>
              </w:rPr>
              <w:t xml:space="preserve">(более подробно изложено в </w:t>
            </w:r>
            <w:r w:rsidR="007466B3">
              <w:rPr>
                <w:rFonts w:ascii="Times New Roman" w:hAnsi="Times New Roman" w:cs="Times New Roman"/>
                <w:sz w:val="24"/>
                <w:szCs w:val="24"/>
                <w:lang w:val="ru-RU"/>
              </w:rPr>
              <w:t>п</w:t>
            </w:r>
            <w:r w:rsidRPr="00693F8E">
              <w:rPr>
                <w:rFonts w:ascii="Times New Roman" w:hAnsi="Times New Roman" w:cs="Times New Roman"/>
                <w:sz w:val="24"/>
                <w:szCs w:val="24"/>
                <w:lang w:val="ru-RU"/>
              </w:rPr>
              <w:t xml:space="preserve">ункте </w:t>
            </w:r>
            <w:hyperlink w:anchor="_bookmark37" w:history="1">
              <w:r w:rsidRPr="00693F8E">
                <w:rPr>
                  <w:rFonts w:ascii="Times New Roman" w:hAnsi="Times New Roman" w:cs="Times New Roman"/>
                  <w:sz w:val="24"/>
                  <w:szCs w:val="24"/>
                  <w:lang w:val="ru-RU"/>
                </w:rPr>
                <w:t>6.2.3</w:t>
              </w:r>
            </w:hyperlink>
            <w:r w:rsidRPr="00693F8E">
              <w:rPr>
                <w:rFonts w:ascii="Times New Roman" w:hAnsi="Times New Roman" w:cs="Times New Roman"/>
                <w:sz w:val="24"/>
                <w:szCs w:val="24"/>
                <w:lang w:val="ru-RU"/>
              </w:rPr>
              <w:t>):</w:t>
            </w:r>
          </w:p>
        </w:tc>
      </w:tr>
      <w:tr w:rsidR="00C5016E" w:rsidRPr="00693F8E" w:rsidTr="00C5016E">
        <w:trPr>
          <w:trHeight w:val="693"/>
        </w:trPr>
        <w:tc>
          <w:tcPr>
            <w:tcW w:w="1874" w:type="dxa"/>
            <w:gridSpan w:val="2"/>
            <w:vMerge/>
            <w:tcBorders>
              <w:top w:val="nil"/>
              <w:right w:val="single" w:sz="4" w:space="0" w:color="231F20"/>
            </w:tcBorders>
          </w:tcPr>
          <w:p w:rsidR="0082039E" w:rsidRPr="00693F8E" w:rsidRDefault="0082039E" w:rsidP="00693F8E">
            <w:pPr>
              <w:jc w:val="center"/>
              <w:rPr>
                <w:sz w:val="24"/>
              </w:rPr>
            </w:pPr>
          </w:p>
        </w:tc>
        <w:tc>
          <w:tcPr>
            <w:tcW w:w="7482" w:type="dxa"/>
            <w:tcBorders>
              <w:top w:val="nil"/>
              <w:left w:val="single" w:sz="4" w:space="0" w:color="231F20"/>
            </w:tcBorders>
          </w:tcPr>
          <w:p w:rsidR="0082039E" w:rsidRPr="00693F8E" w:rsidRDefault="0082039E" w:rsidP="00C511D6">
            <w:pPr>
              <w:pStyle w:val="TableParagraph"/>
              <w:numPr>
                <w:ilvl w:val="0"/>
                <w:numId w:val="54"/>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потребление природного газа</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54"/>
              </w:numPr>
              <w:tabs>
                <w:tab w:val="left" w:pos="453"/>
                <w:tab w:val="left" w:pos="454"/>
              </w:tabs>
              <w:autoSpaceDE w:val="0"/>
              <w:autoSpaceDN w:val="0"/>
              <w:spacing w:before="0"/>
              <w:ind w:left="0" w:hanging="404"/>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потребление электрической энергии</w:t>
            </w:r>
            <w:r w:rsidRPr="00693F8E">
              <w:rPr>
                <w:rFonts w:ascii="Times New Roman" w:hAnsi="Times New Roman" w:cs="Times New Roman"/>
                <w:sz w:val="24"/>
                <w:szCs w:val="24"/>
                <w:lang w:val="ru-RU"/>
              </w:rPr>
              <w:t>.</w:t>
            </w:r>
          </w:p>
        </w:tc>
      </w:tr>
      <w:tr w:rsidR="00C5016E" w:rsidRPr="00693F8E" w:rsidTr="004500B6">
        <w:trPr>
          <w:trHeight w:val="502"/>
        </w:trPr>
        <w:tc>
          <w:tcPr>
            <w:tcW w:w="1843" w:type="dxa"/>
            <w:vMerge w:val="restart"/>
            <w:tcBorders>
              <w:bottom w:val="nil"/>
              <w:right w:val="single" w:sz="4" w:space="0" w:color="231F20"/>
            </w:tcBorders>
            <w:vAlign w:val="center"/>
          </w:tcPr>
          <w:p w:rsidR="0082039E" w:rsidRPr="00693F8E" w:rsidRDefault="00DC589C" w:rsidP="00C5016E">
            <w:pPr>
              <w:pStyle w:val="TableParagraph"/>
              <w:spacing w:before="0"/>
              <w:jc w:val="center"/>
              <w:rPr>
                <w:rFonts w:ascii="Times New Roman" w:hAnsi="Times New Roman" w:cs="Times New Roman"/>
                <w:sz w:val="24"/>
                <w:szCs w:val="24"/>
                <w:lang w:val="ru-RU"/>
              </w:rPr>
            </w:pPr>
            <w:hyperlink w:anchor="_bookmark37" w:history="1">
              <w:r w:rsidR="0082039E" w:rsidRPr="00693F8E">
                <w:rPr>
                  <w:rFonts w:ascii="Times New Roman" w:hAnsi="Times New Roman" w:cs="Times New Roman"/>
                  <w:sz w:val="24"/>
                  <w:szCs w:val="24"/>
                  <w:lang w:val="ru-RU"/>
                </w:rPr>
                <w:t>6.2.3</w:t>
              </w:r>
            </w:hyperlink>
            <w:r w:rsidR="0082039E" w:rsidRPr="00693F8E">
              <w:rPr>
                <w:rFonts w:ascii="Times New Roman" w:hAnsi="Times New Roman" w:cs="Times New Roman"/>
                <w:sz w:val="24"/>
                <w:szCs w:val="24"/>
                <w:lang w:val="ru-RU"/>
              </w:rPr>
              <w:t>, Выбор параметров</w:t>
            </w:r>
          </w:p>
        </w:tc>
        <w:tc>
          <w:tcPr>
            <w:tcW w:w="7513" w:type="dxa"/>
            <w:gridSpan w:val="2"/>
            <w:tcBorders>
              <w:left w:val="single" w:sz="4" w:space="0" w:color="231F20"/>
              <w:bottom w:val="nil"/>
            </w:tcBorders>
            <w:vAlign w:val="center"/>
          </w:tcPr>
          <w:p w:rsidR="0082039E" w:rsidRPr="00693F8E" w:rsidRDefault="0082039E" w:rsidP="00C5016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Следующим шагом является выявление примеров двух различных компонентов системы (выделены жирным шрифтом выше) и выбор параметров для них.</w:t>
            </w:r>
          </w:p>
        </w:tc>
      </w:tr>
      <w:tr w:rsidR="00C5016E" w:rsidRPr="00693F8E" w:rsidTr="004500B6">
        <w:trPr>
          <w:trHeight w:val="513"/>
        </w:trPr>
        <w:tc>
          <w:tcPr>
            <w:tcW w:w="1843" w:type="dxa"/>
            <w:vMerge/>
            <w:tcBorders>
              <w:top w:val="single" w:sz="4" w:space="0" w:color="auto"/>
              <w:bottom w:val="nil"/>
              <w:right w:val="single" w:sz="4" w:space="0" w:color="231F20"/>
            </w:tcBorders>
            <w:vAlign w:val="center"/>
          </w:tcPr>
          <w:p w:rsidR="0082039E" w:rsidRPr="00693F8E" w:rsidRDefault="0082039E" w:rsidP="00C5016E">
            <w:pPr>
              <w:jc w:val="center"/>
              <w:rPr>
                <w:sz w:val="24"/>
              </w:rPr>
            </w:pPr>
          </w:p>
        </w:tc>
        <w:tc>
          <w:tcPr>
            <w:tcW w:w="7513" w:type="dxa"/>
            <w:gridSpan w:val="2"/>
            <w:tcBorders>
              <w:top w:val="nil"/>
              <w:left w:val="single" w:sz="4" w:space="0" w:color="231F20"/>
              <w:bottom w:val="nil"/>
            </w:tcBorders>
            <w:vAlign w:val="center"/>
          </w:tcPr>
          <w:p w:rsidR="0082039E" w:rsidRPr="00693F8E" w:rsidRDefault="0082039E" w:rsidP="00C5016E">
            <w:pPr>
              <w:pStyle w:val="TableParagraph"/>
              <w:tabs>
                <w:tab w:val="left" w:pos="4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 xml:space="preserve">Использование природных ресурсов (вода): для данного компонента </w:t>
            </w:r>
            <w:r w:rsidRPr="00693F8E">
              <w:rPr>
                <w:rFonts w:ascii="Times New Roman" w:hAnsi="Times New Roman" w:cs="Times New Roman"/>
                <w:spacing w:val="3"/>
                <w:sz w:val="24"/>
                <w:szCs w:val="24"/>
                <w:lang w:val="ru-RU"/>
              </w:rPr>
              <w:t xml:space="preserve">системы </w:t>
            </w:r>
            <w:r w:rsidRPr="00693F8E">
              <w:rPr>
                <w:rFonts w:ascii="Times New Roman" w:hAnsi="Times New Roman" w:cs="Times New Roman"/>
                <w:sz w:val="24"/>
                <w:szCs w:val="24"/>
                <w:lang w:val="ru-RU"/>
              </w:rPr>
              <w:t>может быть выбрано несколько параметров, например:</w:t>
            </w:r>
          </w:p>
        </w:tc>
      </w:tr>
      <w:tr w:rsidR="00C5016E" w:rsidRPr="00693F8E" w:rsidTr="00F46CC0">
        <w:trPr>
          <w:trHeight w:val="392"/>
        </w:trPr>
        <w:tc>
          <w:tcPr>
            <w:tcW w:w="1843" w:type="dxa"/>
            <w:vMerge/>
            <w:tcBorders>
              <w:top w:val="single" w:sz="4" w:space="0" w:color="auto"/>
              <w:bottom w:val="nil"/>
              <w:right w:val="single" w:sz="4" w:space="0" w:color="231F20"/>
            </w:tcBorders>
            <w:vAlign w:val="center"/>
          </w:tcPr>
          <w:p w:rsidR="0082039E" w:rsidRPr="00693F8E" w:rsidRDefault="0082039E" w:rsidP="00C5016E">
            <w:pPr>
              <w:jc w:val="center"/>
              <w:rPr>
                <w:sz w:val="24"/>
              </w:rPr>
            </w:pPr>
          </w:p>
        </w:tc>
        <w:tc>
          <w:tcPr>
            <w:tcW w:w="7513" w:type="dxa"/>
            <w:gridSpan w:val="2"/>
            <w:tcBorders>
              <w:top w:val="nil"/>
              <w:left w:val="single" w:sz="4" w:space="0" w:color="231F20"/>
              <w:bottom w:val="nil"/>
            </w:tcBorders>
            <w:vAlign w:val="center"/>
          </w:tcPr>
          <w:p w:rsidR="0082039E" w:rsidRPr="00693F8E" w:rsidRDefault="0082039E" w:rsidP="00C511D6">
            <w:pPr>
              <w:pStyle w:val="TableParagraph"/>
              <w:numPr>
                <w:ilvl w:val="0"/>
                <w:numId w:val="53"/>
              </w:numPr>
              <w:tabs>
                <w:tab w:val="left" w:pos="965"/>
                <w:tab w:val="left" w:pos="966"/>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повторное использование образующейся попутной воды, которая отделяется в процессе очистки для вторичной добычи, во избежание повышения интенсивности возможного использования пресной воды в качестве добавочной </w:t>
            </w:r>
            <w:r w:rsidRPr="00693F8E">
              <w:rPr>
                <w:rFonts w:ascii="Times New Roman" w:hAnsi="Times New Roman" w:cs="Times New Roman"/>
                <w:sz w:val="24"/>
                <w:szCs w:val="24"/>
                <w:lang w:val="ru-RU"/>
              </w:rPr>
              <w:t xml:space="preserve">(P5, </w:t>
            </w:r>
            <w:r w:rsidRPr="00693F8E">
              <w:rPr>
                <w:rFonts w:ascii="Times New Roman" w:hAnsi="Times New Roman" w:cs="Times New Roman"/>
                <w:spacing w:val="3"/>
                <w:sz w:val="24"/>
                <w:szCs w:val="24"/>
                <w:lang w:val="ru-RU"/>
              </w:rPr>
              <w:t xml:space="preserve">более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ункте</w:t>
            </w:r>
            <w:r w:rsidRPr="00693F8E">
              <w:rPr>
                <w:rFonts w:ascii="Times New Roman" w:hAnsi="Times New Roman" w:cs="Times New Roman"/>
                <w:spacing w:val="36"/>
                <w:sz w:val="24"/>
                <w:szCs w:val="24"/>
                <w:lang w:val="ru-RU"/>
              </w:rPr>
              <w:t xml:space="preserve"> </w:t>
            </w:r>
            <w:hyperlink w:anchor="_bookmark38" w:history="1">
              <w:r w:rsidRPr="00693F8E">
                <w:rPr>
                  <w:rFonts w:ascii="Times New Roman" w:hAnsi="Times New Roman" w:cs="Times New Roman"/>
                  <w:sz w:val="24"/>
                  <w:szCs w:val="24"/>
                  <w:lang w:val="ru-RU"/>
                </w:rPr>
                <w:t>6.2.4</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53"/>
              </w:numPr>
              <w:tabs>
                <w:tab w:val="left" w:pos="965"/>
                <w:tab w:val="left" w:pos="966"/>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внедрение, где это возможно, механизма заводнения с использованием воды из водоносного горизонта, который позволит избежать использования пресной воды в качестве добавочной и одновременно сократить потребность в энергозатратах для напорного</w:t>
            </w:r>
          </w:p>
        </w:tc>
      </w:tr>
      <w:tr w:rsidR="00F46CC0" w:rsidRPr="00693F8E" w:rsidTr="00F46CC0">
        <w:trPr>
          <w:trHeight w:val="287"/>
        </w:trPr>
        <w:tc>
          <w:tcPr>
            <w:tcW w:w="9356" w:type="dxa"/>
            <w:gridSpan w:val="3"/>
            <w:tcBorders>
              <w:top w:val="nil"/>
              <w:left w:val="nil"/>
              <w:bottom w:val="single" w:sz="4" w:space="0" w:color="231F20"/>
              <w:right w:val="nil"/>
            </w:tcBorders>
            <w:vAlign w:val="center"/>
          </w:tcPr>
          <w:p w:rsidR="00F46CC0" w:rsidRPr="006F56F9" w:rsidRDefault="00F46CC0" w:rsidP="00F46CC0">
            <w:pPr>
              <w:ind w:right="1458" w:firstLine="567"/>
              <w:jc w:val="center"/>
              <w:rPr>
                <w:i/>
                <w:sz w:val="24"/>
              </w:rPr>
            </w:pPr>
            <w:r w:rsidRPr="006F56F9">
              <w:rPr>
                <w:i/>
                <w:sz w:val="24"/>
              </w:rPr>
              <w:lastRenderedPageBreak/>
              <w:t>Продолжение таблицы</w:t>
            </w:r>
            <w:r>
              <w:rPr>
                <w:i/>
                <w:sz w:val="24"/>
              </w:rPr>
              <w:t xml:space="preserve"> C.5</w:t>
            </w:r>
          </w:p>
          <w:p w:rsidR="00F46CC0" w:rsidRPr="00693F8E" w:rsidRDefault="00F46CC0" w:rsidP="004500B6">
            <w:pPr>
              <w:pStyle w:val="TableParagraph"/>
              <w:spacing w:before="0"/>
              <w:rPr>
                <w:rFonts w:ascii="Times New Roman" w:hAnsi="Times New Roman" w:cs="Times New Roman"/>
                <w:sz w:val="24"/>
                <w:szCs w:val="24"/>
                <w:lang w:val="ru-RU"/>
              </w:rPr>
            </w:pPr>
          </w:p>
        </w:tc>
      </w:tr>
      <w:tr w:rsidR="00F46CC0" w:rsidRPr="00693F8E" w:rsidTr="001E1734">
        <w:trPr>
          <w:trHeight w:val="287"/>
        </w:trPr>
        <w:tc>
          <w:tcPr>
            <w:tcW w:w="1843" w:type="dxa"/>
            <w:tcBorders>
              <w:top w:val="single" w:sz="4" w:space="0" w:color="231F20"/>
              <w:bottom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513" w:type="dxa"/>
            <w:gridSpan w:val="2"/>
            <w:tcBorders>
              <w:top w:val="single" w:sz="4" w:space="0" w:color="231F20"/>
              <w:left w:val="single" w:sz="4" w:space="0" w:color="231F20"/>
              <w:bottom w:val="nil"/>
            </w:tcBorders>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F46CC0" w:rsidRPr="00693F8E" w:rsidTr="00C5016E">
        <w:trPr>
          <w:trHeight w:val="287"/>
        </w:trPr>
        <w:tc>
          <w:tcPr>
            <w:tcW w:w="1843" w:type="dxa"/>
            <w:tcBorders>
              <w:top w:val="single" w:sz="4" w:space="0" w:color="231F20"/>
              <w:bottom w:val="single" w:sz="4" w:space="0" w:color="231F20"/>
              <w:right w:val="single" w:sz="4" w:space="0" w:color="231F20"/>
            </w:tcBorders>
            <w:vAlign w:val="center"/>
          </w:tcPr>
          <w:p w:rsidR="00F46CC0" w:rsidRPr="004500B6" w:rsidRDefault="00F46CC0" w:rsidP="00F46CC0">
            <w:pPr>
              <w:pStyle w:val="TableParagraph"/>
              <w:spacing w:before="0"/>
              <w:jc w:val="center"/>
              <w:rPr>
                <w:rFonts w:ascii="Times New Roman" w:hAnsi="Times New Roman" w:cs="Times New Roman"/>
                <w:sz w:val="24"/>
                <w:szCs w:val="24"/>
                <w:lang w:val="ru-RU"/>
              </w:rPr>
            </w:pPr>
          </w:p>
        </w:tc>
        <w:tc>
          <w:tcPr>
            <w:tcW w:w="7513" w:type="dxa"/>
            <w:gridSpan w:val="2"/>
            <w:tcBorders>
              <w:top w:val="single" w:sz="4" w:space="0" w:color="231F20"/>
              <w:left w:val="single" w:sz="4" w:space="0" w:color="231F20"/>
              <w:bottom w:val="nil"/>
            </w:tcBorders>
            <w:vAlign w:val="center"/>
          </w:tcPr>
          <w:p w:rsidR="00F46CC0" w:rsidRPr="004500B6" w:rsidRDefault="00F46CC0" w:rsidP="00F46CC0">
            <w:pPr>
              <w:pStyle w:val="TableParagraph"/>
              <w:jc w:val="center"/>
              <w:rPr>
                <w:rFonts w:ascii="Times New Roman" w:hAnsi="Times New Roman" w:cs="Times New Roman"/>
                <w:sz w:val="24"/>
                <w:szCs w:val="24"/>
                <w:lang w:val="ru-RU"/>
              </w:rPr>
            </w:pPr>
            <w:r>
              <w:rPr>
                <w:rFonts w:ascii="Times New Roman" w:hAnsi="Times New Roman" w:cs="Times New Roman"/>
                <w:sz w:val="24"/>
                <w:szCs w:val="24"/>
                <w:lang w:val="ru-RU"/>
              </w:rPr>
              <w:t>р</w:t>
            </w:r>
            <w:r w:rsidRPr="004500B6">
              <w:rPr>
                <w:rFonts w:ascii="Times New Roman" w:hAnsi="Times New Roman" w:cs="Times New Roman"/>
                <w:sz w:val="24"/>
                <w:szCs w:val="24"/>
                <w:lang w:val="ru-RU"/>
              </w:rPr>
              <w:t>езервуара при вторичной добыче.</w:t>
            </w:r>
          </w:p>
          <w:p w:rsidR="00F46CC0" w:rsidRPr="004500B6" w:rsidRDefault="00F46CC0" w:rsidP="00F46CC0">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Использование энергоресурсов: для данного компонента системы может быть выбрано несколько параметров, например:</w:t>
            </w:r>
          </w:p>
          <w:p w:rsidR="00F46CC0" w:rsidRPr="004500B6" w:rsidRDefault="00F46CC0" w:rsidP="00F46CC0">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 xml:space="preserve">использование солнечной энергии (возобновляемой) для подогрева нефти при хранении и для КИПиА добывающих скважин (P6, более подробно изложено в </w:t>
            </w:r>
            <w:r w:rsidR="007466B3">
              <w:rPr>
                <w:rFonts w:ascii="Times New Roman" w:hAnsi="Times New Roman" w:cs="Times New Roman"/>
                <w:sz w:val="24"/>
                <w:szCs w:val="24"/>
                <w:lang w:val="ru-RU"/>
              </w:rPr>
              <w:t>п</w:t>
            </w:r>
            <w:r w:rsidRPr="004500B6">
              <w:rPr>
                <w:rFonts w:ascii="Times New Roman" w:hAnsi="Times New Roman" w:cs="Times New Roman"/>
                <w:sz w:val="24"/>
                <w:szCs w:val="24"/>
                <w:lang w:val="ru-RU"/>
              </w:rPr>
              <w:t>ункте 6.2.4);</w:t>
            </w:r>
          </w:p>
          <w:p w:rsidR="00F46CC0" w:rsidRPr="004500B6" w:rsidRDefault="00F46CC0" w:rsidP="00F46CC0">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повышение коэффициента энергоэффективности системы сбора и подготовки нефти;</w:t>
            </w:r>
          </w:p>
          <w:p w:rsidR="00F46CC0" w:rsidRPr="004500B6" w:rsidRDefault="00F46CC0" w:rsidP="00F46CC0">
            <w:pPr>
              <w:pStyle w:val="TableParagraph"/>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w:t>
            </w:r>
            <w:r w:rsidRPr="004500B6">
              <w:rPr>
                <w:rFonts w:ascii="Times New Roman" w:hAnsi="Times New Roman" w:cs="Times New Roman"/>
                <w:sz w:val="24"/>
                <w:szCs w:val="24"/>
                <w:lang w:val="ru-RU"/>
              </w:rPr>
              <w:tab/>
              <w:t>содействие когенерации, где это возможно.</w:t>
            </w:r>
          </w:p>
          <w:p w:rsidR="00F46CC0" w:rsidRPr="00693F8E" w:rsidRDefault="00F46CC0" w:rsidP="00F46CC0">
            <w:pPr>
              <w:pStyle w:val="TableParagraph"/>
              <w:spacing w:before="0"/>
              <w:jc w:val="center"/>
              <w:rPr>
                <w:rFonts w:ascii="Times New Roman" w:hAnsi="Times New Roman" w:cs="Times New Roman"/>
                <w:sz w:val="24"/>
                <w:szCs w:val="24"/>
                <w:lang w:val="ru-RU"/>
              </w:rPr>
            </w:pPr>
            <w:r w:rsidRPr="004500B6">
              <w:rPr>
                <w:rFonts w:ascii="Times New Roman" w:hAnsi="Times New Roman" w:cs="Times New Roman"/>
                <w:sz w:val="24"/>
                <w:szCs w:val="24"/>
                <w:lang w:val="ru-RU"/>
              </w:rPr>
              <w:t>В рамках данного примера выбраны P5 и P6 (выделены выше жирным шрифтом), и можно определить перечень связанных с ними параметров, основанных на надлежащей экологической практике. Эти параметры количественно определяют профилактические природоохранные мероприятия, осуществляемые на площадке.</w:t>
            </w:r>
          </w:p>
        </w:tc>
      </w:tr>
      <w:tr w:rsidR="00F46CC0" w:rsidRPr="00693F8E" w:rsidTr="00C5016E">
        <w:trPr>
          <w:trHeight w:val="287"/>
        </w:trPr>
        <w:tc>
          <w:tcPr>
            <w:tcW w:w="1843" w:type="dxa"/>
            <w:vMerge w:val="restart"/>
            <w:tcBorders>
              <w:top w:val="single" w:sz="4" w:space="0" w:color="231F20"/>
              <w:bottom w:val="single" w:sz="4" w:space="0" w:color="231F20"/>
              <w:right w:val="single" w:sz="4" w:space="0" w:color="231F20"/>
            </w:tcBorders>
            <w:vAlign w:val="center"/>
          </w:tcPr>
          <w:p w:rsidR="00F46CC0" w:rsidRPr="00693F8E" w:rsidRDefault="00DC589C" w:rsidP="00F46CC0">
            <w:pPr>
              <w:pStyle w:val="TableParagraph"/>
              <w:spacing w:before="0"/>
              <w:jc w:val="center"/>
              <w:rPr>
                <w:rFonts w:ascii="Times New Roman" w:hAnsi="Times New Roman" w:cs="Times New Roman"/>
                <w:sz w:val="24"/>
                <w:szCs w:val="24"/>
                <w:lang w:val="ru-RU"/>
              </w:rPr>
            </w:pPr>
            <w:hyperlink w:anchor="_bookmark38" w:history="1">
              <w:r w:rsidR="00F46CC0" w:rsidRPr="00693F8E">
                <w:rPr>
                  <w:rFonts w:ascii="Times New Roman" w:hAnsi="Times New Roman" w:cs="Times New Roman"/>
                  <w:sz w:val="24"/>
                  <w:szCs w:val="24"/>
                  <w:lang w:val="ru-RU"/>
                </w:rPr>
                <w:t>6.2.4</w:t>
              </w:r>
            </w:hyperlink>
            <w:r w:rsidR="00F46CC0" w:rsidRPr="00693F8E">
              <w:rPr>
                <w:rFonts w:ascii="Times New Roman" w:hAnsi="Times New Roman" w:cs="Times New Roman"/>
                <w:sz w:val="24"/>
                <w:szCs w:val="24"/>
                <w:lang w:val="ru-RU"/>
              </w:rPr>
              <w:t>, Определение основных данных</w:t>
            </w:r>
          </w:p>
        </w:tc>
        <w:tc>
          <w:tcPr>
            <w:tcW w:w="7513" w:type="dxa"/>
            <w:gridSpan w:val="2"/>
            <w:tcBorders>
              <w:top w:val="single" w:sz="4" w:space="0" w:color="231F20"/>
              <w:left w:val="single" w:sz="4" w:space="0" w:color="231F20"/>
              <w:bottom w:val="nil"/>
            </w:tcBorders>
            <w:vAlign w:val="center"/>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расчета выбранных параметров данные, подлежащие обработке и управлению, представлены следующим образом.</w:t>
            </w:r>
          </w:p>
        </w:tc>
      </w:tr>
      <w:tr w:rsidR="00F46CC0" w:rsidRPr="00693F8E" w:rsidTr="00C5016E">
        <w:trPr>
          <w:trHeight w:val="293"/>
        </w:trPr>
        <w:tc>
          <w:tcPr>
            <w:tcW w:w="1843" w:type="dxa"/>
            <w:vMerge/>
            <w:tcBorders>
              <w:top w:val="nil"/>
              <w:bottom w:val="single" w:sz="4" w:space="0" w:color="231F20"/>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F46CC0">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Использование природных ресурсов</w:t>
            </w:r>
            <w:r w:rsidRPr="00693F8E">
              <w:rPr>
                <w:rFonts w:ascii="Times New Roman" w:hAnsi="Times New Roman" w:cs="Times New Roman"/>
                <w:spacing w:val="-3"/>
                <w:sz w:val="24"/>
                <w:szCs w:val="24"/>
                <w:lang w:val="ru-RU"/>
              </w:rPr>
              <w:t xml:space="preserve"> </w:t>
            </w:r>
            <w:r w:rsidRPr="00693F8E">
              <w:rPr>
                <w:rFonts w:ascii="Times New Roman" w:hAnsi="Times New Roman" w:cs="Times New Roman"/>
                <w:sz w:val="24"/>
                <w:szCs w:val="24"/>
                <w:lang w:val="ru-RU"/>
              </w:rPr>
              <w:t>(вода):</w:t>
            </w:r>
          </w:p>
        </w:tc>
      </w:tr>
      <w:tr w:rsidR="00F46CC0" w:rsidRPr="00693F8E" w:rsidTr="00C5016E">
        <w:trPr>
          <w:trHeight w:val="733"/>
        </w:trPr>
        <w:tc>
          <w:tcPr>
            <w:tcW w:w="1843" w:type="dxa"/>
            <w:vMerge/>
            <w:tcBorders>
              <w:top w:val="nil"/>
              <w:bottom w:val="single" w:sz="4" w:space="0" w:color="231F20"/>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повторное использование образующейся попутной воды (в кубических метрах), которая отделяется в процессе очистки для вторичной добычи, во избежание повышения интенсивности возможного использования пресной воды в качестве добавочной (P5).</w:t>
            </w:r>
          </w:p>
        </w:tc>
      </w:tr>
      <w:tr w:rsidR="00F46CC0" w:rsidRPr="00693F8E" w:rsidTr="00C5016E">
        <w:trPr>
          <w:trHeight w:val="293"/>
        </w:trPr>
        <w:tc>
          <w:tcPr>
            <w:tcW w:w="1843" w:type="dxa"/>
            <w:vMerge/>
            <w:tcBorders>
              <w:top w:val="nil"/>
              <w:bottom w:val="single" w:sz="4" w:space="0" w:color="231F20"/>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F46CC0">
            <w:pPr>
              <w:pStyle w:val="TableParagraph"/>
              <w:tabs>
                <w:tab w:val="left" w:pos="4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Использование энергии</w:t>
            </w:r>
            <w:r w:rsidRPr="00693F8E">
              <w:rPr>
                <w:rFonts w:ascii="Times New Roman" w:hAnsi="Times New Roman" w:cs="Times New Roman"/>
                <w:sz w:val="24"/>
                <w:szCs w:val="24"/>
                <w:lang w:val="ru-RU"/>
              </w:rPr>
              <w:t>:</w:t>
            </w:r>
          </w:p>
        </w:tc>
      </w:tr>
      <w:tr w:rsidR="00F46CC0" w:rsidRPr="00693F8E" w:rsidTr="00F46CC0">
        <w:trPr>
          <w:trHeight w:val="519"/>
        </w:trPr>
        <w:tc>
          <w:tcPr>
            <w:tcW w:w="1843" w:type="dxa"/>
            <w:vMerge/>
            <w:tcBorders>
              <w:top w:val="nil"/>
              <w:bottom w:val="single" w:sz="4" w:space="0" w:color="231F20"/>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single" w:sz="4" w:space="0" w:color="231F20"/>
            </w:tcBorders>
            <w:vAlign w:val="center"/>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солнечной энергии (возобновляемой) для подогрева нефти при хранении и для КИПиА добывающих скважин (P6).</w:t>
            </w:r>
          </w:p>
        </w:tc>
      </w:tr>
      <w:tr w:rsidR="00F46CC0" w:rsidRPr="00693F8E" w:rsidTr="00F46CC0">
        <w:trPr>
          <w:trHeight w:val="502"/>
        </w:trPr>
        <w:tc>
          <w:tcPr>
            <w:tcW w:w="1843" w:type="dxa"/>
            <w:vMerge w:val="restart"/>
            <w:tcBorders>
              <w:top w:val="single" w:sz="4" w:space="0" w:color="231F20"/>
              <w:bottom w:val="nil"/>
              <w:right w:val="single" w:sz="4" w:space="0" w:color="231F20"/>
            </w:tcBorders>
            <w:vAlign w:val="center"/>
          </w:tcPr>
          <w:p w:rsidR="00F46CC0" w:rsidRPr="00693F8E" w:rsidRDefault="00DC589C" w:rsidP="00F46CC0">
            <w:pPr>
              <w:pStyle w:val="TableParagraph"/>
              <w:spacing w:before="0"/>
              <w:jc w:val="center"/>
              <w:rPr>
                <w:rFonts w:ascii="Times New Roman" w:hAnsi="Times New Roman" w:cs="Times New Roman"/>
                <w:sz w:val="24"/>
                <w:szCs w:val="24"/>
                <w:lang w:val="ru-RU"/>
              </w:rPr>
            </w:pPr>
            <w:hyperlink w:anchor="_bookmark40" w:history="1">
              <w:r w:rsidR="00F46CC0" w:rsidRPr="00693F8E">
                <w:rPr>
                  <w:rFonts w:ascii="Times New Roman" w:hAnsi="Times New Roman" w:cs="Times New Roman"/>
                  <w:sz w:val="24"/>
                  <w:szCs w:val="24"/>
                  <w:lang w:val="ru-RU"/>
                </w:rPr>
                <w:t>6.2.5</w:t>
              </w:r>
            </w:hyperlink>
            <w:r w:rsidR="00F46CC0" w:rsidRPr="00693F8E">
              <w:rPr>
                <w:rFonts w:ascii="Times New Roman" w:hAnsi="Times New Roman" w:cs="Times New Roman"/>
                <w:sz w:val="24"/>
                <w:szCs w:val="24"/>
                <w:lang w:val="ru-RU"/>
              </w:rPr>
              <w:t>, Определение методов измерения</w:t>
            </w:r>
          </w:p>
        </w:tc>
        <w:tc>
          <w:tcPr>
            <w:tcW w:w="7513" w:type="dxa"/>
            <w:gridSpan w:val="2"/>
            <w:tcBorders>
              <w:top w:val="single" w:sz="4" w:space="0" w:color="231F20"/>
              <w:left w:val="single" w:sz="4" w:space="0" w:color="231F20"/>
              <w:bottom w:val="nil"/>
            </w:tcBorders>
            <w:vAlign w:val="center"/>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После уточнения необходимой для сбора информации определяются источники и методы получения этих данных.</w:t>
            </w:r>
          </w:p>
        </w:tc>
      </w:tr>
      <w:tr w:rsidR="00F46CC0" w:rsidRPr="00693F8E" w:rsidTr="00F46CC0">
        <w:trPr>
          <w:trHeight w:val="503"/>
        </w:trPr>
        <w:tc>
          <w:tcPr>
            <w:tcW w:w="1843" w:type="dxa"/>
            <w:vMerge/>
            <w:tcBorders>
              <w:top w:val="single" w:sz="8" w:space="0" w:color="231F20"/>
              <w:bottom w:val="nil"/>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F46CC0">
            <w:pPr>
              <w:pStyle w:val="TableParagraph"/>
              <w:tabs>
                <w:tab w:val="left" w:pos="4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P5: Повторное использование образующейся попутной воды (в кубических метрах), которая отделяется в процессе очистки для вторичной добычи:</w:t>
            </w:r>
          </w:p>
        </w:tc>
      </w:tr>
      <w:tr w:rsidR="00F46CC0" w:rsidRPr="00693F8E" w:rsidTr="00F46CC0">
        <w:trPr>
          <w:trHeight w:val="2007"/>
        </w:trPr>
        <w:tc>
          <w:tcPr>
            <w:tcW w:w="1843" w:type="dxa"/>
            <w:vMerge/>
            <w:tcBorders>
              <w:top w:val="single" w:sz="8" w:space="0" w:color="231F20"/>
              <w:bottom w:val="nil"/>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C511D6">
            <w:pPr>
              <w:pStyle w:val="TableParagraph"/>
              <w:numPr>
                <w:ilvl w:val="0"/>
                <w:numId w:val="52"/>
              </w:numPr>
              <w:tabs>
                <w:tab w:val="left" w:pos="1025"/>
                <w:tab w:val="left" w:pos="1026"/>
              </w:tabs>
              <w:autoSpaceDE w:val="0"/>
              <w:autoSpaceDN w:val="0"/>
              <w:spacing w:before="0"/>
              <w:ind w:left="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основные данные для этого параметра считываются по показаниям расходомера на входе (нефтесборная станция) и выходе (закачка воды во вторичную систему добычи) и/или основываются на оценке с использованием основных отложений и скорости потока воды в соответствующих случаях;</w:t>
            </w:r>
          </w:p>
          <w:p w:rsidR="00F46CC0" w:rsidRPr="00693F8E" w:rsidRDefault="00F46CC0" w:rsidP="00C511D6">
            <w:pPr>
              <w:pStyle w:val="TableParagraph"/>
              <w:numPr>
                <w:ilvl w:val="0"/>
                <w:numId w:val="52"/>
              </w:numPr>
              <w:tabs>
                <w:tab w:val="left" w:pos="1025"/>
                <w:tab w:val="left" w:pos="1026"/>
              </w:tabs>
              <w:autoSpaceDE w:val="0"/>
              <w:autoSpaceDN w:val="0"/>
              <w:spacing w:before="0"/>
              <w:ind w:left="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учетные записи расходомеров, установленных в системе закачки пластовой воды, с учетом типа таких расходомеров; принимая во внимание наличие двух типов: кумулятивных расходомеров (отображают общее количество воды) и мгновенных расходомеров (отображают количество воды в каждый момент времени).</w:t>
            </w:r>
          </w:p>
        </w:tc>
      </w:tr>
      <w:tr w:rsidR="00F46CC0" w:rsidRPr="00693F8E" w:rsidTr="00F46CC0">
        <w:trPr>
          <w:trHeight w:val="503"/>
        </w:trPr>
        <w:tc>
          <w:tcPr>
            <w:tcW w:w="1843" w:type="dxa"/>
            <w:vMerge/>
            <w:tcBorders>
              <w:top w:val="single" w:sz="8" w:space="0" w:color="231F20"/>
              <w:bottom w:val="nil"/>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Pr="00693F8E" w:rsidRDefault="00F46CC0" w:rsidP="00F46CC0">
            <w:pPr>
              <w:pStyle w:val="TableParagraph"/>
              <w:tabs>
                <w:tab w:val="left" w:pos="4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P6: Использование солнечной энергии (возобновляемой) для подогрева нефти при хранении и для КИПиА добывающих скважин</w:t>
            </w:r>
            <w:r w:rsidRPr="00693F8E">
              <w:rPr>
                <w:rFonts w:ascii="Times New Roman" w:hAnsi="Times New Roman" w:cs="Times New Roman"/>
                <w:spacing w:val="2"/>
                <w:sz w:val="24"/>
                <w:szCs w:val="24"/>
                <w:lang w:val="ru-RU"/>
              </w:rPr>
              <w:t>:</w:t>
            </w:r>
          </w:p>
        </w:tc>
      </w:tr>
      <w:tr w:rsidR="00F46CC0" w:rsidRPr="00693F8E" w:rsidTr="00F46CC0">
        <w:trPr>
          <w:trHeight w:val="503"/>
        </w:trPr>
        <w:tc>
          <w:tcPr>
            <w:tcW w:w="1843" w:type="dxa"/>
            <w:vMerge/>
            <w:tcBorders>
              <w:top w:val="single" w:sz="8" w:space="0" w:color="231F20"/>
              <w:bottom w:val="nil"/>
              <w:right w:val="single" w:sz="4" w:space="0" w:color="231F20"/>
            </w:tcBorders>
            <w:vAlign w:val="center"/>
          </w:tcPr>
          <w:p w:rsidR="00F46CC0" w:rsidRPr="00693F8E" w:rsidRDefault="00F46CC0" w:rsidP="00F46CC0">
            <w:pPr>
              <w:jc w:val="center"/>
              <w:rPr>
                <w:sz w:val="24"/>
              </w:rPr>
            </w:pPr>
          </w:p>
        </w:tc>
        <w:tc>
          <w:tcPr>
            <w:tcW w:w="7513" w:type="dxa"/>
            <w:gridSpan w:val="2"/>
            <w:tcBorders>
              <w:top w:val="nil"/>
              <w:left w:val="single" w:sz="4" w:space="0" w:color="231F20"/>
              <w:bottom w:val="nil"/>
            </w:tcBorders>
            <w:vAlign w:val="center"/>
          </w:tcPr>
          <w:p w:rsidR="00F46CC0" w:rsidRDefault="00F46CC0" w:rsidP="00F46CC0">
            <w:pPr>
              <w:pStyle w:val="TableParagraph"/>
              <w:tabs>
                <w:tab w:val="left" w:pos="1025"/>
              </w:tabs>
              <w:spacing w:before="0"/>
              <w:ind w:left="403" w:hanging="403"/>
              <w:jc w:val="center"/>
              <w:rPr>
                <w:rFonts w:ascii="Times New Roman" w:hAnsi="Times New Roman" w:cs="Times New Roman"/>
                <w:spacing w:val="2"/>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для измерения потребляемой энергии используется счетчик энергии, а оценка производится экспертами</w:t>
            </w:r>
            <w:r w:rsidRPr="00693F8E">
              <w:rPr>
                <w:rFonts w:ascii="Times New Roman" w:hAnsi="Times New Roman" w:cs="Times New Roman"/>
                <w:spacing w:val="2"/>
                <w:sz w:val="24"/>
                <w:szCs w:val="24"/>
                <w:lang w:val="ru-RU"/>
              </w:rPr>
              <w:t>:</w:t>
            </w:r>
          </w:p>
          <w:p w:rsidR="00F46CC0" w:rsidRPr="00693F8E" w:rsidRDefault="00F46CC0" w:rsidP="00F46CC0">
            <w:pPr>
              <w:pStyle w:val="TableParagraph"/>
              <w:tabs>
                <w:tab w:val="left" w:pos="461"/>
              </w:tabs>
              <w:ind w:left="403" w:hanging="403"/>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w:t>
            </w:r>
            <w:r w:rsidRPr="00F46CC0">
              <w:rPr>
                <w:rFonts w:ascii="Times New Roman" w:hAnsi="Times New Roman" w:cs="Times New Roman"/>
                <w:sz w:val="24"/>
                <w:szCs w:val="24"/>
                <w:lang w:val="ru-RU"/>
              </w:rPr>
              <w:tab/>
              <w:t>счетчик для измерения электроэнергии, приобретенной у энергетических компаний;</w:t>
            </w:r>
          </w:p>
        </w:tc>
      </w:tr>
    </w:tbl>
    <w:p w:rsidR="00F46CC0" w:rsidRPr="006F56F9" w:rsidRDefault="00F46CC0" w:rsidP="00F46CC0">
      <w:pPr>
        <w:ind w:right="1458" w:firstLine="567"/>
        <w:jc w:val="center"/>
        <w:rPr>
          <w:i/>
          <w:sz w:val="24"/>
        </w:rPr>
      </w:pPr>
      <w:r w:rsidRPr="006F56F9">
        <w:rPr>
          <w:i/>
          <w:sz w:val="24"/>
        </w:rPr>
        <w:lastRenderedPageBreak/>
        <w:t>Продолжение таблицы</w:t>
      </w:r>
      <w:r>
        <w:rPr>
          <w:i/>
          <w:sz w:val="24"/>
        </w:rPr>
        <w:t xml:space="preserve"> C.5</w:t>
      </w:r>
    </w:p>
    <w:p w:rsidR="0082039E" w:rsidRPr="00693F8E" w:rsidRDefault="0082039E" w:rsidP="00693F8E">
      <w:pPr>
        <w:pStyle w:val="afe"/>
        <w:spacing w:after="0"/>
        <w:jc w:val="center"/>
        <w:rPr>
          <w:i/>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66"/>
        <w:gridCol w:w="6498"/>
        <w:gridCol w:w="992"/>
      </w:tblGrid>
      <w:tr w:rsidR="0082039E" w:rsidRPr="00693F8E" w:rsidTr="00130114">
        <w:trPr>
          <w:trHeight w:val="283"/>
        </w:trPr>
        <w:tc>
          <w:tcPr>
            <w:tcW w:w="1866"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490" w:type="dxa"/>
            <w:gridSpan w:val="2"/>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82039E" w:rsidRPr="00693F8E" w:rsidTr="00130114">
        <w:trPr>
          <w:trHeight w:val="283"/>
        </w:trPr>
        <w:tc>
          <w:tcPr>
            <w:tcW w:w="9356" w:type="dxa"/>
            <w:gridSpan w:val="3"/>
          </w:tcPr>
          <w:p w:rsidR="0082039E" w:rsidRPr="00693F8E" w:rsidRDefault="0082039E" w:rsidP="00693F8E">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ДЕЙСТВИЕ</w:t>
            </w:r>
          </w:p>
        </w:tc>
      </w:tr>
      <w:tr w:rsidR="00F46CC0" w:rsidRPr="00693F8E" w:rsidTr="00130114">
        <w:trPr>
          <w:trHeight w:val="502"/>
        </w:trPr>
        <w:tc>
          <w:tcPr>
            <w:tcW w:w="1866" w:type="dxa"/>
            <w:tcBorders>
              <w:bottom w:val="single" w:sz="4" w:space="0" w:color="231F20"/>
              <w:right w:val="single" w:sz="4" w:space="0" w:color="231F20"/>
            </w:tcBorders>
          </w:tcPr>
          <w:p w:rsidR="00F46CC0" w:rsidRPr="00693F8E" w:rsidRDefault="00F46CC0" w:rsidP="00693F8E">
            <w:pPr>
              <w:pStyle w:val="TableParagraph"/>
              <w:spacing w:before="0"/>
              <w:jc w:val="center"/>
              <w:rPr>
                <w:rFonts w:ascii="Times New Roman" w:hAnsi="Times New Roman" w:cs="Times New Roman"/>
                <w:sz w:val="24"/>
                <w:szCs w:val="24"/>
              </w:rPr>
            </w:pPr>
          </w:p>
        </w:tc>
        <w:tc>
          <w:tcPr>
            <w:tcW w:w="7490" w:type="dxa"/>
            <w:gridSpan w:val="2"/>
            <w:tcBorders>
              <w:left w:val="single" w:sz="4" w:space="0" w:color="231F20"/>
              <w:bottom w:val="nil"/>
            </w:tcBorders>
          </w:tcPr>
          <w:p w:rsidR="00F46CC0" w:rsidRPr="00693F8E" w:rsidRDefault="00F46CC0" w:rsidP="00F46CC0">
            <w:pPr>
              <w:pStyle w:val="TableParagraph"/>
              <w:tabs>
                <w:tab w:val="left" w:pos="461"/>
              </w:tabs>
              <w:spacing w:before="0"/>
              <w:ind w:left="403" w:hanging="403"/>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w:t>
            </w:r>
            <w:r w:rsidRPr="00F46CC0">
              <w:rPr>
                <w:rFonts w:ascii="Times New Roman" w:hAnsi="Times New Roman" w:cs="Times New Roman"/>
                <w:sz w:val="24"/>
                <w:szCs w:val="24"/>
                <w:lang w:val="ru-RU"/>
              </w:rPr>
              <w:tab/>
              <w:t>программное обеспечение и счетчик природного газа, используемого в процессе отделения нефтяной воды, и термохимическая установка для обработки /нагреватель</w:t>
            </w:r>
          </w:p>
        </w:tc>
      </w:tr>
      <w:tr w:rsidR="0082039E" w:rsidRPr="00693F8E" w:rsidTr="00130114">
        <w:trPr>
          <w:trHeight w:val="502"/>
        </w:trPr>
        <w:tc>
          <w:tcPr>
            <w:tcW w:w="1866" w:type="dxa"/>
            <w:vMerge w:val="restart"/>
            <w:tcBorders>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2" w:history="1">
              <w:r w:rsidR="0082039E" w:rsidRPr="00693F8E">
                <w:rPr>
                  <w:rFonts w:ascii="Times New Roman" w:hAnsi="Times New Roman" w:cs="Times New Roman"/>
                  <w:sz w:val="24"/>
                  <w:szCs w:val="24"/>
                  <w:lang w:val="ru-RU"/>
                </w:rPr>
                <w:t>6.3.1</w:t>
              </w:r>
            </w:hyperlink>
            <w:r w:rsidR="0082039E" w:rsidRPr="00693F8E">
              <w:rPr>
                <w:rFonts w:ascii="Times New Roman" w:hAnsi="Times New Roman" w:cs="Times New Roman"/>
                <w:sz w:val="24"/>
                <w:szCs w:val="24"/>
                <w:lang w:val="ru-RU"/>
              </w:rPr>
              <w:t>, Установление методов измерения</w:t>
            </w:r>
          </w:p>
        </w:tc>
        <w:tc>
          <w:tcPr>
            <w:tcW w:w="7490" w:type="dxa"/>
            <w:gridSpan w:val="2"/>
            <w:tcBorders>
              <w:left w:val="single" w:sz="4" w:space="0" w:color="231F20"/>
              <w:bottom w:val="nil"/>
            </w:tcBorders>
          </w:tcPr>
          <w:p w:rsidR="0082039E" w:rsidRPr="00693F8E" w:rsidRDefault="0082039E" w:rsidP="00C5016E">
            <w:pPr>
              <w:pStyle w:val="TableParagraph"/>
              <w:tabs>
                <w:tab w:val="left" w:pos="461"/>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P5: Повторное использование образующейся попутной воды (в кубических метрах), которая отделяется в процессе очистки для вторичной добычи:</w:t>
            </w:r>
          </w:p>
        </w:tc>
      </w:tr>
      <w:tr w:rsidR="0082039E" w:rsidRPr="00693F8E" w:rsidTr="00130114">
        <w:trPr>
          <w:trHeight w:val="29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установить расходомеры, произвести их калибровку </w:t>
            </w:r>
            <w:r w:rsidRPr="00693F8E">
              <w:rPr>
                <w:rFonts w:ascii="Times New Roman" w:hAnsi="Times New Roman" w:cs="Times New Roman"/>
                <w:spacing w:val="2"/>
                <w:sz w:val="24"/>
                <w:szCs w:val="24"/>
                <w:lang w:val="ru-RU"/>
              </w:rPr>
              <w:t>и поверку</w:t>
            </w:r>
            <w:r w:rsidRPr="00693F8E">
              <w:rPr>
                <w:rFonts w:ascii="Times New Roman" w:hAnsi="Times New Roman" w:cs="Times New Roman"/>
                <w:sz w:val="24"/>
                <w:szCs w:val="24"/>
                <w:lang w:val="ru-RU"/>
              </w:rPr>
              <w:t>.</w:t>
            </w:r>
          </w:p>
        </w:tc>
      </w:tr>
      <w:tr w:rsidR="0082039E" w:rsidRPr="00693F8E" w:rsidTr="00130114">
        <w:trPr>
          <w:trHeight w:val="51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C5016E">
            <w:pPr>
              <w:pStyle w:val="TableParagraph"/>
              <w:tabs>
                <w:tab w:val="left" w:pos="461"/>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P6: Использование солнечной энергии (возобновляемой) для подогрева нефти при хранении и для КИПиА добывающих скважин</w:t>
            </w:r>
            <w:r w:rsidRPr="00693F8E">
              <w:rPr>
                <w:rFonts w:ascii="Times New Roman" w:hAnsi="Times New Roman" w:cs="Times New Roman"/>
                <w:spacing w:val="2"/>
                <w:sz w:val="24"/>
                <w:szCs w:val="24"/>
                <w:lang w:val="ru-RU"/>
              </w:rPr>
              <w:t>:</w:t>
            </w:r>
          </w:p>
        </w:tc>
      </w:tr>
      <w:tr w:rsidR="0082039E" w:rsidRPr="00693F8E" w:rsidTr="00130114">
        <w:trPr>
          <w:trHeight w:val="519"/>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single" w:sz="4" w:space="0" w:color="231F20"/>
            </w:tcBorders>
          </w:tcPr>
          <w:p w:rsidR="0082039E" w:rsidRPr="00693F8E" w:rsidRDefault="0082039E" w:rsidP="00130114">
            <w:pPr>
              <w:pStyle w:val="TableParagraph"/>
              <w:tabs>
                <w:tab w:val="left" w:pos="8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выбрать программное обеспечение и процедуру калибровки счетчика природного газа и электроэнергии.</w:t>
            </w:r>
          </w:p>
        </w:tc>
      </w:tr>
      <w:tr w:rsidR="0082039E" w:rsidRPr="00693F8E" w:rsidTr="00130114">
        <w:trPr>
          <w:trHeight w:val="507"/>
        </w:trPr>
        <w:tc>
          <w:tcPr>
            <w:tcW w:w="1866" w:type="dxa"/>
            <w:vMerge w:val="restart"/>
            <w:tcBorders>
              <w:top w:val="single" w:sz="4" w:space="0" w:color="231F20"/>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3" w:history="1">
              <w:r w:rsidR="0082039E" w:rsidRPr="00693F8E">
                <w:rPr>
                  <w:rFonts w:ascii="Times New Roman" w:hAnsi="Times New Roman" w:cs="Times New Roman"/>
                  <w:sz w:val="24"/>
                  <w:szCs w:val="24"/>
                  <w:lang w:val="ru-RU"/>
                </w:rPr>
                <w:t>6.3.2</w:t>
              </w:r>
            </w:hyperlink>
            <w:r w:rsidR="0082039E" w:rsidRPr="00693F8E">
              <w:rPr>
                <w:rFonts w:ascii="Times New Roman" w:hAnsi="Times New Roman" w:cs="Times New Roman"/>
                <w:sz w:val="24"/>
                <w:szCs w:val="24"/>
                <w:lang w:val="ru-RU"/>
              </w:rPr>
              <w:t>, Получение основных данных</w:t>
            </w:r>
          </w:p>
        </w:tc>
        <w:tc>
          <w:tcPr>
            <w:tcW w:w="7490" w:type="dxa"/>
            <w:gridSpan w:val="2"/>
            <w:tcBorders>
              <w:top w:val="single" w:sz="4" w:space="0" w:color="231F20"/>
              <w:left w:val="single" w:sz="4" w:space="0" w:color="231F20"/>
              <w:bottom w:val="nil"/>
            </w:tcBorders>
          </w:tcPr>
          <w:p w:rsidR="0082039E" w:rsidRPr="00693F8E" w:rsidRDefault="0082039E" w:rsidP="00693F8E">
            <w:pPr>
              <w:pStyle w:val="TableParagraph"/>
              <w:tabs>
                <w:tab w:val="left" w:pos="461"/>
              </w:tabs>
              <w:spacing w:before="0"/>
              <w:ind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P5: Повторное использование образующейся попутной воды (в кубических метрах), которая отделяется в процессе очистки для вторичной добычи:</w:t>
            </w:r>
          </w:p>
        </w:tc>
      </w:tr>
      <w:tr w:rsidR="0082039E" w:rsidRPr="00693F8E" w:rsidTr="00130114">
        <w:trPr>
          <w:trHeight w:val="51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130114">
            <w:pPr>
              <w:pStyle w:val="TableParagraph"/>
              <w:tabs>
                <w:tab w:val="left" w:pos="8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автоматически считывать показания расходомеров каждые 30 минут (мгновенный расходомер) или ежедневно, еженедельно, ежемесячно (кумулятивный расходомер).</w:t>
            </w:r>
          </w:p>
        </w:tc>
      </w:tr>
      <w:tr w:rsidR="0082039E" w:rsidRPr="00693F8E" w:rsidTr="00130114">
        <w:trPr>
          <w:trHeight w:val="51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130114">
            <w:pPr>
              <w:pStyle w:val="TableParagraph"/>
              <w:tabs>
                <w:tab w:val="left" w:pos="461"/>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P6: Использование солнечной энергии (возобновляемой) для подогрева нефти при хранении и для КИПиА добывающих скважин</w:t>
            </w:r>
            <w:r w:rsidRPr="00693F8E">
              <w:rPr>
                <w:rFonts w:ascii="Times New Roman" w:hAnsi="Times New Roman" w:cs="Times New Roman"/>
                <w:spacing w:val="2"/>
                <w:sz w:val="24"/>
                <w:szCs w:val="24"/>
                <w:lang w:val="ru-RU"/>
              </w:rPr>
              <w:t>:</w:t>
            </w:r>
          </w:p>
        </w:tc>
      </w:tr>
      <w:tr w:rsidR="0082039E" w:rsidRPr="00693F8E" w:rsidTr="00130114">
        <w:trPr>
          <w:trHeight w:val="519"/>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single" w:sz="4" w:space="0" w:color="231F20"/>
            </w:tcBorders>
          </w:tcPr>
          <w:p w:rsidR="0082039E" w:rsidRPr="00693F8E" w:rsidRDefault="0082039E" w:rsidP="00130114">
            <w:pPr>
              <w:pStyle w:val="TableParagraph"/>
              <w:tabs>
                <w:tab w:val="left" w:pos="8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автоматически считывать показания расходомеров каждые 30 минут (мгновенное измерение) или ежедневно / ежемесячно (кумулятивное измерение).</w:t>
            </w:r>
          </w:p>
        </w:tc>
      </w:tr>
      <w:tr w:rsidR="0082039E" w:rsidRPr="00693F8E" w:rsidTr="00130114">
        <w:trPr>
          <w:trHeight w:val="507"/>
        </w:trPr>
        <w:tc>
          <w:tcPr>
            <w:tcW w:w="1866" w:type="dxa"/>
            <w:vMerge w:val="restart"/>
            <w:tcBorders>
              <w:top w:val="single" w:sz="4" w:space="0" w:color="231F20"/>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4" w:history="1">
              <w:r w:rsidR="0082039E" w:rsidRPr="00693F8E">
                <w:rPr>
                  <w:rFonts w:ascii="Times New Roman" w:hAnsi="Times New Roman" w:cs="Times New Roman"/>
                  <w:sz w:val="24"/>
                  <w:szCs w:val="24"/>
                  <w:lang w:val="ru-RU"/>
                </w:rPr>
                <w:t>6.3.3</w:t>
              </w:r>
            </w:hyperlink>
            <w:r w:rsidR="0082039E" w:rsidRPr="00693F8E">
              <w:rPr>
                <w:rFonts w:ascii="Times New Roman" w:hAnsi="Times New Roman" w:cs="Times New Roman"/>
                <w:sz w:val="24"/>
                <w:szCs w:val="24"/>
                <w:lang w:val="ru-RU"/>
              </w:rPr>
              <w:t>, Консолидация параметров</w:t>
            </w:r>
          </w:p>
        </w:tc>
        <w:tc>
          <w:tcPr>
            <w:tcW w:w="7490" w:type="dxa"/>
            <w:gridSpan w:val="2"/>
            <w:tcBorders>
              <w:top w:val="single" w:sz="4" w:space="0" w:color="231F20"/>
              <w:left w:val="single" w:sz="4" w:space="0" w:color="231F20"/>
              <w:bottom w:val="nil"/>
            </w:tcBorders>
          </w:tcPr>
          <w:p w:rsidR="0082039E" w:rsidRPr="00693F8E" w:rsidRDefault="0082039E" w:rsidP="00130114">
            <w:pPr>
              <w:pStyle w:val="TableParagraph"/>
              <w:tabs>
                <w:tab w:val="left" w:pos="461"/>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P5: Повторное использование образующейся попутной воды (в кубических метрах), которая отделяется в процессе очистки для вторичной добычи:</w:t>
            </w:r>
          </w:p>
        </w:tc>
      </w:tr>
      <w:tr w:rsidR="0082039E" w:rsidRPr="00693F8E" w:rsidTr="00130114">
        <w:trPr>
          <w:trHeight w:val="51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130114">
            <w:pPr>
              <w:pStyle w:val="TableParagraph"/>
              <w:tabs>
                <w:tab w:val="left" w:pos="853"/>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 xml:space="preserve">вычислить процентную долю попутной воды, повторно используемой для </w:t>
            </w:r>
            <w:r w:rsidRPr="00693F8E">
              <w:rPr>
                <w:rFonts w:ascii="Times New Roman" w:hAnsi="Times New Roman" w:cs="Times New Roman"/>
                <w:sz w:val="24"/>
                <w:szCs w:val="24"/>
                <w:lang w:val="ru-RU"/>
              </w:rPr>
              <w:t>вторичной</w:t>
            </w:r>
            <w:r w:rsidRPr="00693F8E">
              <w:rPr>
                <w:rFonts w:ascii="Times New Roman" w:hAnsi="Times New Roman" w:cs="Times New Roman"/>
                <w:spacing w:val="2"/>
                <w:sz w:val="24"/>
                <w:szCs w:val="24"/>
                <w:lang w:val="ru-RU"/>
              </w:rPr>
              <w:t xml:space="preserve"> добычи в процессе.</w:t>
            </w:r>
          </w:p>
        </w:tc>
      </w:tr>
      <w:tr w:rsidR="0082039E" w:rsidRPr="00693F8E" w:rsidTr="00130114">
        <w:trPr>
          <w:trHeight w:val="513"/>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490" w:type="dxa"/>
            <w:gridSpan w:val="2"/>
            <w:tcBorders>
              <w:top w:val="nil"/>
              <w:left w:val="single" w:sz="4" w:space="0" w:color="231F20"/>
              <w:bottom w:val="nil"/>
            </w:tcBorders>
          </w:tcPr>
          <w:p w:rsidR="0082039E" w:rsidRPr="00693F8E" w:rsidRDefault="0082039E" w:rsidP="00130114">
            <w:pPr>
              <w:pStyle w:val="TableParagraph"/>
              <w:tabs>
                <w:tab w:val="left" w:pos="461"/>
              </w:tabs>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P6: Использование солнечной энергии (возобновляемой) для подогрева нефти при хранении и для КИПиА добывающих скважин</w:t>
            </w:r>
            <w:r w:rsidRPr="00693F8E">
              <w:rPr>
                <w:rFonts w:ascii="Times New Roman" w:hAnsi="Times New Roman" w:cs="Times New Roman"/>
                <w:spacing w:val="2"/>
                <w:sz w:val="24"/>
                <w:szCs w:val="24"/>
                <w:lang w:val="ru-RU"/>
              </w:rPr>
              <w:t>:</w:t>
            </w:r>
          </w:p>
        </w:tc>
      </w:tr>
      <w:tr w:rsidR="0082039E" w:rsidRPr="00693F8E" w:rsidTr="00130114">
        <w:trPr>
          <w:trHeight w:val="299"/>
        </w:trPr>
        <w:tc>
          <w:tcPr>
            <w:tcW w:w="1866"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6498" w:type="dxa"/>
            <w:tcBorders>
              <w:top w:val="nil"/>
              <w:left w:val="single" w:sz="4" w:space="0" w:color="231F20"/>
              <w:bottom w:val="single" w:sz="4" w:space="0" w:color="231F20"/>
              <w:right w:val="nil"/>
            </w:tcBorders>
          </w:tcPr>
          <w:p w:rsidR="0082039E" w:rsidRPr="00693F8E" w:rsidRDefault="0082039E" w:rsidP="00693F8E">
            <w:pPr>
              <w:pStyle w:val="TableParagraph"/>
              <w:tabs>
                <w:tab w:val="left" w:pos="853"/>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 xml:space="preserve">вычислить процентную долю энергии, используемой в </w:t>
            </w:r>
            <w:r w:rsidRPr="00693F8E">
              <w:rPr>
                <w:rFonts w:ascii="Times New Roman" w:hAnsi="Times New Roman" w:cs="Times New Roman"/>
                <w:sz w:val="24"/>
                <w:szCs w:val="24"/>
                <w:lang w:val="ru-RU"/>
              </w:rPr>
              <w:t>эксплуатации месторождения на суше.</w:t>
            </w:r>
          </w:p>
        </w:tc>
        <w:tc>
          <w:tcPr>
            <w:tcW w:w="992" w:type="dxa"/>
            <w:tcBorders>
              <w:top w:val="nil"/>
              <w:left w:val="nil"/>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p>
        </w:tc>
      </w:tr>
      <w:tr w:rsidR="0082039E" w:rsidRPr="00693F8E" w:rsidTr="00130114">
        <w:trPr>
          <w:trHeight w:val="1715"/>
        </w:trPr>
        <w:tc>
          <w:tcPr>
            <w:tcW w:w="1866" w:type="dxa"/>
            <w:vMerge w:val="restart"/>
            <w:tcBorders>
              <w:top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46" w:history="1">
              <w:r w:rsidR="0082039E" w:rsidRPr="00693F8E">
                <w:rPr>
                  <w:rFonts w:ascii="Times New Roman" w:hAnsi="Times New Roman" w:cs="Times New Roman"/>
                  <w:sz w:val="24"/>
                  <w:szCs w:val="24"/>
                  <w:lang w:val="ru-RU"/>
                </w:rPr>
                <w:t>6.3.4</w:t>
              </w:r>
            </w:hyperlink>
            <w:r w:rsidR="0082039E" w:rsidRPr="00693F8E">
              <w:rPr>
                <w:rFonts w:ascii="Times New Roman" w:hAnsi="Times New Roman" w:cs="Times New Roman"/>
                <w:sz w:val="24"/>
                <w:szCs w:val="24"/>
                <w:lang w:val="ru-RU"/>
              </w:rPr>
              <w:t>, Синтез компонентов системы</w:t>
            </w:r>
          </w:p>
        </w:tc>
        <w:tc>
          <w:tcPr>
            <w:tcW w:w="7490" w:type="dxa"/>
            <w:gridSpan w:val="2"/>
            <w:tcBorders>
              <w:top w:val="single" w:sz="4" w:space="0" w:color="231F20"/>
              <w:left w:val="single" w:sz="4" w:space="0" w:color="231F20"/>
              <w:bottom w:val="nil"/>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Синтез результатов может быть осуществлен, например, путем присвоения каждому параметру двух коэффициентов (важность и степень реализации). Коэффициенты могут быть присвоены на основе предложений экспертов, библиографии, опыта работы на объекте и т.д. В результате произведения этих коэффициентов получается количественный показатель. Общая сумма произведений двух чисел по каждому параметру является общим количественным показателем площадки.</w:t>
            </w:r>
          </w:p>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 примеру, важности и степени реализации могут быть присвоены коэффициенты 1, 2 или 3.</w:t>
            </w:r>
          </w:p>
        </w:tc>
      </w:tr>
      <w:tr w:rsidR="0082039E" w:rsidRPr="00693F8E" w:rsidTr="00130114">
        <w:trPr>
          <w:trHeight w:val="1133"/>
        </w:trPr>
        <w:tc>
          <w:tcPr>
            <w:tcW w:w="1866" w:type="dxa"/>
            <w:vMerge/>
            <w:tcBorders>
              <w:top w:val="nil"/>
            </w:tcBorders>
          </w:tcPr>
          <w:p w:rsidR="0082039E" w:rsidRPr="00693F8E" w:rsidRDefault="0082039E" w:rsidP="00693F8E">
            <w:pPr>
              <w:jc w:val="center"/>
              <w:rPr>
                <w:sz w:val="24"/>
              </w:rPr>
            </w:pPr>
          </w:p>
        </w:tc>
        <w:tc>
          <w:tcPr>
            <w:tcW w:w="7490" w:type="dxa"/>
            <w:gridSpan w:val="2"/>
            <w:tcBorders>
              <w:top w:val="nil"/>
              <w:left w:val="single" w:sz="4" w:space="0" w:color="231F20"/>
            </w:tcBorders>
          </w:tcPr>
          <w:p w:rsidR="0082039E" w:rsidRPr="00693F8E" w:rsidRDefault="0082039E" w:rsidP="00130114">
            <w:pPr>
              <w:pStyle w:val="TableParagraph"/>
              <w:spacing w:before="0"/>
              <w:ind w:left="403" w:hanging="403"/>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  P5: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процентного содержания образующейся попутной воды, повторно используемой в </w:t>
            </w:r>
            <w:r w:rsidRPr="00693F8E">
              <w:rPr>
                <w:rFonts w:ascii="Times New Roman" w:hAnsi="Times New Roman" w:cs="Times New Roman"/>
                <w:sz w:val="24"/>
                <w:szCs w:val="24"/>
                <w:lang w:val="ru-RU"/>
              </w:rPr>
              <w:t xml:space="preserve">системе вторичной добычи </w:t>
            </w:r>
            <w:r w:rsidRPr="00693F8E">
              <w:rPr>
                <w:rFonts w:ascii="Times New Roman" w:hAnsi="Times New Roman" w:cs="Times New Roman"/>
                <w:spacing w:val="-6"/>
                <w:sz w:val="24"/>
                <w:szCs w:val="24"/>
                <w:lang w:val="ru-RU"/>
              </w:rPr>
              <w:t xml:space="preserve">(&gt; </w:t>
            </w:r>
            <w:r w:rsidRPr="00693F8E">
              <w:rPr>
                <w:rFonts w:ascii="Times New Roman" w:hAnsi="Times New Roman" w:cs="Times New Roman"/>
                <w:spacing w:val="-3"/>
                <w:sz w:val="24"/>
                <w:szCs w:val="24"/>
                <w:lang w:val="ru-RU"/>
              </w:rPr>
              <w:t xml:space="preserve">70 </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&gt; 85 % или &gt; 95</w:t>
            </w:r>
            <w:r w:rsidRPr="00693F8E">
              <w:rPr>
                <w:rFonts w:ascii="Times New Roman" w:hAnsi="Times New Roman" w:cs="Times New Roman"/>
                <w:spacing w:val="8"/>
                <w:sz w:val="24"/>
                <w:szCs w:val="24"/>
                <w:lang w:val="ru-RU"/>
              </w:rPr>
              <w:t xml:space="preserve"> </w:t>
            </w:r>
            <w:r w:rsidRPr="00693F8E">
              <w:rPr>
                <w:rFonts w:ascii="Times New Roman" w:hAnsi="Times New Roman" w:cs="Times New Roman"/>
                <w:spacing w:val="-3"/>
                <w:sz w:val="24"/>
                <w:szCs w:val="24"/>
                <w:lang w:val="ru-RU"/>
              </w:rPr>
              <w:t>%).</w:t>
            </w:r>
          </w:p>
        </w:tc>
      </w:tr>
    </w:tbl>
    <w:p w:rsidR="00F46CC0" w:rsidRPr="006F56F9" w:rsidRDefault="00F46CC0" w:rsidP="00F46CC0">
      <w:pPr>
        <w:ind w:right="1458" w:firstLine="567"/>
        <w:jc w:val="center"/>
        <w:rPr>
          <w:i/>
          <w:sz w:val="24"/>
        </w:rPr>
      </w:pPr>
      <w:r w:rsidRPr="006F56F9">
        <w:rPr>
          <w:i/>
          <w:sz w:val="24"/>
        </w:rPr>
        <w:lastRenderedPageBreak/>
        <w:t>Продолжение таблицы</w:t>
      </w:r>
      <w:r>
        <w:rPr>
          <w:i/>
          <w:sz w:val="24"/>
        </w:rPr>
        <w:t xml:space="preserve"> C.5</w:t>
      </w:r>
    </w:p>
    <w:p w:rsidR="0082039E" w:rsidRPr="00693F8E" w:rsidRDefault="0082039E" w:rsidP="00693F8E">
      <w:pPr>
        <w:pStyle w:val="afe"/>
        <w:spacing w:after="0"/>
        <w:jc w:val="center"/>
        <w:rPr>
          <w:i/>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843"/>
        <w:gridCol w:w="284"/>
        <w:gridCol w:w="2409"/>
        <w:gridCol w:w="1701"/>
        <w:gridCol w:w="1134"/>
        <w:gridCol w:w="993"/>
        <w:gridCol w:w="992"/>
      </w:tblGrid>
      <w:tr w:rsidR="0082039E" w:rsidRPr="00693F8E" w:rsidTr="00130114">
        <w:trPr>
          <w:trHeight w:val="283"/>
        </w:trPr>
        <w:tc>
          <w:tcPr>
            <w:tcW w:w="1843"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513" w:type="dxa"/>
            <w:gridSpan w:val="6"/>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82039E" w:rsidRPr="00693F8E" w:rsidTr="00130114">
        <w:trPr>
          <w:trHeight w:val="283"/>
        </w:trPr>
        <w:tc>
          <w:tcPr>
            <w:tcW w:w="1843" w:type="dxa"/>
            <w:vMerge w:val="restart"/>
            <w:tcBorders>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p>
        </w:tc>
        <w:tc>
          <w:tcPr>
            <w:tcW w:w="2693" w:type="dxa"/>
            <w:gridSpan w:val="2"/>
            <w:vMerge w:val="restart"/>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Определение</w:t>
            </w:r>
          </w:p>
        </w:tc>
        <w:tc>
          <w:tcPr>
            <w:tcW w:w="1701" w:type="dxa"/>
            <w:vMerge w:val="restart"/>
            <w:tcBorders>
              <w:left w:val="single" w:sz="4" w:space="0" w:color="231F20"/>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Важность</w:t>
            </w:r>
          </w:p>
        </w:tc>
        <w:tc>
          <w:tcPr>
            <w:tcW w:w="3119" w:type="dxa"/>
            <w:gridSpan w:val="3"/>
            <w:tcBorders>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Цель (степень реализации)</w:t>
            </w:r>
          </w:p>
        </w:tc>
      </w:tr>
      <w:tr w:rsidR="0082039E" w:rsidRPr="00693F8E" w:rsidTr="00130114">
        <w:trPr>
          <w:trHeight w:val="283"/>
        </w:trPr>
        <w:tc>
          <w:tcPr>
            <w:tcW w:w="1843" w:type="dxa"/>
            <w:vMerge/>
            <w:tcBorders>
              <w:top w:val="nil"/>
              <w:bottom w:val="single" w:sz="4" w:space="0" w:color="231F20"/>
            </w:tcBorders>
          </w:tcPr>
          <w:p w:rsidR="0082039E" w:rsidRPr="00693F8E" w:rsidRDefault="0082039E" w:rsidP="00693F8E">
            <w:pPr>
              <w:jc w:val="center"/>
              <w:rPr>
                <w:sz w:val="24"/>
              </w:rPr>
            </w:pPr>
          </w:p>
        </w:tc>
        <w:tc>
          <w:tcPr>
            <w:tcW w:w="2693" w:type="dxa"/>
            <w:gridSpan w:val="2"/>
            <w:vMerge/>
            <w:tcBorders>
              <w:top w:val="nil"/>
              <w:right w:val="single" w:sz="4" w:space="0" w:color="231F20"/>
            </w:tcBorders>
          </w:tcPr>
          <w:p w:rsidR="0082039E" w:rsidRPr="00693F8E" w:rsidRDefault="0082039E" w:rsidP="00693F8E">
            <w:pPr>
              <w:jc w:val="center"/>
              <w:rPr>
                <w:sz w:val="24"/>
              </w:rPr>
            </w:pPr>
          </w:p>
        </w:tc>
        <w:tc>
          <w:tcPr>
            <w:tcW w:w="1701" w:type="dxa"/>
            <w:vMerge/>
            <w:tcBorders>
              <w:top w:val="nil"/>
              <w:left w:val="single" w:sz="4" w:space="0" w:color="231F20"/>
              <w:right w:val="single" w:sz="4" w:space="0" w:color="231F20"/>
            </w:tcBorders>
          </w:tcPr>
          <w:p w:rsidR="0082039E" w:rsidRPr="00693F8E" w:rsidRDefault="0082039E" w:rsidP="00693F8E">
            <w:pPr>
              <w:jc w:val="center"/>
              <w:rPr>
                <w:sz w:val="24"/>
              </w:rPr>
            </w:pPr>
          </w:p>
        </w:tc>
        <w:tc>
          <w:tcPr>
            <w:tcW w:w="1134" w:type="dxa"/>
            <w:tcBorders>
              <w:top w:val="single" w:sz="4" w:space="0" w:color="231F20"/>
              <w:left w:val="single" w:sz="4" w:space="0" w:color="231F20"/>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1</w:t>
            </w:r>
          </w:p>
        </w:tc>
        <w:tc>
          <w:tcPr>
            <w:tcW w:w="993" w:type="dxa"/>
            <w:tcBorders>
              <w:top w:val="single" w:sz="4" w:space="0" w:color="231F20"/>
              <w:left w:val="single" w:sz="4" w:space="0" w:color="231F20"/>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2</w:t>
            </w:r>
          </w:p>
        </w:tc>
        <w:tc>
          <w:tcPr>
            <w:tcW w:w="992" w:type="dxa"/>
            <w:tcBorders>
              <w:top w:val="single" w:sz="4" w:space="0" w:color="231F20"/>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3</w:t>
            </w:r>
          </w:p>
        </w:tc>
      </w:tr>
      <w:tr w:rsidR="00F46CC0" w:rsidRPr="00693F8E" w:rsidTr="00130114">
        <w:trPr>
          <w:trHeight w:val="1163"/>
        </w:trPr>
        <w:tc>
          <w:tcPr>
            <w:tcW w:w="1843" w:type="dxa"/>
            <w:vMerge/>
            <w:tcBorders>
              <w:top w:val="nil"/>
              <w:bottom w:val="single" w:sz="4" w:space="0" w:color="231F20"/>
            </w:tcBorders>
          </w:tcPr>
          <w:p w:rsidR="00F46CC0" w:rsidRPr="00693F8E" w:rsidRDefault="00F46CC0" w:rsidP="00F46CC0">
            <w:pPr>
              <w:jc w:val="center"/>
              <w:rPr>
                <w:sz w:val="24"/>
              </w:rPr>
            </w:pPr>
          </w:p>
        </w:tc>
        <w:tc>
          <w:tcPr>
            <w:tcW w:w="2693" w:type="dxa"/>
            <w:gridSpan w:val="2"/>
            <w:tcBorders>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Повторное использование образующейся попутной воды (в кубических метрах), которая отделяется в процессе очистки для вторичной добычи во избежание повышения интенсивности возможного использования пресной воды в качестве добавочной (P5)</w:t>
            </w:r>
          </w:p>
        </w:tc>
        <w:tc>
          <w:tcPr>
            <w:tcW w:w="1701"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3</w:t>
            </w:r>
          </w:p>
        </w:tc>
        <w:tc>
          <w:tcPr>
            <w:tcW w:w="1134"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70 %</w:t>
            </w:r>
          </w:p>
        </w:tc>
        <w:tc>
          <w:tcPr>
            <w:tcW w:w="993"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85 %</w:t>
            </w:r>
          </w:p>
        </w:tc>
        <w:tc>
          <w:tcPr>
            <w:tcW w:w="992" w:type="dxa"/>
            <w:tcBorders>
              <w:lef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&gt; 95 %</w:t>
            </w:r>
          </w:p>
        </w:tc>
      </w:tr>
      <w:tr w:rsidR="00F46CC0" w:rsidRPr="00693F8E" w:rsidTr="00F46CC0">
        <w:trPr>
          <w:trHeight w:val="268"/>
        </w:trPr>
        <w:tc>
          <w:tcPr>
            <w:tcW w:w="1843" w:type="dxa"/>
            <w:vMerge/>
            <w:tcBorders>
              <w:top w:val="nil"/>
              <w:bottom w:val="single" w:sz="4" w:space="0" w:color="231F20"/>
            </w:tcBorders>
          </w:tcPr>
          <w:p w:rsidR="00F46CC0" w:rsidRPr="00693F8E" w:rsidRDefault="00F46CC0" w:rsidP="00F46CC0">
            <w:pPr>
              <w:jc w:val="center"/>
              <w:rPr>
                <w:sz w:val="24"/>
              </w:rPr>
            </w:pPr>
          </w:p>
        </w:tc>
        <w:tc>
          <w:tcPr>
            <w:tcW w:w="7513" w:type="dxa"/>
            <w:gridSpan w:val="6"/>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   P6: </w:t>
            </w:r>
            <w:r w:rsidRPr="00693F8E">
              <w:rPr>
                <w:rFonts w:ascii="Times New Roman" w:hAnsi="Times New Roman" w:cs="Times New Roman"/>
                <w:spacing w:val="2"/>
                <w:sz w:val="24"/>
                <w:szCs w:val="24"/>
                <w:lang w:val="ru-RU"/>
              </w:rPr>
              <w:t xml:space="preserve">Характеризуется важностью и степенью реализации в зависимости от процентного содержания электрической энергии и природного газа, </w:t>
            </w:r>
            <w:r w:rsidRPr="00693F8E">
              <w:rPr>
                <w:rFonts w:ascii="Times New Roman" w:hAnsi="Times New Roman" w:cs="Times New Roman"/>
                <w:sz w:val="24"/>
                <w:szCs w:val="24"/>
                <w:lang w:val="ru-RU"/>
              </w:rPr>
              <w:t xml:space="preserve">заменяемых </w:t>
            </w:r>
            <w:r w:rsidRPr="00693F8E">
              <w:rPr>
                <w:rFonts w:ascii="Times New Roman" w:hAnsi="Times New Roman" w:cs="Times New Roman"/>
                <w:spacing w:val="2"/>
                <w:sz w:val="24"/>
                <w:szCs w:val="24"/>
                <w:lang w:val="ru-RU"/>
              </w:rPr>
              <w:t xml:space="preserve">солнечной </w:t>
            </w:r>
            <w:r w:rsidRPr="00693F8E">
              <w:rPr>
                <w:rFonts w:ascii="Times New Roman" w:hAnsi="Times New Roman" w:cs="Times New Roman"/>
                <w:sz w:val="24"/>
                <w:szCs w:val="24"/>
                <w:lang w:val="ru-RU"/>
              </w:rPr>
              <w:t xml:space="preserve">энергией </w:t>
            </w:r>
            <w:r w:rsidRPr="00693F8E">
              <w:rPr>
                <w:rFonts w:ascii="Times New Roman" w:hAnsi="Times New Roman" w:cs="Times New Roman"/>
                <w:spacing w:val="-6"/>
                <w:sz w:val="24"/>
                <w:szCs w:val="24"/>
                <w:lang w:val="ru-RU"/>
              </w:rPr>
              <w:t xml:space="preserve">(&gt; </w:t>
            </w:r>
            <w:r w:rsidRPr="00693F8E">
              <w:rPr>
                <w:rFonts w:ascii="Times New Roman" w:hAnsi="Times New Roman" w:cs="Times New Roman"/>
                <w:sz w:val="24"/>
                <w:szCs w:val="24"/>
                <w:lang w:val="ru-RU"/>
              </w:rPr>
              <w:t xml:space="preserve">1 </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z w:val="24"/>
                <w:szCs w:val="24"/>
                <w:lang w:val="ru-RU"/>
              </w:rPr>
              <w:t xml:space="preserve">&gt; 2 % или &gt; 3 </w:t>
            </w:r>
            <w:r w:rsidRPr="00693F8E">
              <w:rPr>
                <w:rFonts w:ascii="Times New Roman" w:hAnsi="Times New Roman" w:cs="Times New Roman"/>
                <w:spacing w:val="-3"/>
                <w:sz w:val="24"/>
                <w:szCs w:val="24"/>
                <w:lang w:val="ru-RU"/>
              </w:rPr>
              <w:t>%).</w:t>
            </w:r>
          </w:p>
        </w:tc>
      </w:tr>
      <w:tr w:rsidR="00F46CC0" w:rsidRPr="00693F8E" w:rsidTr="00130114">
        <w:trPr>
          <w:trHeight w:val="1163"/>
        </w:trPr>
        <w:tc>
          <w:tcPr>
            <w:tcW w:w="1843" w:type="dxa"/>
            <w:vMerge/>
            <w:tcBorders>
              <w:top w:val="nil"/>
              <w:bottom w:val="single" w:sz="4" w:space="0" w:color="231F20"/>
            </w:tcBorders>
          </w:tcPr>
          <w:p w:rsidR="00F46CC0" w:rsidRPr="00693F8E" w:rsidRDefault="00F46CC0" w:rsidP="00F46CC0">
            <w:pPr>
              <w:jc w:val="center"/>
              <w:rPr>
                <w:sz w:val="24"/>
              </w:rPr>
            </w:pPr>
          </w:p>
        </w:tc>
        <w:tc>
          <w:tcPr>
            <w:tcW w:w="2693" w:type="dxa"/>
            <w:gridSpan w:val="2"/>
            <w:tcBorders>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солнечной энергии (возобновляемой) для подогрева нефти при хранении и для КИПиА добывающих скважин (P6)</w:t>
            </w:r>
          </w:p>
        </w:tc>
        <w:tc>
          <w:tcPr>
            <w:tcW w:w="1701"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2</w:t>
            </w:r>
          </w:p>
        </w:tc>
        <w:tc>
          <w:tcPr>
            <w:tcW w:w="1134"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До 1 % от общей энергии, используемой на месторождении</w:t>
            </w:r>
          </w:p>
        </w:tc>
        <w:tc>
          <w:tcPr>
            <w:tcW w:w="993" w:type="dxa"/>
            <w:tcBorders>
              <w:left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Больше 1% и меньше 2%</w:t>
            </w:r>
          </w:p>
        </w:tc>
        <w:tc>
          <w:tcPr>
            <w:tcW w:w="992" w:type="dxa"/>
            <w:tcBorders>
              <w:lef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Больше 2 %</w:t>
            </w:r>
          </w:p>
        </w:tc>
      </w:tr>
      <w:tr w:rsidR="00F46CC0" w:rsidRPr="00693F8E" w:rsidTr="00130114">
        <w:trPr>
          <w:trHeight w:val="354"/>
        </w:trPr>
        <w:tc>
          <w:tcPr>
            <w:tcW w:w="1843" w:type="dxa"/>
            <w:vMerge/>
            <w:tcBorders>
              <w:top w:val="nil"/>
              <w:bottom w:val="single" w:sz="4" w:space="0" w:color="231F20"/>
            </w:tcBorders>
          </w:tcPr>
          <w:p w:rsidR="00F46CC0" w:rsidRPr="00693F8E" w:rsidRDefault="00F46CC0" w:rsidP="00F46CC0">
            <w:pPr>
              <w:jc w:val="center"/>
              <w:rPr>
                <w:sz w:val="24"/>
              </w:rPr>
            </w:pPr>
          </w:p>
        </w:tc>
        <w:tc>
          <w:tcPr>
            <w:tcW w:w="7513" w:type="dxa"/>
            <w:gridSpan w:val="6"/>
            <w:tcBorders>
              <w:left w:val="single" w:sz="4" w:space="0" w:color="231F20"/>
              <w:bottom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Следующим шагом является вычисление произведения коэффициентов.</w:t>
            </w:r>
          </w:p>
        </w:tc>
      </w:tr>
      <w:tr w:rsidR="00F46CC0" w:rsidRPr="00693F8E" w:rsidTr="00130114">
        <w:trPr>
          <w:trHeight w:val="1061"/>
        </w:trPr>
        <w:tc>
          <w:tcPr>
            <w:tcW w:w="1843" w:type="dxa"/>
            <w:tcBorders>
              <w:top w:val="single" w:sz="4" w:space="0" w:color="231F20"/>
              <w:right w:val="single" w:sz="4" w:space="0" w:color="231F20"/>
            </w:tcBorders>
          </w:tcPr>
          <w:p w:rsidR="00F46CC0" w:rsidRPr="00693F8E" w:rsidRDefault="00DC589C" w:rsidP="00F46CC0">
            <w:pPr>
              <w:pStyle w:val="TableParagraph"/>
              <w:spacing w:before="0"/>
              <w:jc w:val="center"/>
              <w:rPr>
                <w:rFonts w:ascii="Times New Roman" w:hAnsi="Times New Roman" w:cs="Times New Roman"/>
                <w:sz w:val="24"/>
                <w:szCs w:val="24"/>
                <w:lang w:val="ru-RU"/>
              </w:rPr>
            </w:pPr>
            <w:hyperlink w:anchor="_bookmark47" w:history="1">
              <w:r w:rsidR="00F46CC0" w:rsidRPr="00693F8E">
                <w:rPr>
                  <w:rFonts w:ascii="Times New Roman" w:hAnsi="Times New Roman" w:cs="Times New Roman"/>
                  <w:sz w:val="24"/>
                  <w:szCs w:val="24"/>
                  <w:lang w:val="ru-RU"/>
                </w:rPr>
                <w:t>6.3.5</w:t>
              </w:r>
            </w:hyperlink>
            <w:r w:rsidR="00F46CC0" w:rsidRPr="00693F8E">
              <w:rPr>
                <w:rFonts w:ascii="Times New Roman" w:hAnsi="Times New Roman" w:cs="Times New Roman"/>
                <w:sz w:val="24"/>
                <w:szCs w:val="24"/>
                <w:lang w:val="ru-RU"/>
              </w:rPr>
              <w:t>, Объединение всей системы</w:t>
            </w:r>
          </w:p>
        </w:tc>
        <w:tc>
          <w:tcPr>
            <w:tcW w:w="7513" w:type="dxa"/>
            <w:gridSpan w:val="6"/>
            <w:tcBorders>
              <w:top w:val="single" w:sz="4" w:space="0" w:color="231F20"/>
              <w:left w:val="single" w:sz="4" w:space="0" w:color="231F20"/>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Природные ресурсы (воды): </w:t>
            </w:r>
            <w:r w:rsidRPr="00693F8E">
              <w:rPr>
                <w:rFonts w:ascii="Times New Roman" w:hAnsi="Times New Roman" w:cs="Times New Roman"/>
                <w:sz w:val="24"/>
                <w:szCs w:val="24"/>
                <w:lang w:val="ru-RU"/>
              </w:rPr>
              <w:t>Процентные доли, важность, степень реализации и результат произведения важности и степени реализации.</w:t>
            </w:r>
          </w:p>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 xml:space="preserve">Образование отходов: </w:t>
            </w:r>
            <w:r w:rsidRPr="00693F8E">
              <w:rPr>
                <w:rFonts w:ascii="Times New Roman" w:hAnsi="Times New Roman" w:cs="Times New Roman"/>
                <w:sz w:val="24"/>
                <w:szCs w:val="24"/>
                <w:lang w:val="ru-RU"/>
              </w:rPr>
              <w:t>Процентные доли, важность, степень реализации и результат произведения важности и степени реализации.</w:t>
            </w:r>
          </w:p>
        </w:tc>
      </w:tr>
      <w:tr w:rsidR="00F46CC0" w:rsidRPr="00693F8E" w:rsidTr="00130114">
        <w:trPr>
          <w:trHeight w:val="283"/>
        </w:trPr>
        <w:tc>
          <w:tcPr>
            <w:tcW w:w="9356" w:type="dxa"/>
            <w:gridSpan w:val="7"/>
          </w:tcPr>
          <w:p w:rsidR="00F46CC0" w:rsidRPr="00693F8E" w:rsidRDefault="00F46CC0" w:rsidP="00F46CC0">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ПРОВЕРКА</w:t>
            </w:r>
          </w:p>
        </w:tc>
      </w:tr>
      <w:tr w:rsidR="00F46CC0" w:rsidRPr="00693F8E" w:rsidTr="00130114">
        <w:trPr>
          <w:trHeight w:val="840"/>
        </w:trPr>
        <w:tc>
          <w:tcPr>
            <w:tcW w:w="9356" w:type="dxa"/>
            <w:gridSpan w:val="7"/>
            <w:tcBorders>
              <w:bottom w:val="nil"/>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Точность данных должна обеспечиваться за счет системы контрольных посещений площадки, внутренних аудитов, а также проверок качества, которым подвергаются данные, сначала на площадке и впоследствии на различных этапах интеграции данных.</w:t>
            </w:r>
          </w:p>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Технический обзор инвентаризации данных об окружающей среде проводится на следующих уровнях:</w:t>
            </w:r>
          </w:p>
        </w:tc>
      </w:tr>
      <w:tr w:rsidR="00F46CC0" w:rsidRPr="00693F8E" w:rsidTr="00F46CC0">
        <w:trPr>
          <w:trHeight w:val="1516"/>
        </w:trPr>
        <w:tc>
          <w:tcPr>
            <w:tcW w:w="9356" w:type="dxa"/>
            <w:gridSpan w:val="7"/>
            <w:tcBorders>
              <w:top w:val="nil"/>
              <w:bottom w:val="nil"/>
            </w:tcBorders>
          </w:tcPr>
          <w:p w:rsidR="00F46CC0" w:rsidRPr="00693F8E" w:rsidRDefault="00F46CC0" w:rsidP="00C511D6">
            <w:pPr>
              <w:pStyle w:val="TableParagraph"/>
              <w:numPr>
                <w:ilvl w:val="0"/>
                <w:numId w:val="51"/>
              </w:numPr>
              <w:tabs>
                <w:tab w:val="left" w:pos="447"/>
                <w:tab w:val="left" w:pos="448"/>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площадка: контрольные списки, измерения, проверки и последующие действия;</w:t>
            </w:r>
          </w:p>
          <w:p w:rsidR="00F46CC0" w:rsidRPr="00693F8E" w:rsidRDefault="00F46CC0" w:rsidP="00C511D6">
            <w:pPr>
              <w:pStyle w:val="TableParagraph"/>
              <w:numPr>
                <w:ilvl w:val="0"/>
                <w:numId w:val="51"/>
              </w:numPr>
              <w:tabs>
                <w:tab w:val="left" w:pos="447"/>
                <w:tab w:val="left" w:pos="448"/>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офисы подразделения РД: </w:t>
            </w:r>
            <w:r w:rsidRPr="00693F8E">
              <w:rPr>
                <w:rFonts w:ascii="Times New Roman" w:hAnsi="Times New Roman" w:cs="Times New Roman"/>
                <w:sz w:val="24"/>
                <w:szCs w:val="24"/>
                <w:lang w:val="ru-RU"/>
              </w:rPr>
              <w:t>обзоры, проведенные в ходе контрольных посещений площадки</w:t>
            </w:r>
            <w:r w:rsidRPr="00693F8E">
              <w:rPr>
                <w:rFonts w:ascii="Times New Roman" w:hAnsi="Times New Roman" w:cs="Times New Roman"/>
                <w:spacing w:val="2"/>
                <w:sz w:val="24"/>
                <w:szCs w:val="24"/>
                <w:lang w:val="ru-RU"/>
              </w:rPr>
              <w:t>;</w:t>
            </w:r>
          </w:p>
          <w:p w:rsidR="00F46CC0" w:rsidRPr="00693F8E" w:rsidRDefault="00F46CC0" w:rsidP="00C511D6">
            <w:pPr>
              <w:pStyle w:val="TableParagraph"/>
              <w:numPr>
                <w:ilvl w:val="0"/>
                <w:numId w:val="51"/>
              </w:numPr>
              <w:tabs>
                <w:tab w:val="left" w:pos="447"/>
                <w:tab w:val="left" w:pos="448"/>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технические службы: внутренние аудиты</w:t>
            </w:r>
            <w:r w:rsidRPr="00693F8E">
              <w:rPr>
                <w:rFonts w:ascii="Times New Roman" w:hAnsi="Times New Roman" w:cs="Times New Roman"/>
                <w:sz w:val="24"/>
                <w:szCs w:val="24"/>
                <w:lang w:val="ru-RU"/>
              </w:rPr>
              <w:t>;</w:t>
            </w:r>
          </w:p>
          <w:p w:rsidR="00F46CC0" w:rsidRPr="00693F8E" w:rsidRDefault="00F46CC0" w:rsidP="00C511D6">
            <w:pPr>
              <w:pStyle w:val="TableParagraph"/>
              <w:numPr>
                <w:ilvl w:val="0"/>
                <w:numId w:val="51"/>
              </w:numPr>
              <w:tabs>
                <w:tab w:val="left" w:pos="447"/>
                <w:tab w:val="left" w:pos="448"/>
              </w:tabs>
              <w:autoSpaceDE w:val="0"/>
              <w:autoSpaceDN w:val="0"/>
              <w:spacing w:before="0"/>
              <w:ind w:left="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независимый проверяющий орган</w:t>
            </w:r>
            <w:r w:rsidRPr="00693F8E">
              <w:rPr>
                <w:rFonts w:ascii="Times New Roman" w:hAnsi="Times New Roman" w:cs="Times New Roman"/>
                <w:spacing w:val="2"/>
                <w:sz w:val="24"/>
                <w:szCs w:val="24"/>
                <w:lang w:val="ru-RU"/>
              </w:rPr>
              <w:t xml:space="preserve">: </w:t>
            </w:r>
            <w:r w:rsidRPr="00693F8E">
              <w:rPr>
                <w:rFonts w:ascii="Times New Roman" w:hAnsi="Times New Roman" w:cs="Times New Roman"/>
                <w:spacing w:val="3"/>
                <w:sz w:val="24"/>
                <w:szCs w:val="24"/>
                <w:lang w:val="ru-RU"/>
              </w:rPr>
              <w:t>внешние (независимые) аудиты</w:t>
            </w:r>
            <w:r w:rsidRPr="00693F8E">
              <w:rPr>
                <w:rFonts w:ascii="Times New Roman" w:hAnsi="Times New Roman" w:cs="Times New Roman"/>
                <w:sz w:val="24"/>
                <w:szCs w:val="24"/>
                <w:lang w:val="ru-RU"/>
              </w:rPr>
              <w:t>.</w:t>
            </w:r>
          </w:p>
        </w:tc>
      </w:tr>
      <w:tr w:rsidR="00F46CC0" w:rsidRPr="00693F8E" w:rsidTr="00F46CC0">
        <w:trPr>
          <w:trHeight w:val="739"/>
        </w:trPr>
        <w:tc>
          <w:tcPr>
            <w:tcW w:w="9356" w:type="dxa"/>
            <w:gridSpan w:val="7"/>
            <w:tcBorders>
              <w:top w:val="nil"/>
              <w:bottom w:val="nil"/>
            </w:tcBorders>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Если данные о состоянии экологии собираются на уровне площадки, обзоры, проводимые сотрудниками офисов </w:t>
            </w:r>
            <w:r w:rsidRPr="00693F8E">
              <w:rPr>
                <w:rFonts w:ascii="Times New Roman" w:hAnsi="Times New Roman" w:cs="Times New Roman"/>
                <w:spacing w:val="2"/>
                <w:sz w:val="24"/>
                <w:szCs w:val="24"/>
                <w:lang w:val="ru-RU"/>
              </w:rPr>
              <w:t>подразделения РД</w:t>
            </w:r>
            <w:r w:rsidRPr="00693F8E">
              <w:rPr>
                <w:rFonts w:ascii="Times New Roman" w:hAnsi="Times New Roman" w:cs="Times New Roman"/>
                <w:sz w:val="24"/>
                <w:szCs w:val="24"/>
                <w:lang w:val="ru-RU"/>
              </w:rPr>
              <w:t xml:space="preserve">, технических служб и проверяющих организаций, могут считаться внешними/не зависимыми по отношению к площадке, в то </w:t>
            </w:r>
          </w:p>
        </w:tc>
      </w:tr>
      <w:tr w:rsidR="00F46CC0" w:rsidRPr="00693F8E" w:rsidTr="00F46CC0">
        <w:trPr>
          <w:trHeight w:val="283"/>
        </w:trPr>
        <w:tc>
          <w:tcPr>
            <w:tcW w:w="9356" w:type="dxa"/>
            <w:gridSpan w:val="7"/>
            <w:tcBorders>
              <w:top w:val="nil"/>
              <w:left w:val="nil"/>
              <w:right w:val="nil"/>
            </w:tcBorders>
          </w:tcPr>
          <w:p w:rsidR="00F46CC0" w:rsidRPr="006F56F9" w:rsidRDefault="00F46CC0" w:rsidP="00F46CC0">
            <w:pPr>
              <w:ind w:right="1458" w:firstLine="567"/>
              <w:jc w:val="center"/>
              <w:rPr>
                <w:i/>
                <w:sz w:val="24"/>
              </w:rPr>
            </w:pPr>
            <w:r>
              <w:rPr>
                <w:i/>
                <w:sz w:val="24"/>
              </w:rPr>
              <w:lastRenderedPageBreak/>
              <w:t>Окончание</w:t>
            </w:r>
            <w:r w:rsidRPr="006F56F9">
              <w:rPr>
                <w:i/>
                <w:sz w:val="24"/>
              </w:rPr>
              <w:t xml:space="preserve"> таблицы</w:t>
            </w:r>
            <w:r>
              <w:rPr>
                <w:i/>
                <w:sz w:val="24"/>
              </w:rPr>
              <w:t xml:space="preserve"> C.5</w:t>
            </w:r>
          </w:p>
          <w:p w:rsidR="00F46CC0" w:rsidRPr="00F46CC0" w:rsidRDefault="00F46CC0" w:rsidP="00F46CC0">
            <w:pPr>
              <w:pStyle w:val="TableParagraph"/>
              <w:spacing w:before="0"/>
              <w:rPr>
                <w:rFonts w:ascii="Times New Roman" w:hAnsi="Times New Roman" w:cs="Times New Roman"/>
                <w:sz w:val="24"/>
                <w:szCs w:val="24"/>
                <w:lang w:val="ru-RU"/>
              </w:rPr>
            </w:pPr>
          </w:p>
        </w:tc>
      </w:tr>
      <w:tr w:rsidR="00F46CC0" w:rsidRPr="00693F8E" w:rsidTr="00F46CC0">
        <w:trPr>
          <w:trHeight w:val="283"/>
        </w:trPr>
        <w:tc>
          <w:tcPr>
            <w:tcW w:w="2127" w:type="dxa"/>
            <w:gridSpan w:val="2"/>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229" w:type="dxa"/>
            <w:gridSpan w:val="5"/>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F46CC0" w:rsidRPr="00693F8E" w:rsidTr="00130114">
        <w:trPr>
          <w:trHeight w:val="283"/>
        </w:trPr>
        <w:tc>
          <w:tcPr>
            <w:tcW w:w="9356" w:type="dxa"/>
            <w:gridSpan w:val="7"/>
          </w:tcPr>
          <w:p w:rsidR="00F46CC0" w:rsidRPr="00F46CC0"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время как если данные обрабатываются на корпоративном уровне, то только обзор с участием проверяющих органов является внешним/не зависимым по отношению к организации.</w:t>
            </w:r>
          </w:p>
        </w:tc>
      </w:tr>
      <w:tr w:rsidR="00F46CC0" w:rsidRPr="00693F8E" w:rsidTr="00130114">
        <w:trPr>
          <w:trHeight w:val="283"/>
        </w:trPr>
        <w:tc>
          <w:tcPr>
            <w:tcW w:w="9356" w:type="dxa"/>
            <w:gridSpan w:val="7"/>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КОРРЕКТИРОВКА</w:t>
            </w:r>
          </w:p>
        </w:tc>
      </w:tr>
      <w:tr w:rsidR="00F46CC0" w:rsidRPr="00693F8E" w:rsidTr="00130114">
        <w:trPr>
          <w:trHeight w:val="503"/>
        </w:trPr>
        <w:tc>
          <w:tcPr>
            <w:tcW w:w="9356" w:type="dxa"/>
            <w:gridSpan w:val="7"/>
          </w:tcPr>
          <w:p w:rsidR="00F46CC0" w:rsidRPr="00693F8E" w:rsidRDefault="00F46CC0" w:rsidP="00F46CC0">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Результаты различных проверок и обзоров направляются поставщикам данных на местах с целью корректировки и повышения качества данных и методов, используемых при получении и предоставлении экологической информации.</w:t>
            </w:r>
          </w:p>
        </w:tc>
      </w:tr>
    </w:tbl>
    <w:p w:rsidR="0082039E" w:rsidRPr="00693F8E" w:rsidRDefault="0082039E" w:rsidP="00693F8E">
      <w:pPr>
        <w:pStyle w:val="afe"/>
        <w:spacing w:after="0"/>
        <w:jc w:val="center"/>
        <w:rPr>
          <w:i/>
          <w:sz w:val="24"/>
        </w:rPr>
      </w:pPr>
    </w:p>
    <w:p w:rsidR="0082039E" w:rsidRPr="00F46CC0" w:rsidRDefault="0082039E" w:rsidP="001E1734">
      <w:pPr>
        <w:rPr>
          <w:b/>
          <w:sz w:val="24"/>
        </w:rPr>
      </w:pPr>
      <w:r w:rsidRPr="00F46CC0">
        <w:rPr>
          <w:b/>
          <w:sz w:val="24"/>
        </w:rPr>
        <w:t>Таблица C.6 — Подразделение РД на суше</w:t>
      </w:r>
      <w:bookmarkStart w:id="84" w:name="_bookmark72"/>
      <w:bookmarkEnd w:id="84"/>
    </w:p>
    <w:p w:rsidR="0082039E" w:rsidRPr="00693F8E" w:rsidRDefault="0082039E" w:rsidP="00693F8E">
      <w:pPr>
        <w:pStyle w:val="afe"/>
        <w:spacing w:after="0"/>
        <w:jc w:val="center"/>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127"/>
        <w:gridCol w:w="7229"/>
      </w:tblGrid>
      <w:tr w:rsidR="0082039E" w:rsidRPr="00693F8E" w:rsidTr="00130114">
        <w:trPr>
          <w:trHeight w:val="283"/>
        </w:trPr>
        <w:tc>
          <w:tcPr>
            <w:tcW w:w="2127"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229"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82039E" w:rsidRPr="00693F8E" w:rsidTr="00130114">
        <w:trPr>
          <w:trHeight w:val="283"/>
        </w:trPr>
        <w:tc>
          <w:tcPr>
            <w:tcW w:w="9356" w:type="dxa"/>
            <w:gridSpan w:val="2"/>
          </w:tcPr>
          <w:p w:rsidR="0082039E" w:rsidRPr="00693F8E" w:rsidRDefault="0082039E" w:rsidP="00693F8E">
            <w:pPr>
              <w:pStyle w:val="TableParagraph"/>
              <w:spacing w:before="0"/>
              <w:ind w:hanging="4552"/>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ПЛАНИРОВАНИЕ</w:t>
            </w:r>
          </w:p>
        </w:tc>
      </w:tr>
      <w:tr w:rsidR="0082039E" w:rsidRPr="00693F8E" w:rsidTr="00130114">
        <w:trPr>
          <w:trHeight w:val="508"/>
        </w:trPr>
        <w:tc>
          <w:tcPr>
            <w:tcW w:w="2127" w:type="dxa"/>
            <w:tcBorders>
              <w:bottom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34" w:history="1">
              <w:r w:rsidR="0082039E" w:rsidRPr="00693F8E">
                <w:rPr>
                  <w:rFonts w:ascii="Times New Roman" w:hAnsi="Times New Roman" w:cs="Times New Roman"/>
                  <w:sz w:val="24"/>
                  <w:szCs w:val="24"/>
                  <w:lang w:val="ru-RU"/>
                </w:rPr>
                <w:t>6.2.1</w:t>
              </w:r>
            </w:hyperlink>
            <w:r w:rsidR="0082039E" w:rsidRPr="00693F8E">
              <w:rPr>
                <w:rFonts w:ascii="Times New Roman" w:hAnsi="Times New Roman" w:cs="Times New Roman"/>
                <w:sz w:val="24"/>
                <w:szCs w:val="24"/>
                <w:lang w:val="ru-RU"/>
              </w:rPr>
              <w:t>, Концептуализация всей системы</w:t>
            </w:r>
          </w:p>
        </w:tc>
        <w:tc>
          <w:tcPr>
            <w:tcW w:w="7229" w:type="dxa"/>
            <w:tcBorders>
              <w:left w:val="single" w:sz="4" w:space="0" w:color="231F20"/>
              <w:bottom w:val="single" w:sz="4" w:space="0" w:color="231F20"/>
            </w:tcBorders>
          </w:tcPr>
          <w:p w:rsidR="0082039E" w:rsidRPr="00693F8E" w:rsidRDefault="0082039E" w:rsidP="00693F8E">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данном примере в качестве системы для рассмотрения выбирается подразделение РД на суше.</w:t>
            </w:r>
          </w:p>
        </w:tc>
      </w:tr>
      <w:tr w:rsidR="0082039E" w:rsidRPr="00693F8E" w:rsidTr="00130114">
        <w:trPr>
          <w:trHeight w:val="767"/>
        </w:trPr>
        <w:tc>
          <w:tcPr>
            <w:tcW w:w="2127" w:type="dxa"/>
            <w:vMerge w:val="restart"/>
            <w:tcBorders>
              <w:top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36" w:history="1">
              <w:r w:rsidR="0082039E" w:rsidRPr="00693F8E">
                <w:rPr>
                  <w:rFonts w:ascii="Times New Roman" w:hAnsi="Times New Roman" w:cs="Times New Roman"/>
                  <w:sz w:val="24"/>
                  <w:szCs w:val="24"/>
                  <w:lang w:val="ru-RU"/>
                </w:rPr>
                <w:t>6.2.2</w:t>
              </w:r>
            </w:hyperlink>
            <w:r w:rsidR="0082039E" w:rsidRPr="00693F8E">
              <w:rPr>
                <w:rFonts w:ascii="Times New Roman" w:hAnsi="Times New Roman" w:cs="Times New Roman"/>
                <w:sz w:val="24"/>
                <w:szCs w:val="24"/>
                <w:lang w:val="ru-RU"/>
              </w:rPr>
              <w:t>, Разбивка компонентов системы</w:t>
            </w:r>
          </w:p>
        </w:tc>
        <w:tc>
          <w:tcPr>
            <w:tcW w:w="7229" w:type="dxa"/>
            <w:tcBorders>
              <w:top w:val="single" w:sz="4" w:space="0" w:color="231F20"/>
              <w:left w:val="single" w:sz="4" w:space="0" w:color="231F20"/>
              <w:bottom w:val="nil"/>
            </w:tcBorders>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Основные компоненты системы идентифицируются таким образом, чтобы можно было классифицировать и впоследствии проанализировать стандартную деятельность подразделения РД на суше. Могут быть рассмотрены следующие операции/процессы:</w:t>
            </w:r>
          </w:p>
        </w:tc>
      </w:tr>
      <w:tr w:rsidR="0082039E" w:rsidRPr="00693F8E" w:rsidTr="00130114">
        <w:trPr>
          <w:trHeight w:val="1900"/>
        </w:trPr>
        <w:tc>
          <w:tcPr>
            <w:tcW w:w="2127" w:type="dxa"/>
            <w:vMerge/>
            <w:tcBorders>
              <w:top w:val="nil"/>
              <w:right w:val="single" w:sz="4" w:space="0" w:color="231F20"/>
            </w:tcBorders>
          </w:tcPr>
          <w:p w:rsidR="0082039E" w:rsidRPr="00693F8E" w:rsidRDefault="0082039E" w:rsidP="00693F8E">
            <w:pPr>
              <w:jc w:val="center"/>
              <w:rPr>
                <w:sz w:val="24"/>
              </w:rPr>
            </w:pPr>
          </w:p>
        </w:tc>
        <w:tc>
          <w:tcPr>
            <w:tcW w:w="7229" w:type="dxa"/>
            <w:tcBorders>
              <w:top w:val="nil"/>
              <w:left w:val="single" w:sz="4" w:space="0" w:color="231F20"/>
              <w:bottom w:val="nil"/>
            </w:tcBorders>
          </w:tcPr>
          <w:p w:rsidR="0082039E" w:rsidRPr="00693F8E" w:rsidRDefault="0082039E" w:rsidP="00C511D6">
            <w:pPr>
              <w:pStyle w:val="TableParagraph"/>
              <w:numPr>
                <w:ilvl w:val="0"/>
                <w:numId w:val="50"/>
              </w:numPr>
              <w:tabs>
                <w:tab w:val="left" w:pos="148"/>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разведка;</w:t>
            </w:r>
          </w:p>
          <w:p w:rsidR="0082039E" w:rsidRPr="00693F8E" w:rsidRDefault="0082039E" w:rsidP="00C511D6">
            <w:pPr>
              <w:pStyle w:val="TableParagraph"/>
              <w:numPr>
                <w:ilvl w:val="0"/>
                <w:numId w:val="50"/>
              </w:numPr>
              <w:tabs>
                <w:tab w:val="left" w:pos="148"/>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буровые работы</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50"/>
              </w:numPr>
              <w:tabs>
                <w:tab w:val="left" w:pos="148"/>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добыча нефти;</w:t>
            </w:r>
          </w:p>
          <w:p w:rsidR="0082039E" w:rsidRPr="00693F8E" w:rsidRDefault="0082039E" w:rsidP="00C511D6">
            <w:pPr>
              <w:pStyle w:val="TableParagraph"/>
              <w:numPr>
                <w:ilvl w:val="0"/>
                <w:numId w:val="50"/>
              </w:numPr>
              <w:tabs>
                <w:tab w:val="left" w:pos="148"/>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переработка газа </w:t>
            </w:r>
            <w:r w:rsidRPr="00693F8E">
              <w:rPr>
                <w:rFonts w:ascii="Times New Roman" w:hAnsi="Times New Roman" w:cs="Times New Roman"/>
                <w:sz w:val="24"/>
                <w:szCs w:val="24"/>
                <w:lang w:val="ru-RU"/>
              </w:rPr>
              <w:t>и хранение СПГ;</w:t>
            </w:r>
          </w:p>
          <w:p w:rsidR="0082039E" w:rsidRPr="00693F8E" w:rsidRDefault="0082039E" w:rsidP="00C511D6">
            <w:pPr>
              <w:pStyle w:val="TableParagraph"/>
              <w:numPr>
                <w:ilvl w:val="0"/>
                <w:numId w:val="50"/>
              </w:numPr>
              <w:tabs>
                <w:tab w:val="left" w:pos="148"/>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транспортировка нефти и природного газа на нефтеперерабатывающий завод или потребителям</w:t>
            </w:r>
            <w:r w:rsidRPr="00693F8E">
              <w:rPr>
                <w:rFonts w:ascii="Times New Roman" w:hAnsi="Times New Roman" w:cs="Times New Roman"/>
                <w:spacing w:val="2"/>
                <w:sz w:val="24"/>
                <w:szCs w:val="24"/>
                <w:lang w:val="ru-RU"/>
              </w:rPr>
              <w:t>.</w:t>
            </w:r>
          </w:p>
        </w:tc>
      </w:tr>
      <w:tr w:rsidR="0082039E" w:rsidRPr="00693F8E" w:rsidTr="00130114">
        <w:trPr>
          <w:trHeight w:val="949"/>
        </w:trPr>
        <w:tc>
          <w:tcPr>
            <w:tcW w:w="2127" w:type="dxa"/>
            <w:vMerge/>
            <w:tcBorders>
              <w:top w:val="nil"/>
              <w:right w:val="single" w:sz="4" w:space="0" w:color="231F20"/>
            </w:tcBorders>
          </w:tcPr>
          <w:p w:rsidR="0082039E" w:rsidRPr="00693F8E" w:rsidRDefault="0082039E" w:rsidP="00693F8E">
            <w:pPr>
              <w:jc w:val="center"/>
              <w:rPr>
                <w:sz w:val="24"/>
              </w:rPr>
            </w:pPr>
          </w:p>
        </w:tc>
        <w:tc>
          <w:tcPr>
            <w:tcW w:w="7229" w:type="dxa"/>
            <w:tcBorders>
              <w:top w:val="nil"/>
              <w:left w:val="single" w:sz="4" w:space="0" w:color="231F20"/>
            </w:tcBorders>
          </w:tcPr>
          <w:p w:rsidR="0082039E" w:rsidRPr="00693F8E" w:rsidRDefault="0082039E" w:rsidP="007466B3">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 xml:space="preserve">По каждой/каждому из вышеперечисленных операций/процессов, могут быть учтены различные компоненты окружающей среды, например, атмосфера, использование природных ресурсов, использование энергии, занятие почв, их загрязнение или деградация, образование отходов и т.д. В </w:t>
            </w:r>
            <w:r w:rsidR="007466B3">
              <w:rPr>
                <w:rFonts w:ascii="Times New Roman" w:hAnsi="Times New Roman" w:cs="Times New Roman"/>
                <w:sz w:val="24"/>
                <w:szCs w:val="24"/>
                <w:lang w:val="ru-RU"/>
              </w:rPr>
              <w:t>данном</w:t>
            </w:r>
            <w:r w:rsidRPr="00693F8E">
              <w:rPr>
                <w:rFonts w:ascii="Times New Roman" w:hAnsi="Times New Roman" w:cs="Times New Roman"/>
                <w:sz w:val="24"/>
                <w:szCs w:val="24"/>
                <w:lang w:val="ru-RU"/>
              </w:rPr>
              <w:t xml:space="preserve"> примере выбраны два компонента: образование отходов бурового шлама и атмосфера (воздействие на изменение климата).</w:t>
            </w:r>
          </w:p>
        </w:tc>
      </w:tr>
      <w:tr w:rsidR="0082039E" w:rsidRPr="00693F8E" w:rsidTr="00130114">
        <w:trPr>
          <w:trHeight w:val="502"/>
        </w:trPr>
        <w:tc>
          <w:tcPr>
            <w:tcW w:w="2127" w:type="dxa"/>
            <w:vMerge w:val="restart"/>
            <w:tcBorders>
              <w:bottom w:val="single" w:sz="4" w:space="0" w:color="231F20"/>
              <w:right w:val="single" w:sz="4" w:space="0" w:color="231F20"/>
            </w:tcBorders>
          </w:tcPr>
          <w:p w:rsidR="0082039E" w:rsidRPr="00693F8E" w:rsidRDefault="00DC589C" w:rsidP="00693F8E">
            <w:pPr>
              <w:pStyle w:val="TableParagraph"/>
              <w:spacing w:before="0"/>
              <w:jc w:val="center"/>
              <w:rPr>
                <w:rFonts w:ascii="Times New Roman" w:hAnsi="Times New Roman" w:cs="Times New Roman"/>
                <w:sz w:val="24"/>
                <w:szCs w:val="24"/>
                <w:lang w:val="ru-RU"/>
              </w:rPr>
            </w:pPr>
            <w:hyperlink w:anchor="_bookmark37" w:history="1">
              <w:r w:rsidR="0082039E" w:rsidRPr="00693F8E">
                <w:rPr>
                  <w:rFonts w:ascii="Times New Roman" w:hAnsi="Times New Roman" w:cs="Times New Roman"/>
                  <w:sz w:val="24"/>
                  <w:szCs w:val="24"/>
                  <w:lang w:val="ru-RU"/>
                </w:rPr>
                <w:t>6.2.3</w:t>
              </w:r>
            </w:hyperlink>
            <w:r w:rsidR="0082039E" w:rsidRPr="00693F8E">
              <w:rPr>
                <w:rFonts w:ascii="Times New Roman" w:hAnsi="Times New Roman" w:cs="Times New Roman"/>
                <w:sz w:val="24"/>
                <w:szCs w:val="24"/>
                <w:lang w:val="ru-RU"/>
              </w:rPr>
              <w:t>, Выбор параметров</w:t>
            </w:r>
          </w:p>
        </w:tc>
        <w:tc>
          <w:tcPr>
            <w:tcW w:w="7229" w:type="dxa"/>
            <w:tcBorders>
              <w:left w:val="single" w:sz="4" w:space="0" w:color="231F20"/>
              <w:bottom w:val="nil"/>
            </w:tcBorders>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 отношении двух компонентов системы, выбранных из вышеперечисленных, можно определить несколько параметров.</w:t>
            </w:r>
          </w:p>
        </w:tc>
      </w:tr>
      <w:tr w:rsidR="0082039E" w:rsidRPr="00693F8E" w:rsidTr="00130114">
        <w:trPr>
          <w:trHeight w:val="293"/>
        </w:trPr>
        <w:tc>
          <w:tcPr>
            <w:tcW w:w="2127"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229" w:type="dxa"/>
            <w:tcBorders>
              <w:top w:val="nil"/>
              <w:left w:val="single" w:sz="4" w:space="0" w:color="231F20"/>
              <w:bottom w:val="nil"/>
            </w:tcBorders>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Образование отходов бурового шлама</w:t>
            </w:r>
            <w:r w:rsidRPr="00693F8E">
              <w:rPr>
                <w:rFonts w:ascii="Times New Roman" w:hAnsi="Times New Roman" w:cs="Times New Roman"/>
                <w:sz w:val="24"/>
                <w:szCs w:val="24"/>
                <w:lang w:val="ru-RU"/>
              </w:rPr>
              <w:t>:</w:t>
            </w:r>
          </w:p>
        </w:tc>
      </w:tr>
      <w:tr w:rsidR="0082039E" w:rsidRPr="00693F8E" w:rsidTr="00130114">
        <w:trPr>
          <w:trHeight w:val="1541"/>
        </w:trPr>
        <w:tc>
          <w:tcPr>
            <w:tcW w:w="2127" w:type="dxa"/>
            <w:vMerge/>
            <w:tcBorders>
              <w:top w:val="nil"/>
              <w:bottom w:val="single" w:sz="4" w:space="0" w:color="231F20"/>
              <w:right w:val="single" w:sz="4" w:space="0" w:color="231F20"/>
            </w:tcBorders>
          </w:tcPr>
          <w:p w:rsidR="0082039E" w:rsidRPr="00693F8E" w:rsidRDefault="0082039E" w:rsidP="00693F8E">
            <w:pPr>
              <w:jc w:val="center"/>
              <w:rPr>
                <w:sz w:val="24"/>
              </w:rPr>
            </w:pPr>
          </w:p>
        </w:tc>
        <w:tc>
          <w:tcPr>
            <w:tcW w:w="7229" w:type="dxa"/>
            <w:tcBorders>
              <w:top w:val="nil"/>
              <w:left w:val="single" w:sz="4" w:space="0" w:color="231F20"/>
              <w:bottom w:val="nil"/>
            </w:tcBorders>
          </w:tcPr>
          <w:p w:rsidR="0082039E" w:rsidRPr="00693F8E" w:rsidRDefault="0082039E" w:rsidP="00C511D6">
            <w:pPr>
              <w:pStyle w:val="TableParagraph"/>
              <w:numPr>
                <w:ilvl w:val="0"/>
                <w:numId w:val="49"/>
              </w:numPr>
              <w:tabs>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b/>
                <w:sz w:val="24"/>
                <w:szCs w:val="24"/>
                <w:lang w:val="ru-RU"/>
              </w:rPr>
              <w:t>использование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дорожных покрытий, и т.д.</w:t>
            </w:r>
            <w:r w:rsidRPr="00693F8E">
              <w:rPr>
                <w:rFonts w:ascii="Times New Roman" w:hAnsi="Times New Roman" w:cs="Times New Roman"/>
                <w:b/>
                <w:spacing w:val="2"/>
                <w:sz w:val="24"/>
                <w:szCs w:val="24"/>
                <w:lang w:val="ru-RU"/>
              </w:rPr>
              <w:t xml:space="preserve"> </w:t>
            </w:r>
            <w:r w:rsidRPr="00693F8E">
              <w:rPr>
                <w:rFonts w:ascii="Times New Roman" w:hAnsi="Times New Roman" w:cs="Times New Roman"/>
                <w:spacing w:val="-3"/>
                <w:sz w:val="24"/>
                <w:szCs w:val="24"/>
                <w:lang w:val="ru-RU"/>
              </w:rPr>
              <w:t xml:space="preserve">(P7, </w:t>
            </w:r>
            <w:r w:rsidRPr="00693F8E">
              <w:rPr>
                <w:rFonts w:ascii="Times New Roman" w:hAnsi="Times New Roman" w:cs="Times New Roman"/>
                <w:spacing w:val="3"/>
                <w:sz w:val="24"/>
                <w:szCs w:val="24"/>
                <w:lang w:val="ru-RU"/>
              </w:rPr>
              <w:t xml:space="preserve">более подробно изложено в </w:t>
            </w:r>
            <w:r w:rsidR="007466B3">
              <w:rPr>
                <w:rFonts w:ascii="Times New Roman" w:hAnsi="Times New Roman" w:cs="Times New Roman"/>
                <w:spacing w:val="3"/>
                <w:sz w:val="24"/>
                <w:szCs w:val="24"/>
                <w:lang w:val="ru-RU"/>
              </w:rPr>
              <w:t>п</w:t>
            </w:r>
            <w:r w:rsidRPr="00693F8E">
              <w:rPr>
                <w:rFonts w:ascii="Times New Roman" w:hAnsi="Times New Roman" w:cs="Times New Roman"/>
                <w:spacing w:val="3"/>
                <w:sz w:val="24"/>
                <w:szCs w:val="24"/>
                <w:lang w:val="ru-RU"/>
              </w:rPr>
              <w:t>ункте</w:t>
            </w:r>
            <w:r w:rsidRPr="00693F8E">
              <w:rPr>
                <w:rFonts w:ascii="Times New Roman" w:hAnsi="Times New Roman" w:cs="Times New Roman"/>
                <w:spacing w:val="-3"/>
                <w:sz w:val="24"/>
                <w:szCs w:val="24"/>
                <w:lang w:val="ru-RU"/>
              </w:rPr>
              <w:t xml:space="preserve"> </w:t>
            </w:r>
            <w:hyperlink w:anchor="_bookmark38" w:history="1">
              <w:r w:rsidRPr="00693F8E">
                <w:rPr>
                  <w:rFonts w:ascii="Times New Roman" w:hAnsi="Times New Roman" w:cs="Times New Roman"/>
                  <w:sz w:val="24"/>
                  <w:szCs w:val="24"/>
                  <w:lang w:val="ru-RU"/>
                </w:rPr>
                <w:t>6.2.4</w:t>
              </w:r>
            </w:hyperlink>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49"/>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хранение отходов бурового шлама в котловане с гуммированным основанием;</w:t>
            </w:r>
          </w:p>
          <w:p w:rsidR="0082039E" w:rsidRPr="00693F8E" w:rsidRDefault="0082039E" w:rsidP="00C511D6">
            <w:pPr>
              <w:pStyle w:val="TableParagraph"/>
              <w:numPr>
                <w:ilvl w:val="0"/>
                <w:numId w:val="49"/>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исследование способов диверсификации его повторного использования</w:t>
            </w:r>
            <w:r w:rsidRPr="00693F8E">
              <w:rPr>
                <w:rFonts w:ascii="Times New Roman" w:hAnsi="Times New Roman" w:cs="Times New Roman"/>
                <w:sz w:val="24"/>
                <w:szCs w:val="24"/>
                <w:lang w:val="ru-RU"/>
              </w:rPr>
              <w:t>.</w:t>
            </w:r>
          </w:p>
        </w:tc>
      </w:tr>
      <w:tr w:rsidR="0082039E" w:rsidRPr="00693F8E" w:rsidTr="00F46CC0">
        <w:trPr>
          <w:trHeight w:val="293"/>
        </w:trPr>
        <w:tc>
          <w:tcPr>
            <w:tcW w:w="2127" w:type="dxa"/>
            <w:vMerge/>
            <w:tcBorders>
              <w:top w:val="nil"/>
              <w:bottom w:val="nil"/>
              <w:right w:val="single" w:sz="4" w:space="0" w:color="231F20"/>
            </w:tcBorders>
          </w:tcPr>
          <w:p w:rsidR="0082039E" w:rsidRPr="00693F8E" w:rsidRDefault="0082039E" w:rsidP="00693F8E">
            <w:pPr>
              <w:jc w:val="center"/>
              <w:rPr>
                <w:sz w:val="24"/>
              </w:rPr>
            </w:pPr>
          </w:p>
        </w:tc>
        <w:tc>
          <w:tcPr>
            <w:tcW w:w="7229" w:type="dxa"/>
            <w:tcBorders>
              <w:top w:val="nil"/>
              <w:left w:val="single" w:sz="4" w:space="0" w:color="231F20"/>
              <w:bottom w:val="nil"/>
            </w:tcBorders>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Атмосфера (воздействие на изменение климата):</w:t>
            </w:r>
          </w:p>
        </w:tc>
      </w:tr>
      <w:tr w:rsidR="00F46CC0" w:rsidRPr="00693F8E" w:rsidTr="00F46CC0">
        <w:trPr>
          <w:trHeight w:val="250"/>
        </w:trPr>
        <w:tc>
          <w:tcPr>
            <w:tcW w:w="9356" w:type="dxa"/>
            <w:gridSpan w:val="2"/>
            <w:tcBorders>
              <w:top w:val="nil"/>
              <w:left w:val="nil"/>
              <w:bottom w:val="single" w:sz="4" w:space="0" w:color="231F20"/>
              <w:right w:val="nil"/>
            </w:tcBorders>
            <w:vAlign w:val="center"/>
          </w:tcPr>
          <w:p w:rsidR="00F46CC0" w:rsidRPr="006F56F9" w:rsidRDefault="00F46CC0" w:rsidP="00F46CC0">
            <w:pPr>
              <w:ind w:right="1458" w:firstLine="567"/>
              <w:jc w:val="center"/>
              <w:rPr>
                <w:i/>
                <w:sz w:val="24"/>
              </w:rPr>
            </w:pPr>
            <w:r w:rsidRPr="006F56F9">
              <w:rPr>
                <w:i/>
                <w:sz w:val="24"/>
              </w:rPr>
              <w:lastRenderedPageBreak/>
              <w:t>Продолжение таблицы</w:t>
            </w:r>
            <w:r>
              <w:rPr>
                <w:i/>
                <w:sz w:val="24"/>
              </w:rPr>
              <w:t xml:space="preserve"> C.6</w:t>
            </w:r>
          </w:p>
          <w:p w:rsidR="00F46CC0" w:rsidRPr="00693F8E" w:rsidRDefault="00F46CC0" w:rsidP="00130114">
            <w:pPr>
              <w:pStyle w:val="TableParagraph"/>
              <w:spacing w:before="0"/>
              <w:jc w:val="center"/>
              <w:rPr>
                <w:rFonts w:ascii="Times New Roman" w:hAnsi="Times New Roman" w:cs="Times New Roman"/>
                <w:sz w:val="24"/>
                <w:szCs w:val="24"/>
                <w:lang w:val="ru-RU"/>
              </w:rPr>
            </w:pPr>
          </w:p>
        </w:tc>
      </w:tr>
      <w:tr w:rsidR="00F46CC0" w:rsidRPr="00693F8E" w:rsidTr="00F46CC0">
        <w:trPr>
          <w:trHeight w:val="374"/>
        </w:trPr>
        <w:tc>
          <w:tcPr>
            <w:tcW w:w="2127" w:type="dxa"/>
            <w:tcBorders>
              <w:top w:val="single" w:sz="4" w:space="0" w:color="231F20"/>
              <w:bottom w:val="single" w:sz="4" w:space="0" w:color="231F20"/>
              <w:right w:val="single" w:sz="4" w:space="0" w:color="231F20"/>
            </w:tcBorders>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229" w:type="dxa"/>
            <w:tcBorders>
              <w:top w:val="single" w:sz="4" w:space="0" w:color="231F20"/>
              <w:left w:val="single" w:sz="4" w:space="0" w:color="231F20"/>
              <w:bottom w:val="nil"/>
            </w:tcBorders>
          </w:tcPr>
          <w:p w:rsidR="00F46CC0" w:rsidRPr="00693F8E" w:rsidRDefault="00F46CC0" w:rsidP="00F46CC0">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F46CC0" w:rsidRPr="00693F8E" w:rsidTr="00130114">
        <w:trPr>
          <w:trHeight w:val="727"/>
        </w:trPr>
        <w:tc>
          <w:tcPr>
            <w:tcW w:w="2127" w:type="dxa"/>
            <w:tcBorders>
              <w:top w:val="single" w:sz="4" w:space="0" w:color="231F20"/>
              <w:bottom w:val="single" w:sz="4" w:space="0" w:color="231F20"/>
              <w:right w:val="single" w:sz="4" w:space="0" w:color="231F20"/>
            </w:tcBorders>
            <w:vAlign w:val="center"/>
          </w:tcPr>
          <w:p w:rsidR="00F46CC0" w:rsidRPr="00693F8E" w:rsidRDefault="00F46CC0" w:rsidP="00130114">
            <w:pPr>
              <w:pStyle w:val="TableParagraph"/>
              <w:spacing w:before="0"/>
              <w:jc w:val="center"/>
              <w:rPr>
                <w:rFonts w:ascii="Times New Roman" w:hAnsi="Times New Roman" w:cs="Times New Roman"/>
                <w:sz w:val="24"/>
                <w:szCs w:val="24"/>
              </w:rPr>
            </w:pPr>
          </w:p>
        </w:tc>
        <w:tc>
          <w:tcPr>
            <w:tcW w:w="7229" w:type="dxa"/>
            <w:tcBorders>
              <w:top w:val="single" w:sz="4" w:space="0" w:color="231F20"/>
              <w:left w:val="single" w:sz="4" w:space="0" w:color="231F20"/>
              <w:bottom w:val="nil"/>
            </w:tcBorders>
          </w:tcPr>
          <w:p w:rsidR="00F46CC0" w:rsidRPr="00F46CC0" w:rsidRDefault="00F46CC0" w:rsidP="00F46CC0">
            <w:pPr>
              <w:pStyle w:val="TableParagraph"/>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w:t>
            </w:r>
            <w:r w:rsidRPr="00F46CC0">
              <w:rPr>
                <w:rFonts w:ascii="Times New Roman" w:hAnsi="Times New Roman" w:cs="Times New Roman"/>
                <w:sz w:val="24"/>
                <w:szCs w:val="24"/>
                <w:lang w:val="ru-RU"/>
              </w:rPr>
              <w:tab/>
              <w:t>облесение участков, на которых осуществляются работы;</w:t>
            </w:r>
          </w:p>
          <w:p w:rsidR="00F46CC0" w:rsidRPr="00F46CC0" w:rsidRDefault="00F46CC0" w:rsidP="00F46CC0">
            <w:pPr>
              <w:pStyle w:val="TableParagraph"/>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w:t>
            </w:r>
            <w:r w:rsidRPr="00F46CC0">
              <w:rPr>
                <w:rFonts w:ascii="Times New Roman" w:hAnsi="Times New Roman" w:cs="Times New Roman"/>
                <w:sz w:val="24"/>
                <w:szCs w:val="24"/>
                <w:lang w:val="ru-RU"/>
              </w:rPr>
              <w:tab/>
              <w:t xml:space="preserve">Сокращение факельного сжигания попутного газа (P7, более подробно изложено в </w:t>
            </w:r>
            <w:r w:rsidR="007466B3">
              <w:rPr>
                <w:rFonts w:ascii="Times New Roman" w:hAnsi="Times New Roman" w:cs="Times New Roman"/>
                <w:sz w:val="24"/>
                <w:szCs w:val="24"/>
                <w:lang w:val="ru-RU"/>
              </w:rPr>
              <w:t>п</w:t>
            </w:r>
            <w:r w:rsidRPr="00F46CC0">
              <w:rPr>
                <w:rFonts w:ascii="Times New Roman" w:hAnsi="Times New Roman" w:cs="Times New Roman"/>
                <w:sz w:val="24"/>
                <w:szCs w:val="24"/>
                <w:lang w:val="ru-RU"/>
              </w:rPr>
              <w:t>ункте 6.2.4).</w:t>
            </w:r>
            <w:r w:rsidRPr="00F46CC0">
              <w:rPr>
                <w:rFonts w:ascii="Times New Roman" w:hAnsi="Times New Roman" w:cs="Times New Roman"/>
                <w:sz w:val="24"/>
                <w:szCs w:val="24"/>
                <w:lang w:val="ru-RU"/>
              </w:rPr>
              <w:cr/>
            </w:r>
          </w:p>
          <w:p w:rsidR="00F46CC0" w:rsidRPr="00F46CC0" w:rsidRDefault="00F46CC0" w:rsidP="00F46CC0">
            <w:pPr>
              <w:pStyle w:val="TableParagraph"/>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В рамках данного примера выбраны P7 и P8 (выделены выше жирным шрифтом), и можно определить перечень связанных с ними параметров, основанных на надлежащей экологической практике. Эти параметры количественно определяют профилактические природоохранные мероприятия, осуществляемые на площадке.</w:t>
            </w:r>
          </w:p>
          <w:p w:rsidR="00F46CC0" w:rsidRPr="00693F8E" w:rsidRDefault="00F46CC0" w:rsidP="00F46CC0">
            <w:pPr>
              <w:pStyle w:val="TableParagraph"/>
              <w:spacing w:before="0"/>
              <w:jc w:val="center"/>
              <w:rPr>
                <w:rFonts w:ascii="Times New Roman" w:hAnsi="Times New Roman" w:cs="Times New Roman"/>
                <w:sz w:val="24"/>
                <w:szCs w:val="24"/>
                <w:lang w:val="ru-RU"/>
              </w:rPr>
            </w:pPr>
            <w:r w:rsidRPr="00F46CC0">
              <w:rPr>
                <w:rFonts w:ascii="Times New Roman" w:hAnsi="Times New Roman" w:cs="Times New Roman"/>
                <w:sz w:val="24"/>
                <w:szCs w:val="24"/>
                <w:lang w:val="ru-RU"/>
              </w:rPr>
              <w:t>Данные параметры можно оценить на основе двух коэффициентов: важность надлежащей практики и степень ее реализации. В результате произведения этих коэффициентов получается количественный показатель, который можно считать значением экологической результативности площадки. Данные, необходимые для получения окончательных индексов, в большинстве случаев могут быть представлены оценками, находящимися в разумном диапазоне, которые обусловлены экспертными заключениям или предоставлены техническими сотрудниками, отвечающими за сбор экологических данных. В течение всего срока эксплуатации площадки эти оценки постоянно подтверждаются, проверяются и корректируются.</w:t>
            </w:r>
          </w:p>
        </w:tc>
      </w:tr>
      <w:tr w:rsidR="0082039E" w:rsidRPr="00693F8E" w:rsidTr="00130114">
        <w:trPr>
          <w:trHeight w:val="727"/>
        </w:trPr>
        <w:tc>
          <w:tcPr>
            <w:tcW w:w="2127" w:type="dxa"/>
            <w:vMerge w:val="restart"/>
            <w:tcBorders>
              <w:top w:val="single" w:sz="4" w:space="0" w:color="231F20"/>
              <w:bottom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38" w:history="1">
              <w:r w:rsidR="0082039E" w:rsidRPr="00693F8E">
                <w:rPr>
                  <w:rFonts w:ascii="Times New Roman" w:hAnsi="Times New Roman" w:cs="Times New Roman"/>
                  <w:sz w:val="24"/>
                  <w:szCs w:val="24"/>
                  <w:lang w:val="ru-RU"/>
                </w:rPr>
                <w:t>6.2.4</w:t>
              </w:r>
            </w:hyperlink>
            <w:r w:rsidR="0082039E" w:rsidRPr="00693F8E">
              <w:rPr>
                <w:rFonts w:ascii="Times New Roman" w:hAnsi="Times New Roman" w:cs="Times New Roman"/>
                <w:sz w:val="24"/>
                <w:szCs w:val="24"/>
                <w:lang w:val="ru-RU"/>
              </w:rPr>
              <w:t>, Определение основных данных</w:t>
            </w:r>
          </w:p>
        </w:tc>
        <w:tc>
          <w:tcPr>
            <w:tcW w:w="7229" w:type="dxa"/>
            <w:tcBorders>
              <w:top w:val="single" w:sz="4" w:space="0" w:color="231F20"/>
              <w:left w:val="single" w:sz="4" w:space="0" w:color="231F20"/>
              <w:bottom w:val="nil"/>
            </w:tcBorders>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расчета выбранных параметров по буровым работам для подразделения РД на суше данные, подлежащие обработке и управлению, поступают с каждого пробуренного участка согласно документации буровой установки.</w:t>
            </w:r>
          </w:p>
        </w:tc>
      </w:tr>
      <w:tr w:rsidR="0082039E" w:rsidRPr="00693F8E" w:rsidTr="00130114">
        <w:trPr>
          <w:trHeight w:val="51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229" w:type="dxa"/>
            <w:tcBorders>
              <w:top w:val="nil"/>
              <w:left w:val="single" w:sz="4" w:space="0" w:color="231F20"/>
              <w:bottom w:val="nil"/>
            </w:tcBorders>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Образование отходов бурового шлама</w:t>
            </w:r>
            <w:r w:rsidRPr="00693F8E">
              <w:rPr>
                <w:rFonts w:ascii="Times New Roman" w:hAnsi="Times New Roman" w:cs="Times New Roman"/>
                <w:sz w:val="24"/>
                <w:szCs w:val="24"/>
                <w:lang w:val="ru-RU"/>
              </w:rPr>
              <w:t>, т.е. тонны отходов бурения для каждой возможной цели: захоронение на полигоне, переработка на месте,</w:t>
            </w:r>
            <w:r w:rsidRPr="00693F8E">
              <w:rPr>
                <w:rFonts w:ascii="Times New Roman" w:hAnsi="Times New Roman" w:cs="Times New Roman"/>
                <w:spacing w:val="-9"/>
                <w:sz w:val="24"/>
                <w:szCs w:val="24"/>
                <w:lang w:val="ru-RU"/>
              </w:rPr>
              <w:t xml:space="preserve"> и т.д.</w:t>
            </w:r>
            <w:r w:rsidRPr="00693F8E">
              <w:rPr>
                <w:rFonts w:ascii="Times New Roman" w:hAnsi="Times New Roman" w:cs="Times New Roman"/>
                <w:spacing w:val="2"/>
                <w:sz w:val="24"/>
                <w:szCs w:val="24"/>
                <w:lang w:val="ru-RU"/>
              </w:rPr>
              <w:t>:</w:t>
            </w:r>
          </w:p>
        </w:tc>
      </w:tr>
      <w:tr w:rsidR="0082039E" w:rsidRPr="00693F8E" w:rsidTr="00130114">
        <w:trPr>
          <w:trHeight w:val="1137"/>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229" w:type="dxa"/>
            <w:tcBorders>
              <w:top w:val="nil"/>
              <w:left w:val="single" w:sz="4" w:space="0" w:color="231F20"/>
              <w:bottom w:val="nil"/>
            </w:tcBorders>
          </w:tcPr>
          <w:p w:rsidR="0082039E" w:rsidRPr="00693F8E" w:rsidRDefault="0082039E" w:rsidP="00C511D6">
            <w:pPr>
              <w:pStyle w:val="TableParagraph"/>
              <w:numPr>
                <w:ilvl w:val="0"/>
                <w:numId w:val="48"/>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использование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дорожных покрытий, и т.д.</w:t>
            </w:r>
            <w:r w:rsidRPr="00693F8E">
              <w:rPr>
                <w:rFonts w:ascii="Times New Roman" w:hAnsi="Times New Roman" w:cs="Times New Roman"/>
                <w:spacing w:val="28"/>
                <w:sz w:val="24"/>
                <w:szCs w:val="24"/>
                <w:lang w:val="ru-RU"/>
              </w:rPr>
              <w:t xml:space="preserve"> </w:t>
            </w:r>
            <w:r w:rsidRPr="00693F8E">
              <w:rPr>
                <w:rFonts w:ascii="Times New Roman" w:hAnsi="Times New Roman" w:cs="Times New Roman"/>
                <w:sz w:val="24"/>
                <w:szCs w:val="24"/>
                <w:lang w:val="ru-RU"/>
              </w:rPr>
              <w:t>(P7);</w:t>
            </w:r>
          </w:p>
          <w:p w:rsidR="0082039E" w:rsidRPr="00693F8E" w:rsidRDefault="0082039E" w:rsidP="00C511D6">
            <w:pPr>
              <w:pStyle w:val="TableParagraph"/>
              <w:numPr>
                <w:ilvl w:val="0"/>
                <w:numId w:val="48"/>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количество скважин, в которых можно использовать водный буровой раствор, с описанием глубины и прочих характеристик, определяющих выбор и объем отходов.</w:t>
            </w:r>
          </w:p>
        </w:tc>
      </w:tr>
      <w:tr w:rsidR="0082039E" w:rsidRPr="00693F8E" w:rsidTr="00130114">
        <w:trPr>
          <w:trHeight w:val="51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229" w:type="dxa"/>
            <w:tcBorders>
              <w:top w:val="nil"/>
              <w:left w:val="single" w:sz="4" w:space="0" w:color="231F20"/>
              <w:bottom w:val="nil"/>
            </w:tcBorders>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Атмосфера (воздействие на изменение климата), т.е. скорость истечения попутного газа, который не сжигается в факелах при добыче нефти, в процентном отношении:</w:t>
            </w:r>
          </w:p>
        </w:tc>
      </w:tr>
      <w:tr w:rsidR="0082039E" w:rsidRPr="00693F8E" w:rsidTr="00130114">
        <w:trPr>
          <w:trHeight w:val="29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229" w:type="dxa"/>
            <w:tcBorders>
              <w:top w:val="nil"/>
              <w:left w:val="single" w:sz="4" w:space="0" w:color="231F20"/>
              <w:bottom w:val="nil"/>
            </w:tcBorders>
          </w:tcPr>
          <w:p w:rsidR="0082039E" w:rsidRPr="00693F8E" w:rsidRDefault="0082039E" w:rsidP="00130114">
            <w:pPr>
              <w:pStyle w:val="TableParagraph"/>
              <w:tabs>
                <w:tab w:val="left" w:pos="85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Сокращение факельного сжигания попутного газа(P8).</w:t>
            </w:r>
          </w:p>
        </w:tc>
      </w:tr>
      <w:tr w:rsidR="0082039E" w:rsidRPr="00693F8E" w:rsidTr="00130114">
        <w:trPr>
          <w:trHeight w:val="519"/>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229" w:type="dxa"/>
            <w:tcBorders>
              <w:top w:val="nil"/>
              <w:left w:val="single" w:sz="4" w:space="0" w:color="231F20"/>
              <w:bottom w:val="single" w:sz="4" w:space="0" w:color="231F20"/>
            </w:tcBorders>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каждого процесса/объекта, в рамках которого может происходить факельное сжигание газа, необходимо проанализировать записи о факельном сжигании в течение определенного периода времени.</w:t>
            </w:r>
          </w:p>
        </w:tc>
      </w:tr>
      <w:tr w:rsidR="0082039E" w:rsidRPr="00693F8E" w:rsidTr="00130114">
        <w:trPr>
          <w:trHeight w:val="502"/>
        </w:trPr>
        <w:tc>
          <w:tcPr>
            <w:tcW w:w="2127" w:type="dxa"/>
            <w:tcBorders>
              <w:top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40" w:history="1">
              <w:r w:rsidR="0082039E" w:rsidRPr="00693F8E">
                <w:rPr>
                  <w:rFonts w:ascii="Times New Roman" w:hAnsi="Times New Roman" w:cs="Times New Roman"/>
                  <w:sz w:val="24"/>
                  <w:szCs w:val="24"/>
                  <w:lang w:val="ru-RU"/>
                </w:rPr>
                <w:t>6.2.5</w:t>
              </w:r>
            </w:hyperlink>
            <w:r w:rsidR="0082039E" w:rsidRPr="00693F8E">
              <w:rPr>
                <w:rFonts w:ascii="Times New Roman" w:hAnsi="Times New Roman" w:cs="Times New Roman"/>
                <w:sz w:val="24"/>
                <w:szCs w:val="24"/>
                <w:lang w:val="ru-RU"/>
              </w:rPr>
              <w:t>, Определение методов измерения</w:t>
            </w:r>
          </w:p>
        </w:tc>
        <w:tc>
          <w:tcPr>
            <w:tcW w:w="7229" w:type="dxa"/>
            <w:tcBorders>
              <w:top w:val="single" w:sz="4" w:space="0" w:color="231F20"/>
              <w:left w:val="single" w:sz="4" w:space="0" w:color="231F20"/>
              <w:bottom w:val="nil"/>
            </w:tcBorders>
          </w:tcPr>
          <w:p w:rsidR="0082039E" w:rsidRPr="00693F8E" w:rsidRDefault="0082039E" w:rsidP="00F46CC0">
            <w:pPr>
              <w:pStyle w:val="TableParagraph"/>
              <w:tabs>
                <w:tab w:val="left" w:pos="7"/>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P7: И</w:t>
            </w:r>
            <w:r w:rsidRPr="00693F8E">
              <w:rPr>
                <w:rFonts w:ascii="Times New Roman" w:hAnsi="Times New Roman" w:cs="Times New Roman"/>
                <w:sz w:val="24"/>
                <w:szCs w:val="24"/>
                <w:lang w:val="ru-RU"/>
              </w:rPr>
              <w:t xml:space="preserve">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w:t>
            </w:r>
          </w:p>
        </w:tc>
      </w:tr>
    </w:tbl>
    <w:p w:rsidR="00F46CC0" w:rsidRPr="006F56F9" w:rsidRDefault="00F46CC0" w:rsidP="00F46CC0">
      <w:pPr>
        <w:ind w:right="1458" w:firstLine="567"/>
        <w:jc w:val="center"/>
        <w:rPr>
          <w:i/>
          <w:sz w:val="24"/>
        </w:rPr>
      </w:pPr>
      <w:r w:rsidRPr="006F56F9">
        <w:rPr>
          <w:i/>
          <w:sz w:val="24"/>
        </w:rPr>
        <w:lastRenderedPageBreak/>
        <w:t>Продолжение таблицы</w:t>
      </w:r>
      <w:r>
        <w:rPr>
          <w:i/>
          <w:sz w:val="24"/>
        </w:rPr>
        <w:t xml:space="preserve"> C.5</w:t>
      </w:r>
    </w:p>
    <w:p w:rsidR="0082039E" w:rsidRPr="00693F8E" w:rsidRDefault="0082039E" w:rsidP="00693F8E">
      <w:pPr>
        <w:pStyle w:val="afe"/>
        <w:spacing w:after="0"/>
        <w:jc w:val="center"/>
        <w:rPr>
          <w:i/>
          <w:sz w:val="24"/>
        </w:rPr>
      </w:pPr>
    </w:p>
    <w:tbl>
      <w:tblPr>
        <w:tblW w:w="9639"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127"/>
        <w:gridCol w:w="7512"/>
      </w:tblGrid>
      <w:tr w:rsidR="0082039E" w:rsidRPr="00693F8E" w:rsidTr="00130114">
        <w:trPr>
          <w:trHeight w:val="283"/>
        </w:trPr>
        <w:tc>
          <w:tcPr>
            <w:tcW w:w="2127" w:type="dxa"/>
            <w:tcBorders>
              <w:righ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Мероприятия</w:t>
            </w:r>
          </w:p>
        </w:tc>
        <w:tc>
          <w:tcPr>
            <w:tcW w:w="7512" w:type="dxa"/>
            <w:tcBorders>
              <w:left w:val="single" w:sz="4" w:space="0" w:color="231F20"/>
            </w:tcBorders>
          </w:tcPr>
          <w:p w:rsidR="0082039E" w:rsidRPr="00693F8E" w:rsidRDefault="0082039E" w:rsidP="00693F8E">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Примерные действия</w:t>
            </w:r>
          </w:p>
        </w:tc>
      </w:tr>
      <w:tr w:rsidR="0082039E" w:rsidRPr="00693F8E" w:rsidTr="00130114">
        <w:trPr>
          <w:trHeight w:val="277"/>
        </w:trPr>
        <w:tc>
          <w:tcPr>
            <w:tcW w:w="2127" w:type="dxa"/>
            <w:vMerge w:val="restart"/>
            <w:tcBorders>
              <w:right w:val="single" w:sz="4" w:space="0" w:color="231F20"/>
            </w:tcBorders>
            <w:vAlign w:val="center"/>
          </w:tcPr>
          <w:p w:rsidR="0082039E" w:rsidRPr="00693F8E" w:rsidRDefault="0082039E" w:rsidP="00130114">
            <w:pPr>
              <w:pStyle w:val="TableParagraph"/>
              <w:spacing w:before="0"/>
              <w:jc w:val="center"/>
              <w:rPr>
                <w:rFonts w:ascii="Times New Roman" w:hAnsi="Times New Roman" w:cs="Times New Roman"/>
                <w:sz w:val="24"/>
                <w:szCs w:val="24"/>
                <w:lang w:val="ru-RU"/>
              </w:rPr>
            </w:pPr>
          </w:p>
        </w:tc>
        <w:tc>
          <w:tcPr>
            <w:tcW w:w="7512" w:type="dxa"/>
            <w:tcBorders>
              <w:left w:val="single" w:sz="4" w:space="0" w:color="231F20"/>
              <w:bottom w:val="nil"/>
            </w:tcBorders>
            <w:vAlign w:val="center"/>
          </w:tcPr>
          <w:p w:rsidR="00F46CC0" w:rsidRDefault="00F46CC0" w:rsidP="00F46CC0">
            <w:pPr>
              <w:pStyle w:val="TableParagraph"/>
              <w:tabs>
                <w:tab w:val="left" w:pos="7"/>
                <w:tab w:val="left" w:pos="974"/>
                <w:tab w:val="left" w:pos="975"/>
              </w:tabs>
              <w:autoSpaceDE w:val="0"/>
              <w:autoSpaceDN w:val="0"/>
              <w:spacing w:before="0"/>
              <w:rPr>
                <w:rFonts w:ascii="Times New Roman" w:hAnsi="Times New Roman" w:cs="Times New Roman"/>
                <w:sz w:val="24"/>
                <w:szCs w:val="24"/>
                <w:lang w:val="ru-RU"/>
              </w:rPr>
            </w:pPr>
            <w:r w:rsidRPr="00693F8E">
              <w:rPr>
                <w:rFonts w:ascii="Times New Roman" w:hAnsi="Times New Roman" w:cs="Times New Roman"/>
                <w:sz w:val="24"/>
                <w:szCs w:val="24"/>
                <w:lang w:val="ru-RU"/>
              </w:rPr>
              <w:t>дорожных покрытий,</w:t>
            </w:r>
            <w:r w:rsidRPr="00693F8E">
              <w:rPr>
                <w:rFonts w:ascii="Times New Roman" w:hAnsi="Times New Roman" w:cs="Times New Roman"/>
                <w:spacing w:val="1"/>
                <w:sz w:val="24"/>
                <w:szCs w:val="24"/>
                <w:lang w:val="ru-RU"/>
              </w:rPr>
              <w:t xml:space="preserve"> и т.д.</w:t>
            </w:r>
            <w:r w:rsidRPr="00693F8E">
              <w:rPr>
                <w:rFonts w:ascii="Times New Roman" w:hAnsi="Times New Roman" w:cs="Times New Roman"/>
                <w:spacing w:val="2"/>
                <w:sz w:val="24"/>
                <w:szCs w:val="24"/>
                <w:lang w:val="ru-RU"/>
              </w:rPr>
              <w:t>:</w:t>
            </w:r>
          </w:p>
          <w:p w:rsidR="00F46CC0" w:rsidRPr="00693F8E" w:rsidRDefault="00F46CC0" w:rsidP="00C511D6">
            <w:pPr>
              <w:pStyle w:val="TableParagraph"/>
              <w:numPr>
                <w:ilvl w:val="0"/>
                <w:numId w:val="47"/>
              </w:numPr>
              <w:tabs>
                <w:tab w:val="left" w:pos="7"/>
                <w:tab w:val="left" w:pos="974"/>
                <w:tab w:val="left" w:pos="97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на рабочей площадке (буровой платформе</w:t>
            </w:r>
            <w:r w:rsidRPr="00693F8E">
              <w:rPr>
                <w:rFonts w:ascii="Times New Roman" w:hAnsi="Times New Roman" w:cs="Times New Roman"/>
                <w:spacing w:val="2"/>
                <w:sz w:val="24"/>
                <w:szCs w:val="24"/>
                <w:lang w:val="ru-RU"/>
              </w:rPr>
              <w:t xml:space="preserve">) может быть использован </w:t>
            </w:r>
            <w:r w:rsidRPr="00693F8E">
              <w:rPr>
                <w:rFonts w:ascii="Times New Roman" w:hAnsi="Times New Roman" w:cs="Times New Roman"/>
                <w:sz w:val="24"/>
                <w:szCs w:val="24"/>
                <w:lang w:val="ru-RU"/>
              </w:rPr>
              <w:t xml:space="preserve">отчет с информацией о </w:t>
            </w:r>
            <w:r w:rsidRPr="00693F8E">
              <w:rPr>
                <w:rFonts w:ascii="Times New Roman" w:hAnsi="Times New Roman" w:cs="Times New Roman"/>
                <w:spacing w:val="3"/>
                <w:sz w:val="24"/>
                <w:szCs w:val="24"/>
                <w:lang w:val="ru-RU"/>
              </w:rPr>
              <w:t>буровом растворе, включая глубину пробуренной скважины</w:t>
            </w:r>
            <w:r w:rsidRPr="00693F8E">
              <w:rPr>
                <w:rFonts w:ascii="Times New Roman" w:hAnsi="Times New Roman" w:cs="Times New Roman"/>
                <w:sz w:val="24"/>
                <w:szCs w:val="24"/>
                <w:lang w:val="ru-RU"/>
              </w:rPr>
              <w:t>, документация по перевозке и назначению/использованию;</w:t>
            </w:r>
          </w:p>
          <w:p w:rsidR="00F46CC0" w:rsidRDefault="00F46CC0" w:rsidP="00F46CC0">
            <w:pPr>
              <w:pStyle w:val="TableParagraph"/>
              <w:tabs>
                <w:tab w:val="left" w:pos="452"/>
              </w:tabs>
              <w:spacing w:before="0"/>
              <w:jc w:val="center"/>
              <w:rPr>
                <w:rFonts w:ascii="Times New Roman" w:hAnsi="Times New Roman" w:cs="Times New Roman"/>
                <w:spacing w:val="2"/>
                <w:sz w:val="24"/>
                <w:szCs w:val="24"/>
                <w:lang w:val="ru-RU"/>
              </w:rPr>
            </w:pPr>
            <w:r w:rsidRPr="00693F8E">
              <w:rPr>
                <w:rFonts w:ascii="Times New Roman" w:hAnsi="Times New Roman" w:cs="Times New Roman"/>
                <w:spacing w:val="2"/>
                <w:sz w:val="24"/>
                <w:szCs w:val="24"/>
                <w:lang w:val="ru-RU"/>
              </w:rPr>
              <w:t xml:space="preserve">могут быть использованы отчеты по обзору, оформленные </w:t>
            </w:r>
            <w:r w:rsidRPr="00693F8E">
              <w:rPr>
                <w:rFonts w:ascii="Times New Roman" w:hAnsi="Times New Roman" w:cs="Times New Roman"/>
                <w:sz w:val="24"/>
                <w:szCs w:val="24"/>
                <w:lang w:val="ru-RU"/>
              </w:rPr>
              <w:t>руководителем рабочей площадки или экспертами (измерения или расчеты)</w:t>
            </w:r>
            <w:r w:rsidRPr="00693F8E">
              <w:rPr>
                <w:rFonts w:ascii="Times New Roman" w:hAnsi="Times New Roman" w:cs="Times New Roman"/>
                <w:spacing w:val="2"/>
                <w:sz w:val="24"/>
                <w:szCs w:val="24"/>
                <w:lang w:val="ru-RU"/>
              </w:rPr>
              <w:t>.</w:t>
            </w:r>
          </w:p>
          <w:p w:rsidR="0082039E" w:rsidRPr="00693F8E" w:rsidRDefault="0082039E" w:rsidP="00F46CC0">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P8: Сокращение факельного сжигания попутного газа:</w:t>
            </w:r>
          </w:p>
        </w:tc>
      </w:tr>
      <w:tr w:rsidR="0082039E" w:rsidRPr="00693F8E" w:rsidTr="00130114">
        <w:trPr>
          <w:trHeight w:val="2162"/>
        </w:trPr>
        <w:tc>
          <w:tcPr>
            <w:tcW w:w="2127" w:type="dxa"/>
            <w:vMerge/>
            <w:tcBorders>
              <w:top w:val="nil"/>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tcBorders>
            <w:vAlign w:val="center"/>
          </w:tcPr>
          <w:p w:rsidR="0082039E" w:rsidRPr="00693F8E" w:rsidRDefault="0082039E" w:rsidP="00C511D6">
            <w:pPr>
              <w:pStyle w:val="TableParagraph"/>
              <w:numPr>
                <w:ilvl w:val="0"/>
                <w:numId w:val="46"/>
              </w:numPr>
              <w:tabs>
                <w:tab w:val="left" w:pos="914"/>
                <w:tab w:val="left" w:pos="91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следует знать основные пункты, в которых происходит сжигание избыточного газа в факелах;</w:t>
            </w:r>
          </w:p>
          <w:p w:rsidR="0082039E" w:rsidRPr="00693F8E" w:rsidRDefault="0082039E" w:rsidP="00C511D6">
            <w:pPr>
              <w:pStyle w:val="TableParagraph"/>
              <w:numPr>
                <w:ilvl w:val="0"/>
                <w:numId w:val="46"/>
              </w:numPr>
              <w:tabs>
                <w:tab w:val="left" w:pos="914"/>
                <w:tab w:val="left" w:pos="91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внести изменения в процедуру и технологию, чтобы избежать нецелесообразного сжигания газа в факелах и вместе с тем улучшить условия безопасности;</w:t>
            </w:r>
          </w:p>
          <w:p w:rsidR="0082039E" w:rsidRPr="00693F8E" w:rsidRDefault="0082039E" w:rsidP="00C511D6">
            <w:pPr>
              <w:pStyle w:val="TableParagraph"/>
              <w:numPr>
                <w:ilvl w:val="0"/>
                <w:numId w:val="46"/>
              </w:numPr>
              <w:tabs>
                <w:tab w:val="left" w:pos="914"/>
                <w:tab w:val="left" w:pos="91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3"/>
                <w:sz w:val="24"/>
                <w:szCs w:val="24"/>
                <w:lang w:val="ru-RU"/>
              </w:rPr>
              <w:t>специалисты по процессам и автоматизации могут проводить обзоры с помощью сотрудников, работающих на каждом объекте (для процедур</w:t>
            </w:r>
            <w:r w:rsidRPr="00693F8E">
              <w:rPr>
                <w:rFonts w:ascii="Times New Roman" w:hAnsi="Times New Roman" w:cs="Times New Roman"/>
                <w:sz w:val="24"/>
                <w:szCs w:val="24"/>
                <w:lang w:val="ru-RU"/>
              </w:rPr>
              <w:t>);</w:t>
            </w:r>
          </w:p>
          <w:p w:rsidR="0082039E" w:rsidRPr="00693F8E" w:rsidRDefault="0082039E" w:rsidP="00C511D6">
            <w:pPr>
              <w:pStyle w:val="TableParagraph"/>
              <w:numPr>
                <w:ilvl w:val="0"/>
                <w:numId w:val="46"/>
              </w:numPr>
              <w:tabs>
                <w:tab w:val="left" w:pos="914"/>
                <w:tab w:val="left" w:pos="91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pacing w:val="2"/>
                <w:sz w:val="24"/>
                <w:szCs w:val="24"/>
                <w:lang w:val="ru-RU"/>
              </w:rPr>
              <w:t xml:space="preserve">могут быть использованы отчеты по обзору, оформленные </w:t>
            </w:r>
            <w:r w:rsidRPr="00693F8E">
              <w:rPr>
                <w:rFonts w:ascii="Times New Roman" w:hAnsi="Times New Roman" w:cs="Times New Roman"/>
                <w:sz w:val="24"/>
                <w:szCs w:val="24"/>
                <w:lang w:val="ru-RU"/>
              </w:rPr>
              <w:t>руководителем рабочей площадки или экспертами (измерения или расчеты)</w:t>
            </w:r>
            <w:r w:rsidRPr="00693F8E">
              <w:rPr>
                <w:rFonts w:ascii="Times New Roman" w:hAnsi="Times New Roman" w:cs="Times New Roman"/>
                <w:spacing w:val="2"/>
                <w:sz w:val="24"/>
                <w:szCs w:val="24"/>
                <w:lang w:val="ru-RU"/>
              </w:rPr>
              <w:t>.</w:t>
            </w:r>
          </w:p>
        </w:tc>
      </w:tr>
      <w:tr w:rsidR="0082039E" w:rsidRPr="00693F8E" w:rsidTr="00130114">
        <w:trPr>
          <w:trHeight w:val="283"/>
        </w:trPr>
        <w:tc>
          <w:tcPr>
            <w:tcW w:w="9639" w:type="dxa"/>
            <w:gridSpan w:val="2"/>
            <w:vAlign w:val="center"/>
          </w:tcPr>
          <w:p w:rsidR="0082039E" w:rsidRPr="00693F8E" w:rsidRDefault="0082039E" w:rsidP="00130114">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ДЕЙСТВИЕ</w:t>
            </w:r>
          </w:p>
        </w:tc>
      </w:tr>
      <w:tr w:rsidR="0082039E" w:rsidRPr="00693F8E" w:rsidTr="00130114">
        <w:trPr>
          <w:trHeight w:val="612"/>
        </w:trPr>
        <w:tc>
          <w:tcPr>
            <w:tcW w:w="2127" w:type="dxa"/>
            <w:vMerge w:val="restart"/>
            <w:tcBorders>
              <w:bottom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42" w:history="1">
              <w:r w:rsidR="0082039E" w:rsidRPr="00693F8E">
                <w:rPr>
                  <w:rFonts w:ascii="Times New Roman" w:hAnsi="Times New Roman" w:cs="Times New Roman"/>
                  <w:sz w:val="24"/>
                  <w:szCs w:val="24"/>
                  <w:lang w:val="ru-RU"/>
                </w:rPr>
                <w:t>6.3.1</w:t>
              </w:r>
            </w:hyperlink>
            <w:r w:rsidR="0082039E" w:rsidRPr="00693F8E">
              <w:rPr>
                <w:rFonts w:ascii="Times New Roman" w:hAnsi="Times New Roman" w:cs="Times New Roman"/>
                <w:sz w:val="24"/>
                <w:szCs w:val="24"/>
                <w:lang w:val="ru-RU"/>
              </w:rPr>
              <w:t>, Установление методов измерения</w:t>
            </w:r>
          </w:p>
        </w:tc>
        <w:tc>
          <w:tcPr>
            <w:tcW w:w="7512" w:type="dxa"/>
            <w:tcBorders>
              <w:left w:val="single" w:sz="4" w:space="0" w:color="231F20"/>
              <w:bottom w:val="nil"/>
            </w:tcBorders>
            <w:vAlign w:val="center"/>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P7: </w:t>
            </w:r>
            <w:r w:rsidRPr="00693F8E">
              <w:rPr>
                <w:rFonts w:ascii="Times New Roman" w:hAnsi="Times New Roman" w:cs="Times New Roman"/>
                <w:sz w:val="24"/>
                <w:szCs w:val="24"/>
                <w:lang w:val="ru-RU"/>
              </w:rPr>
              <w:t>Использование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дорожных покрытий,</w:t>
            </w:r>
            <w:r w:rsidRPr="00693F8E">
              <w:rPr>
                <w:rFonts w:ascii="Times New Roman" w:hAnsi="Times New Roman" w:cs="Times New Roman"/>
                <w:spacing w:val="1"/>
                <w:sz w:val="24"/>
                <w:szCs w:val="24"/>
                <w:lang w:val="ru-RU"/>
              </w:rPr>
              <w:t xml:space="preserve"> и т.д.</w:t>
            </w:r>
            <w:r w:rsidRPr="00693F8E">
              <w:rPr>
                <w:rFonts w:ascii="Times New Roman" w:hAnsi="Times New Roman" w:cs="Times New Roman"/>
                <w:spacing w:val="2"/>
                <w:sz w:val="24"/>
                <w:szCs w:val="24"/>
                <w:lang w:val="ru-RU"/>
              </w:rPr>
              <w:t>:</w:t>
            </w:r>
          </w:p>
        </w:tc>
      </w:tr>
      <w:tr w:rsidR="0082039E" w:rsidRPr="00693F8E" w:rsidTr="00130114">
        <w:trPr>
          <w:trHeight w:val="81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single" w:sz="4" w:space="0" w:color="231F20"/>
            </w:tcBorders>
            <w:vAlign w:val="center"/>
          </w:tcPr>
          <w:p w:rsidR="0082039E" w:rsidRPr="00693F8E" w:rsidRDefault="0082039E" w:rsidP="00C511D6">
            <w:pPr>
              <w:pStyle w:val="TableParagraph"/>
              <w:numPr>
                <w:ilvl w:val="0"/>
                <w:numId w:val="45"/>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проектирование программного обеспечения для обзоров</w:t>
            </w:r>
            <w:r w:rsidRPr="00693F8E">
              <w:rPr>
                <w:rFonts w:ascii="Times New Roman" w:hAnsi="Times New Roman" w:cs="Times New Roman"/>
                <w:spacing w:val="3"/>
                <w:sz w:val="24"/>
                <w:szCs w:val="24"/>
                <w:lang w:val="ru-RU"/>
              </w:rPr>
              <w:t>;</w:t>
            </w:r>
          </w:p>
          <w:p w:rsidR="0082039E" w:rsidRPr="00693F8E" w:rsidRDefault="0082039E" w:rsidP="00C511D6">
            <w:pPr>
              <w:pStyle w:val="TableParagraph"/>
              <w:numPr>
                <w:ilvl w:val="0"/>
                <w:numId w:val="45"/>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проверка компьютеров и сервера для получения обзоров</w:t>
            </w:r>
            <w:r w:rsidRPr="00693F8E">
              <w:rPr>
                <w:rFonts w:ascii="Times New Roman" w:hAnsi="Times New Roman" w:cs="Times New Roman"/>
                <w:spacing w:val="2"/>
                <w:sz w:val="24"/>
                <w:szCs w:val="24"/>
                <w:lang w:val="ru-RU"/>
              </w:rPr>
              <w:t>.</w:t>
            </w:r>
          </w:p>
        </w:tc>
      </w:tr>
      <w:tr w:rsidR="0082039E" w:rsidRPr="00693F8E" w:rsidTr="00130114">
        <w:trPr>
          <w:trHeight w:val="287"/>
        </w:trPr>
        <w:tc>
          <w:tcPr>
            <w:tcW w:w="2127" w:type="dxa"/>
            <w:vMerge w:val="restart"/>
            <w:tcBorders>
              <w:top w:val="single" w:sz="4" w:space="0" w:color="231F20"/>
              <w:bottom w:val="single" w:sz="4" w:space="0" w:color="231F20"/>
              <w:right w:val="single" w:sz="4" w:space="0" w:color="231F20"/>
            </w:tcBorders>
            <w:vAlign w:val="center"/>
          </w:tcPr>
          <w:p w:rsidR="0082039E" w:rsidRPr="00693F8E" w:rsidRDefault="0082039E" w:rsidP="00130114">
            <w:pPr>
              <w:pStyle w:val="TableParagraph"/>
              <w:spacing w:before="0"/>
              <w:jc w:val="center"/>
              <w:rPr>
                <w:rFonts w:ascii="Times New Roman" w:hAnsi="Times New Roman" w:cs="Times New Roman"/>
                <w:sz w:val="24"/>
                <w:szCs w:val="24"/>
                <w:lang w:val="ru-RU"/>
              </w:rPr>
            </w:pPr>
          </w:p>
        </w:tc>
        <w:tc>
          <w:tcPr>
            <w:tcW w:w="7512" w:type="dxa"/>
            <w:tcBorders>
              <w:top w:val="single" w:sz="4" w:space="0" w:color="231F20"/>
              <w:left w:val="single" w:sz="4" w:space="0" w:color="231F20"/>
              <w:bottom w:val="nil"/>
            </w:tcBorders>
            <w:vAlign w:val="center"/>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P8: Сокращение факельного сжигания попутного газа:</w:t>
            </w:r>
          </w:p>
        </w:tc>
      </w:tr>
      <w:tr w:rsidR="0082039E" w:rsidRPr="00693F8E" w:rsidTr="00130114">
        <w:trPr>
          <w:trHeight w:val="70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single" w:sz="4" w:space="0" w:color="231F20"/>
            </w:tcBorders>
            <w:vAlign w:val="center"/>
          </w:tcPr>
          <w:p w:rsidR="0082039E" w:rsidRPr="00693F8E" w:rsidRDefault="0082039E" w:rsidP="00C511D6">
            <w:pPr>
              <w:pStyle w:val="TableParagraph"/>
              <w:numPr>
                <w:ilvl w:val="0"/>
                <w:numId w:val="44"/>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проектирование программного обеспечения для обзоров</w:t>
            </w:r>
            <w:r w:rsidRPr="00693F8E">
              <w:rPr>
                <w:rFonts w:ascii="Times New Roman" w:hAnsi="Times New Roman" w:cs="Times New Roman"/>
                <w:spacing w:val="3"/>
                <w:sz w:val="24"/>
                <w:szCs w:val="24"/>
                <w:lang w:val="ru-RU"/>
              </w:rPr>
              <w:t>;</w:t>
            </w:r>
          </w:p>
          <w:p w:rsidR="0082039E" w:rsidRPr="00693F8E" w:rsidRDefault="0082039E" w:rsidP="00C511D6">
            <w:pPr>
              <w:pStyle w:val="TableParagraph"/>
              <w:numPr>
                <w:ilvl w:val="0"/>
                <w:numId w:val="44"/>
              </w:numPr>
              <w:tabs>
                <w:tab w:val="left" w:pos="854"/>
                <w:tab w:val="left" w:pos="855"/>
              </w:tabs>
              <w:autoSpaceDE w:val="0"/>
              <w:autoSpaceDN w:val="0"/>
              <w:spacing w:before="0"/>
              <w:ind w:left="0" w:firstLin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проверка компьютеров и сервера для получения обзоров</w:t>
            </w:r>
            <w:r w:rsidRPr="00693F8E">
              <w:rPr>
                <w:rFonts w:ascii="Times New Roman" w:hAnsi="Times New Roman" w:cs="Times New Roman"/>
                <w:spacing w:val="2"/>
                <w:sz w:val="24"/>
                <w:szCs w:val="24"/>
                <w:lang w:val="ru-RU"/>
              </w:rPr>
              <w:t>.</w:t>
            </w:r>
          </w:p>
        </w:tc>
      </w:tr>
      <w:tr w:rsidR="0082039E" w:rsidRPr="00693F8E" w:rsidTr="00130114">
        <w:trPr>
          <w:trHeight w:val="507"/>
        </w:trPr>
        <w:tc>
          <w:tcPr>
            <w:tcW w:w="2127" w:type="dxa"/>
            <w:vMerge w:val="restart"/>
            <w:tcBorders>
              <w:top w:val="single" w:sz="4" w:space="0" w:color="231F20"/>
              <w:bottom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43" w:history="1">
              <w:r w:rsidR="0082039E" w:rsidRPr="00693F8E">
                <w:rPr>
                  <w:rFonts w:ascii="Times New Roman" w:hAnsi="Times New Roman" w:cs="Times New Roman"/>
                  <w:sz w:val="24"/>
                  <w:szCs w:val="24"/>
                  <w:lang w:val="ru-RU"/>
                </w:rPr>
                <w:t>6.3.2</w:t>
              </w:r>
            </w:hyperlink>
            <w:r w:rsidR="0082039E" w:rsidRPr="00693F8E">
              <w:rPr>
                <w:rFonts w:ascii="Times New Roman" w:hAnsi="Times New Roman" w:cs="Times New Roman"/>
                <w:sz w:val="24"/>
                <w:szCs w:val="24"/>
                <w:lang w:val="ru-RU"/>
              </w:rPr>
              <w:t>, Получение основных данных</w:t>
            </w:r>
          </w:p>
        </w:tc>
        <w:tc>
          <w:tcPr>
            <w:tcW w:w="7512" w:type="dxa"/>
            <w:tcBorders>
              <w:top w:val="single" w:sz="4" w:space="0" w:color="231F20"/>
              <w:left w:val="single" w:sz="4" w:space="0" w:color="231F20"/>
              <w:bottom w:val="nil"/>
            </w:tcBorders>
            <w:vAlign w:val="center"/>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P7: </w:t>
            </w:r>
            <w:r w:rsidRPr="00693F8E">
              <w:rPr>
                <w:rFonts w:ascii="Times New Roman" w:hAnsi="Times New Roman" w:cs="Times New Roman"/>
                <w:sz w:val="24"/>
                <w:szCs w:val="24"/>
                <w:lang w:val="ru-RU"/>
              </w:rPr>
              <w:t>Использование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дорожных покрытий,</w:t>
            </w:r>
            <w:r w:rsidRPr="00693F8E">
              <w:rPr>
                <w:rFonts w:ascii="Times New Roman" w:hAnsi="Times New Roman" w:cs="Times New Roman"/>
                <w:spacing w:val="1"/>
                <w:sz w:val="24"/>
                <w:szCs w:val="24"/>
                <w:lang w:val="ru-RU"/>
              </w:rPr>
              <w:t xml:space="preserve"> и т.д.</w:t>
            </w:r>
            <w:r w:rsidRPr="00693F8E">
              <w:rPr>
                <w:rFonts w:ascii="Times New Roman" w:hAnsi="Times New Roman" w:cs="Times New Roman"/>
                <w:spacing w:val="2"/>
                <w:sz w:val="24"/>
                <w:szCs w:val="24"/>
                <w:lang w:val="ru-RU"/>
              </w:rPr>
              <w:t>:</w:t>
            </w:r>
          </w:p>
        </w:tc>
      </w:tr>
      <w:tr w:rsidR="0082039E" w:rsidRPr="00693F8E" w:rsidTr="00130114">
        <w:trPr>
          <w:trHeight w:val="29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nil"/>
            </w:tcBorders>
            <w:vAlign w:val="center"/>
          </w:tcPr>
          <w:p w:rsidR="0082039E" w:rsidRPr="00693F8E" w:rsidRDefault="0082039E" w:rsidP="00130114">
            <w:pPr>
              <w:pStyle w:val="TableParagraph"/>
              <w:tabs>
                <w:tab w:val="left" w:pos="85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4"/>
                <w:sz w:val="24"/>
                <w:szCs w:val="24"/>
                <w:lang w:val="ru-RU"/>
              </w:rPr>
              <w:t>оформление обзора каждые четыре месяца</w:t>
            </w:r>
            <w:r w:rsidRPr="00693F8E">
              <w:rPr>
                <w:rFonts w:ascii="Times New Roman" w:hAnsi="Times New Roman" w:cs="Times New Roman"/>
                <w:sz w:val="24"/>
                <w:szCs w:val="24"/>
                <w:lang w:val="ru-RU"/>
              </w:rPr>
              <w:t>.</w:t>
            </w:r>
          </w:p>
        </w:tc>
      </w:tr>
      <w:tr w:rsidR="0082039E" w:rsidRPr="00693F8E" w:rsidTr="00130114">
        <w:trPr>
          <w:trHeight w:val="293"/>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nil"/>
            </w:tcBorders>
            <w:vAlign w:val="center"/>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t>P8: Сокращение факельного сжигания попутного газа:</w:t>
            </w:r>
          </w:p>
        </w:tc>
      </w:tr>
      <w:tr w:rsidR="0082039E" w:rsidRPr="00693F8E" w:rsidTr="00130114">
        <w:trPr>
          <w:trHeight w:val="299"/>
        </w:trPr>
        <w:tc>
          <w:tcPr>
            <w:tcW w:w="2127" w:type="dxa"/>
            <w:vMerge/>
            <w:tcBorders>
              <w:top w:val="nil"/>
              <w:bottom w:val="single" w:sz="4" w:space="0" w:color="231F20"/>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single" w:sz="4" w:space="0" w:color="231F20"/>
            </w:tcBorders>
            <w:vAlign w:val="center"/>
          </w:tcPr>
          <w:p w:rsidR="0082039E" w:rsidRPr="00693F8E" w:rsidRDefault="0082039E" w:rsidP="00130114">
            <w:pPr>
              <w:pStyle w:val="TableParagraph"/>
              <w:tabs>
                <w:tab w:val="left" w:pos="85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4"/>
                <w:sz w:val="24"/>
                <w:szCs w:val="24"/>
                <w:lang w:val="ru-RU"/>
              </w:rPr>
              <w:t>оформление обзора каждый месяц</w:t>
            </w:r>
            <w:r w:rsidRPr="00693F8E">
              <w:rPr>
                <w:rFonts w:ascii="Times New Roman" w:hAnsi="Times New Roman" w:cs="Times New Roman"/>
                <w:sz w:val="24"/>
                <w:szCs w:val="24"/>
                <w:lang w:val="ru-RU"/>
              </w:rPr>
              <w:t>.</w:t>
            </w:r>
          </w:p>
        </w:tc>
      </w:tr>
      <w:tr w:rsidR="0082039E" w:rsidRPr="00693F8E" w:rsidTr="00130114">
        <w:trPr>
          <w:trHeight w:val="502"/>
        </w:trPr>
        <w:tc>
          <w:tcPr>
            <w:tcW w:w="2127" w:type="dxa"/>
            <w:vMerge w:val="restart"/>
            <w:tcBorders>
              <w:top w:val="single" w:sz="4" w:space="0" w:color="231F20"/>
              <w:right w:val="single" w:sz="4" w:space="0" w:color="231F20"/>
            </w:tcBorders>
            <w:vAlign w:val="center"/>
          </w:tcPr>
          <w:p w:rsidR="0082039E" w:rsidRPr="00693F8E" w:rsidRDefault="00DC589C" w:rsidP="00130114">
            <w:pPr>
              <w:pStyle w:val="TableParagraph"/>
              <w:spacing w:before="0"/>
              <w:jc w:val="center"/>
              <w:rPr>
                <w:rFonts w:ascii="Times New Roman" w:hAnsi="Times New Roman" w:cs="Times New Roman"/>
                <w:sz w:val="24"/>
                <w:szCs w:val="24"/>
                <w:lang w:val="ru-RU"/>
              </w:rPr>
            </w:pPr>
            <w:hyperlink w:anchor="_bookmark44" w:history="1">
              <w:r w:rsidR="0082039E" w:rsidRPr="00693F8E">
                <w:rPr>
                  <w:rFonts w:ascii="Times New Roman" w:hAnsi="Times New Roman" w:cs="Times New Roman"/>
                  <w:sz w:val="24"/>
                  <w:szCs w:val="24"/>
                  <w:lang w:val="ru-RU"/>
                </w:rPr>
                <w:t>6.3.3</w:t>
              </w:r>
            </w:hyperlink>
            <w:r w:rsidR="0082039E" w:rsidRPr="00693F8E">
              <w:rPr>
                <w:rFonts w:ascii="Times New Roman" w:hAnsi="Times New Roman" w:cs="Times New Roman"/>
                <w:sz w:val="24"/>
                <w:szCs w:val="24"/>
                <w:lang w:val="ru-RU"/>
              </w:rPr>
              <w:t>, Консолидация параметров</w:t>
            </w:r>
          </w:p>
        </w:tc>
        <w:tc>
          <w:tcPr>
            <w:tcW w:w="7512" w:type="dxa"/>
            <w:tcBorders>
              <w:top w:val="single" w:sz="4" w:space="0" w:color="231F20"/>
              <w:left w:val="single" w:sz="4" w:space="0" w:color="231F20"/>
              <w:bottom w:val="nil"/>
            </w:tcBorders>
            <w:vAlign w:val="center"/>
          </w:tcPr>
          <w:p w:rsidR="0082039E" w:rsidRPr="00693F8E" w:rsidRDefault="0082039E" w:rsidP="00130114">
            <w:pPr>
              <w:pStyle w:val="TableParagraph"/>
              <w:tabs>
                <w:tab w:val="left" w:pos="452"/>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3"/>
                <w:sz w:val="24"/>
                <w:szCs w:val="24"/>
                <w:lang w:val="ru-RU"/>
              </w:rPr>
              <w:t xml:space="preserve">P7: </w:t>
            </w:r>
            <w:r w:rsidRPr="00693F8E">
              <w:rPr>
                <w:rFonts w:ascii="Times New Roman" w:hAnsi="Times New Roman" w:cs="Times New Roman"/>
                <w:sz w:val="24"/>
                <w:szCs w:val="24"/>
                <w:lang w:val="ru-RU"/>
              </w:rPr>
              <w:t>Использование в максимально возможной степени водного бурового раствора с целью обеспечения возможности повторного использования отходов в качестве сырья в строительном секторе, для дорожных покрытий,</w:t>
            </w:r>
            <w:r w:rsidRPr="00693F8E">
              <w:rPr>
                <w:rFonts w:ascii="Times New Roman" w:hAnsi="Times New Roman" w:cs="Times New Roman"/>
                <w:spacing w:val="1"/>
                <w:sz w:val="24"/>
                <w:szCs w:val="24"/>
                <w:lang w:val="ru-RU"/>
              </w:rPr>
              <w:t xml:space="preserve"> и т.д.</w:t>
            </w:r>
            <w:r w:rsidRPr="00693F8E">
              <w:rPr>
                <w:rFonts w:ascii="Times New Roman" w:hAnsi="Times New Roman" w:cs="Times New Roman"/>
                <w:spacing w:val="2"/>
                <w:sz w:val="24"/>
                <w:szCs w:val="24"/>
                <w:lang w:val="ru-RU"/>
              </w:rPr>
              <w:t>:</w:t>
            </w:r>
          </w:p>
        </w:tc>
      </w:tr>
      <w:tr w:rsidR="0082039E" w:rsidRPr="00693F8E" w:rsidTr="002C6B36">
        <w:trPr>
          <w:trHeight w:val="503"/>
        </w:trPr>
        <w:tc>
          <w:tcPr>
            <w:tcW w:w="2127" w:type="dxa"/>
            <w:vMerge/>
            <w:tcBorders>
              <w:top w:val="nil"/>
              <w:bottom w:val="nil"/>
              <w:right w:val="single" w:sz="4" w:space="0" w:color="231F20"/>
            </w:tcBorders>
            <w:vAlign w:val="center"/>
          </w:tcPr>
          <w:p w:rsidR="0082039E" w:rsidRPr="00693F8E" w:rsidRDefault="0082039E" w:rsidP="00130114">
            <w:pPr>
              <w:jc w:val="center"/>
              <w:rPr>
                <w:sz w:val="24"/>
              </w:rPr>
            </w:pPr>
          </w:p>
        </w:tc>
        <w:tc>
          <w:tcPr>
            <w:tcW w:w="7512" w:type="dxa"/>
            <w:tcBorders>
              <w:top w:val="nil"/>
              <w:left w:val="single" w:sz="4" w:space="0" w:color="231F20"/>
              <w:bottom w:val="nil"/>
            </w:tcBorders>
            <w:vAlign w:val="center"/>
          </w:tcPr>
          <w:p w:rsidR="0082039E" w:rsidRPr="00693F8E" w:rsidRDefault="0082039E" w:rsidP="00130114">
            <w:pPr>
              <w:pStyle w:val="TableParagraph"/>
              <w:tabs>
                <w:tab w:val="left" w:pos="854"/>
              </w:tabs>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w:t>
            </w:r>
            <w:r w:rsidRPr="00693F8E">
              <w:rPr>
                <w:rFonts w:ascii="Times New Roman" w:hAnsi="Times New Roman" w:cs="Times New Roman"/>
                <w:sz w:val="24"/>
                <w:szCs w:val="24"/>
                <w:lang w:val="ru-RU"/>
              </w:rPr>
              <w:tab/>
            </w:r>
            <w:r w:rsidRPr="00693F8E">
              <w:rPr>
                <w:rFonts w:ascii="Times New Roman" w:hAnsi="Times New Roman" w:cs="Times New Roman"/>
                <w:spacing w:val="2"/>
                <w:sz w:val="24"/>
                <w:szCs w:val="24"/>
                <w:lang w:val="ru-RU"/>
              </w:rPr>
              <w:t>расчет общего количества отходов бурения, образовавшихся в ходе всех буровых работ, и расчет количества поставок для каждого случая использования/назначения</w:t>
            </w:r>
            <w:r w:rsidRPr="00693F8E">
              <w:rPr>
                <w:rFonts w:ascii="Times New Roman" w:hAnsi="Times New Roman" w:cs="Times New Roman"/>
                <w:sz w:val="24"/>
                <w:szCs w:val="24"/>
                <w:lang w:val="ru-RU"/>
              </w:rPr>
              <w:t>.</w:t>
            </w:r>
          </w:p>
        </w:tc>
      </w:tr>
      <w:tr w:rsidR="002C6B36" w:rsidRPr="00693F8E" w:rsidTr="002C6B36">
        <w:trPr>
          <w:trHeight w:val="283"/>
        </w:trPr>
        <w:tc>
          <w:tcPr>
            <w:tcW w:w="9639" w:type="dxa"/>
            <w:gridSpan w:val="2"/>
            <w:tcBorders>
              <w:top w:val="nil"/>
              <w:left w:val="nil"/>
              <w:right w:val="nil"/>
            </w:tcBorders>
            <w:vAlign w:val="center"/>
          </w:tcPr>
          <w:p w:rsidR="002C6B36" w:rsidRDefault="002C6B36" w:rsidP="002C6B36">
            <w:pPr>
              <w:pStyle w:val="TableParagraph"/>
              <w:jc w:val="center"/>
              <w:rPr>
                <w:rFonts w:ascii="Times New Roman" w:hAnsi="Times New Roman" w:cs="Times New Roman"/>
                <w:i/>
                <w:sz w:val="24"/>
                <w:szCs w:val="24"/>
                <w:lang w:val="ru-RU"/>
              </w:rPr>
            </w:pPr>
            <w:r>
              <w:rPr>
                <w:rFonts w:ascii="Times New Roman" w:hAnsi="Times New Roman" w:cs="Times New Roman"/>
                <w:i/>
                <w:sz w:val="24"/>
                <w:szCs w:val="24"/>
                <w:lang w:val="ru-RU"/>
              </w:rPr>
              <w:lastRenderedPageBreak/>
              <w:t>Окончание</w:t>
            </w:r>
            <w:r w:rsidRPr="002C6B36">
              <w:rPr>
                <w:rFonts w:ascii="Times New Roman" w:hAnsi="Times New Roman" w:cs="Times New Roman"/>
                <w:i/>
                <w:sz w:val="24"/>
                <w:szCs w:val="24"/>
                <w:lang w:val="ru-RU"/>
              </w:rPr>
              <w:t xml:space="preserve"> таблицы C.5</w:t>
            </w:r>
          </w:p>
          <w:p w:rsidR="002C6B36" w:rsidRPr="002C6B36" w:rsidRDefault="002C6B36" w:rsidP="002C6B36">
            <w:pPr>
              <w:pStyle w:val="TableParagraph"/>
              <w:jc w:val="center"/>
              <w:rPr>
                <w:rFonts w:ascii="Times New Roman" w:hAnsi="Times New Roman" w:cs="Times New Roman"/>
                <w:i/>
                <w:sz w:val="24"/>
                <w:szCs w:val="24"/>
                <w:lang w:val="ru-RU"/>
              </w:rPr>
            </w:pPr>
          </w:p>
        </w:tc>
      </w:tr>
      <w:tr w:rsidR="002C6B36" w:rsidRPr="00693F8E" w:rsidTr="002C6B36">
        <w:trPr>
          <w:trHeight w:val="283"/>
        </w:trPr>
        <w:tc>
          <w:tcPr>
            <w:tcW w:w="2127" w:type="dxa"/>
            <w:vAlign w:val="center"/>
          </w:tcPr>
          <w:p w:rsidR="002C6B36" w:rsidRPr="00693F8E" w:rsidRDefault="002C6B36" w:rsidP="00130114">
            <w:pPr>
              <w:pStyle w:val="TableParagraph"/>
              <w:spacing w:before="0"/>
              <w:jc w:val="center"/>
              <w:rPr>
                <w:rFonts w:ascii="Times New Roman" w:hAnsi="Times New Roman" w:cs="Times New Roman"/>
                <w:b/>
                <w:sz w:val="24"/>
                <w:szCs w:val="24"/>
                <w:lang w:val="ru-RU"/>
              </w:rPr>
            </w:pPr>
            <w:r w:rsidRPr="002C6B36">
              <w:rPr>
                <w:rFonts w:ascii="Times New Roman" w:hAnsi="Times New Roman" w:cs="Times New Roman"/>
                <w:b/>
                <w:sz w:val="24"/>
                <w:szCs w:val="24"/>
                <w:lang w:val="ru-RU"/>
              </w:rPr>
              <w:t>Мероприятия</w:t>
            </w:r>
          </w:p>
        </w:tc>
        <w:tc>
          <w:tcPr>
            <w:tcW w:w="7512" w:type="dxa"/>
            <w:vAlign w:val="center"/>
          </w:tcPr>
          <w:p w:rsidR="002C6B36" w:rsidRPr="002C6B36" w:rsidRDefault="002C6B36" w:rsidP="002C6B36">
            <w:pPr>
              <w:pStyle w:val="TableParagraph"/>
              <w:jc w:val="center"/>
              <w:rPr>
                <w:rFonts w:ascii="Times New Roman" w:hAnsi="Times New Roman" w:cs="Times New Roman"/>
                <w:sz w:val="24"/>
                <w:szCs w:val="24"/>
                <w:lang w:val="ru-RU"/>
              </w:rPr>
            </w:pPr>
            <w:r w:rsidRPr="002C6B36">
              <w:rPr>
                <w:rFonts w:ascii="Times New Roman" w:hAnsi="Times New Roman" w:cs="Times New Roman"/>
                <w:b/>
                <w:sz w:val="24"/>
                <w:szCs w:val="24"/>
                <w:lang w:val="ru-RU"/>
              </w:rPr>
              <w:t>Примерные действия</w:t>
            </w:r>
          </w:p>
        </w:tc>
      </w:tr>
      <w:tr w:rsidR="002C6B36" w:rsidRPr="00693F8E" w:rsidTr="002C6B36">
        <w:trPr>
          <w:trHeight w:val="283"/>
        </w:trPr>
        <w:tc>
          <w:tcPr>
            <w:tcW w:w="2127" w:type="dxa"/>
            <w:vAlign w:val="center"/>
          </w:tcPr>
          <w:p w:rsidR="002C6B36" w:rsidRPr="00693F8E" w:rsidRDefault="002C6B36" w:rsidP="00130114">
            <w:pPr>
              <w:pStyle w:val="TableParagraph"/>
              <w:spacing w:before="0"/>
              <w:jc w:val="center"/>
              <w:rPr>
                <w:rFonts w:ascii="Times New Roman" w:hAnsi="Times New Roman" w:cs="Times New Roman"/>
                <w:b/>
                <w:sz w:val="24"/>
                <w:szCs w:val="24"/>
                <w:lang w:val="ru-RU"/>
              </w:rPr>
            </w:pPr>
          </w:p>
        </w:tc>
        <w:tc>
          <w:tcPr>
            <w:tcW w:w="7512" w:type="dxa"/>
            <w:vAlign w:val="center"/>
          </w:tcPr>
          <w:p w:rsidR="002C6B36" w:rsidRPr="002C6B36" w:rsidRDefault="002C6B36" w:rsidP="002C6B36">
            <w:pPr>
              <w:pStyle w:val="TableParagraph"/>
              <w:jc w:val="center"/>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P8: Сокращение факельного сжигания попутного газа:</w:t>
            </w:r>
          </w:p>
          <w:p w:rsidR="002C6B36" w:rsidRPr="002C6B36" w:rsidRDefault="002C6B36" w:rsidP="002C6B36">
            <w:pPr>
              <w:pStyle w:val="TableParagraph"/>
              <w:spacing w:before="0"/>
              <w:jc w:val="center"/>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сбор информации об участках / объектах, где происходит факельное сжигание попутного нефтяного газа, а также информации о соответствующих объемах сжигаемого газа.</w:t>
            </w:r>
          </w:p>
        </w:tc>
      </w:tr>
      <w:tr w:rsidR="0082039E" w:rsidRPr="00693F8E" w:rsidTr="00130114">
        <w:trPr>
          <w:trHeight w:val="283"/>
        </w:trPr>
        <w:tc>
          <w:tcPr>
            <w:tcW w:w="9639" w:type="dxa"/>
            <w:gridSpan w:val="2"/>
            <w:vAlign w:val="center"/>
          </w:tcPr>
          <w:p w:rsidR="0082039E" w:rsidRPr="00693F8E" w:rsidRDefault="0082039E" w:rsidP="00130114">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ПРОВЕРКА</w:t>
            </w:r>
          </w:p>
        </w:tc>
      </w:tr>
      <w:tr w:rsidR="0082039E" w:rsidRPr="00693F8E" w:rsidTr="00130114">
        <w:trPr>
          <w:trHeight w:val="283"/>
        </w:trPr>
        <w:tc>
          <w:tcPr>
            <w:tcW w:w="9639" w:type="dxa"/>
            <w:gridSpan w:val="2"/>
            <w:vAlign w:val="center"/>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Проверки недоступна.</w:t>
            </w:r>
          </w:p>
        </w:tc>
      </w:tr>
      <w:tr w:rsidR="0082039E" w:rsidRPr="00693F8E" w:rsidTr="00130114">
        <w:trPr>
          <w:trHeight w:val="283"/>
        </w:trPr>
        <w:tc>
          <w:tcPr>
            <w:tcW w:w="9639" w:type="dxa"/>
            <w:gridSpan w:val="2"/>
            <w:vAlign w:val="center"/>
          </w:tcPr>
          <w:p w:rsidR="0082039E" w:rsidRPr="00693F8E" w:rsidRDefault="0082039E" w:rsidP="00130114">
            <w:pPr>
              <w:pStyle w:val="TableParagraph"/>
              <w:spacing w:before="0"/>
              <w:jc w:val="center"/>
              <w:rPr>
                <w:rFonts w:ascii="Times New Roman" w:hAnsi="Times New Roman" w:cs="Times New Roman"/>
                <w:b/>
                <w:sz w:val="24"/>
                <w:szCs w:val="24"/>
                <w:lang w:val="ru-RU"/>
              </w:rPr>
            </w:pPr>
            <w:r w:rsidRPr="00693F8E">
              <w:rPr>
                <w:rFonts w:ascii="Times New Roman" w:hAnsi="Times New Roman" w:cs="Times New Roman"/>
                <w:b/>
                <w:sz w:val="24"/>
                <w:szCs w:val="24"/>
                <w:lang w:val="ru-RU"/>
              </w:rPr>
              <w:t>КОРРЕКТИРОВКА</w:t>
            </w:r>
          </w:p>
        </w:tc>
      </w:tr>
      <w:tr w:rsidR="0082039E" w:rsidRPr="00693F8E" w:rsidTr="00130114">
        <w:trPr>
          <w:trHeight w:val="283"/>
        </w:trPr>
        <w:tc>
          <w:tcPr>
            <w:tcW w:w="9639" w:type="dxa"/>
            <w:gridSpan w:val="2"/>
            <w:vAlign w:val="center"/>
          </w:tcPr>
          <w:p w:rsidR="0082039E" w:rsidRPr="00693F8E" w:rsidRDefault="0082039E" w:rsidP="00130114">
            <w:pPr>
              <w:pStyle w:val="TableParagraph"/>
              <w:spacing w:before="0"/>
              <w:jc w:val="center"/>
              <w:rPr>
                <w:rFonts w:ascii="Times New Roman" w:hAnsi="Times New Roman" w:cs="Times New Roman"/>
                <w:sz w:val="24"/>
                <w:szCs w:val="24"/>
                <w:lang w:val="ru-RU"/>
              </w:rPr>
            </w:pPr>
            <w:r w:rsidRPr="00693F8E">
              <w:rPr>
                <w:rFonts w:ascii="Times New Roman" w:hAnsi="Times New Roman" w:cs="Times New Roman"/>
                <w:sz w:val="24"/>
                <w:szCs w:val="24"/>
                <w:lang w:val="ru-RU"/>
              </w:rPr>
              <w:t>Для данного примера информация относительно Корректировки недоступна.</w:t>
            </w:r>
          </w:p>
        </w:tc>
      </w:tr>
    </w:tbl>
    <w:p w:rsidR="00D309C6" w:rsidRPr="00693F8E" w:rsidRDefault="00D309C6" w:rsidP="0082039E">
      <w:r w:rsidRPr="00693F8E">
        <w:br w:type="page"/>
      </w:r>
    </w:p>
    <w:p w:rsidR="00D309C6" w:rsidRPr="00693F8E" w:rsidRDefault="00D309C6" w:rsidP="001E1734">
      <w:pPr>
        <w:pStyle w:val="10"/>
        <w:spacing w:before="0" w:after="0"/>
        <w:jc w:val="center"/>
        <w:rPr>
          <w:b w:val="0"/>
          <w:sz w:val="24"/>
        </w:rPr>
      </w:pPr>
      <w:bookmarkStart w:id="85" w:name="Annex_D_(informative)__Example_of_a_data"/>
      <w:bookmarkStart w:id="86" w:name="_bookmark73"/>
      <w:bookmarkStart w:id="87" w:name="_Toc48222825"/>
      <w:bookmarkEnd w:id="85"/>
      <w:bookmarkEnd w:id="86"/>
      <w:r w:rsidRPr="00693F8E">
        <w:rPr>
          <w:sz w:val="24"/>
        </w:rPr>
        <w:lastRenderedPageBreak/>
        <w:t>Приложение D</w:t>
      </w:r>
      <w:bookmarkEnd w:id="87"/>
    </w:p>
    <w:p w:rsidR="00D309C6" w:rsidRPr="00693F8E" w:rsidRDefault="00D309C6" w:rsidP="001E1734">
      <w:pPr>
        <w:ind w:firstLine="567"/>
        <w:jc w:val="center"/>
        <w:rPr>
          <w:i/>
          <w:sz w:val="24"/>
        </w:rPr>
      </w:pPr>
      <w:r w:rsidRPr="00693F8E">
        <w:rPr>
          <w:i/>
          <w:sz w:val="24"/>
        </w:rPr>
        <w:t>(</w:t>
      </w:r>
      <w:r w:rsidR="00EE6C1F" w:rsidRPr="00693F8E">
        <w:rPr>
          <w:i/>
          <w:sz w:val="24"/>
        </w:rPr>
        <w:t>информационное</w:t>
      </w:r>
      <w:r w:rsidRPr="00693F8E">
        <w:rPr>
          <w:i/>
          <w:sz w:val="24"/>
        </w:rPr>
        <w:t>)</w:t>
      </w:r>
    </w:p>
    <w:p w:rsidR="00EE6C1F" w:rsidRPr="00693F8E" w:rsidRDefault="00EE6C1F" w:rsidP="001E1734">
      <w:pPr>
        <w:ind w:firstLine="567"/>
        <w:jc w:val="center"/>
        <w:rPr>
          <w:sz w:val="24"/>
        </w:rPr>
      </w:pPr>
    </w:p>
    <w:p w:rsidR="009701CA" w:rsidRPr="00693F8E" w:rsidRDefault="0082039E" w:rsidP="001E1734">
      <w:pPr>
        <w:ind w:firstLine="567"/>
        <w:jc w:val="center"/>
        <w:rPr>
          <w:b/>
          <w:sz w:val="24"/>
        </w:rPr>
      </w:pPr>
      <w:r w:rsidRPr="00693F8E">
        <w:rPr>
          <w:b/>
          <w:sz w:val="24"/>
        </w:rPr>
        <w:t>Практические примеры серии стандартов ISO 14000</w:t>
      </w:r>
    </w:p>
    <w:p w:rsidR="0082039E" w:rsidRPr="00693F8E" w:rsidRDefault="0082039E" w:rsidP="001E1734">
      <w:pPr>
        <w:ind w:firstLine="567"/>
        <w:jc w:val="center"/>
        <w:rPr>
          <w:b/>
          <w:sz w:val="24"/>
        </w:rPr>
      </w:pPr>
    </w:p>
    <w:p w:rsidR="0082039E" w:rsidRPr="00130114" w:rsidRDefault="0082039E" w:rsidP="00130114">
      <w:pPr>
        <w:pStyle w:val="afe"/>
        <w:spacing w:after="0"/>
        <w:ind w:firstLine="567"/>
        <w:rPr>
          <w:b/>
          <w:sz w:val="24"/>
        </w:rPr>
      </w:pPr>
    </w:p>
    <w:p w:rsidR="0082039E" w:rsidRPr="001E1734" w:rsidRDefault="001E1734" w:rsidP="001E1734">
      <w:pPr>
        <w:ind w:firstLine="567"/>
        <w:rPr>
          <w:b/>
          <w:sz w:val="24"/>
        </w:rPr>
      </w:pPr>
      <w:r>
        <w:rPr>
          <w:b/>
          <w:sz w:val="24"/>
          <w:lang w:val="en-US"/>
        </w:rPr>
        <w:t>D</w:t>
      </w:r>
      <w:r w:rsidRPr="001E1734">
        <w:rPr>
          <w:b/>
          <w:sz w:val="24"/>
        </w:rPr>
        <w:t xml:space="preserve">.1 </w:t>
      </w:r>
      <w:r w:rsidR="0082039E" w:rsidRPr="001E1734">
        <w:rPr>
          <w:b/>
          <w:sz w:val="24"/>
        </w:rPr>
        <w:t>Пример металлургической компании, производящей проволоку с медным покрытием</w:t>
      </w:r>
    </w:p>
    <w:p w:rsidR="00130114" w:rsidRDefault="00130114" w:rsidP="00130114">
      <w:pPr>
        <w:pStyle w:val="afe"/>
        <w:spacing w:after="0"/>
        <w:ind w:firstLine="567"/>
        <w:rPr>
          <w:sz w:val="24"/>
        </w:rPr>
      </w:pPr>
    </w:p>
    <w:p w:rsidR="0082039E" w:rsidRPr="00130114" w:rsidRDefault="0082039E" w:rsidP="00130114">
      <w:pPr>
        <w:pStyle w:val="afe"/>
        <w:spacing w:after="0"/>
        <w:ind w:firstLine="567"/>
        <w:rPr>
          <w:sz w:val="24"/>
        </w:rPr>
      </w:pPr>
      <w:r w:rsidRPr="00130114">
        <w:rPr>
          <w:sz w:val="24"/>
        </w:rPr>
        <w:t>В данном примере металлургическое предприятие производит проволоку с медным покрытием и имеет систему экологического менеджмента, сертифицированную по стандарту ISO 14001:2015.</w:t>
      </w:r>
    </w:p>
    <w:p w:rsidR="0082039E" w:rsidRPr="00693F8E" w:rsidRDefault="0082039E" w:rsidP="0082039E">
      <w:pPr>
        <w:pStyle w:val="afe"/>
        <w:spacing w:after="0"/>
        <w:rPr>
          <w:sz w:val="18"/>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008"/>
        <w:gridCol w:w="7348"/>
      </w:tblGrid>
      <w:tr w:rsidR="0082039E" w:rsidRPr="00C877CA" w:rsidTr="00C877CA">
        <w:trPr>
          <w:trHeight w:val="283"/>
        </w:trPr>
        <w:tc>
          <w:tcPr>
            <w:tcW w:w="2008" w:type="dxa"/>
            <w:tcBorders>
              <w:righ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Мероприятия</w:t>
            </w:r>
          </w:p>
        </w:tc>
        <w:tc>
          <w:tcPr>
            <w:tcW w:w="7348" w:type="dxa"/>
            <w:tcBorders>
              <w:lef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Примерные действия</w:t>
            </w:r>
          </w:p>
        </w:tc>
      </w:tr>
      <w:tr w:rsidR="0082039E" w:rsidRPr="00C877CA" w:rsidTr="00C877CA">
        <w:trPr>
          <w:trHeight w:val="283"/>
        </w:trPr>
        <w:tc>
          <w:tcPr>
            <w:tcW w:w="9356" w:type="dxa"/>
            <w:gridSpan w:val="2"/>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ПЛАНИРОВАНИЕ</w:t>
            </w:r>
          </w:p>
        </w:tc>
      </w:tr>
      <w:tr w:rsidR="0082039E" w:rsidRPr="00C877CA" w:rsidTr="00C877CA">
        <w:trPr>
          <w:trHeight w:val="1055"/>
        </w:trPr>
        <w:tc>
          <w:tcPr>
            <w:tcW w:w="2008" w:type="dxa"/>
            <w:vMerge w:val="restart"/>
            <w:tcBorders>
              <w:bottom w:val="single" w:sz="4" w:space="0" w:color="231F20"/>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34" w:history="1">
              <w:r w:rsidR="0082039E" w:rsidRPr="00C877CA">
                <w:rPr>
                  <w:rFonts w:ascii="Times New Roman" w:hAnsi="Times New Roman" w:cs="Times New Roman"/>
                  <w:sz w:val="24"/>
                  <w:szCs w:val="24"/>
                  <w:lang w:val="ru-RU"/>
                </w:rPr>
                <w:t>6.2.1</w:t>
              </w:r>
            </w:hyperlink>
            <w:r w:rsidR="0082039E" w:rsidRPr="00C877CA">
              <w:rPr>
                <w:rFonts w:ascii="Times New Roman" w:hAnsi="Times New Roman" w:cs="Times New Roman"/>
                <w:sz w:val="24"/>
                <w:szCs w:val="24"/>
                <w:lang w:val="ru-RU"/>
              </w:rPr>
              <w:t>,</w:t>
            </w:r>
          </w:p>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Концептуализация всей системы</w:t>
            </w:r>
          </w:p>
        </w:tc>
        <w:tc>
          <w:tcPr>
            <w:tcW w:w="7348" w:type="dxa"/>
            <w:tcBorders>
              <w:left w:val="single" w:sz="4" w:space="0" w:color="231F20"/>
              <w:bottom w:val="nil"/>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Цель - сбор количественной информации для проведения топ-менеджментом ежегодной проверки экологической результативности компании по значимым экологическим аспектам и их показателям.</w:t>
            </w:r>
          </w:p>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Цели:</w:t>
            </w:r>
          </w:p>
        </w:tc>
      </w:tr>
      <w:tr w:rsidR="0082039E" w:rsidRPr="00C877CA" w:rsidTr="00C877CA">
        <w:trPr>
          <w:trHeight w:val="2790"/>
        </w:trPr>
        <w:tc>
          <w:tcPr>
            <w:tcW w:w="2008" w:type="dxa"/>
            <w:vMerge/>
            <w:tcBorders>
              <w:top w:val="nil"/>
              <w:bottom w:val="single" w:sz="4" w:space="0" w:color="231F20"/>
              <w:right w:val="single" w:sz="4" w:space="0" w:color="231F20"/>
            </w:tcBorders>
          </w:tcPr>
          <w:p w:rsidR="0082039E" w:rsidRPr="00C877CA" w:rsidRDefault="0082039E" w:rsidP="00C877CA">
            <w:pPr>
              <w:rPr>
                <w:sz w:val="24"/>
              </w:rPr>
            </w:pPr>
          </w:p>
        </w:tc>
        <w:tc>
          <w:tcPr>
            <w:tcW w:w="7348" w:type="dxa"/>
            <w:tcBorders>
              <w:top w:val="nil"/>
              <w:left w:val="single" w:sz="4" w:space="0" w:color="231F20"/>
              <w:bottom w:val="nil"/>
            </w:tcBorders>
          </w:tcPr>
          <w:p w:rsidR="0082039E" w:rsidRPr="00C877CA" w:rsidRDefault="0082039E" w:rsidP="00C511D6">
            <w:pPr>
              <w:pStyle w:val="TableParagraph"/>
              <w:numPr>
                <w:ilvl w:val="0"/>
                <w:numId w:val="42"/>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собрать данные о выбросах парниковых газов, образующихся в результате деятельности, и предоставить отчетность по ним с точностью, соответствующей выбросам «области применения 1 и «области применения 2» </w:t>
            </w:r>
            <w:r w:rsidRPr="00C877CA">
              <w:rPr>
                <w:rFonts w:ascii="Times New Roman" w:hAnsi="Times New Roman" w:cs="Times New Roman"/>
                <w:spacing w:val="-3"/>
                <w:sz w:val="24"/>
                <w:szCs w:val="24"/>
                <w:lang w:val="ru-RU"/>
              </w:rPr>
              <w:t>(классификатор отчетности по выбросам парниковых газов</w:t>
            </w:r>
            <w:r w:rsidRPr="00C877CA">
              <w:rPr>
                <w:rFonts w:ascii="Times New Roman" w:hAnsi="Times New Roman" w:cs="Times New Roman"/>
                <w:sz w:val="24"/>
                <w:szCs w:val="24"/>
                <w:lang w:val="ru-RU"/>
              </w:rPr>
              <w:t xml:space="preserve">): прямые выбросы «области применения 1» </w:t>
            </w:r>
            <w:r w:rsidRPr="00C877CA">
              <w:rPr>
                <w:rFonts w:ascii="Times New Roman" w:hAnsi="Times New Roman" w:cs="Times New Roman"/>
                <w:spacing w:val="3"/>
                <w:sz w:val="24"/>
                <w:szCs w:val="24"/>
                <w:lang w:val="ru-RU"/>
              </w:rPr>
              <w:t xml:space="preserve">с точностью </w:t>
            </w:r>
            <w:r w:rsidRPr="00C877CA">
              <w:rPr>
                <w:rFonts w:ascii="Times New Roman" w:hAnsi="Times New Roman" w:cs="Times New Roman"/>
                <w:sz w:val="24"/>
                <w:szCs w:val="24"/>
                <w:lang w:val="ru-RU"/>
              </w:rPr>
              <w:t xml:space="preserve">&gt; 95%, «область применения 2», отражаемая без уверенности в измерениях </w:t>
            </w:r>
            <w:r w:rsidRPr="00C877CA">
              <w:rPr>
                <w:rFonts w:ascii="Times New Roman" w:hAnsi="Times New Roman" w:cs="Times New Roman"/>
                <w:spacing w:val="2"/>
                <w:sz w:val="24"/>
                <w:szCs w:val="24"/>
                <w:lang w:val="ru-RU"/>
              </w:rPr>
              <w:t xml:space="preserve">(допускается неизвестная погрешность </w:t>
            </w:r>
            <w:r w:rsidRPr="00C877CA">
              <w:rPr>
                <w:rFonts w:ascii="Times New Roman" w:hAnsi="Times New Roman" w:cs="Times New Roman"/>
                <w:sz w:val="24"/>
                <w:szCs w:val="24"/>
                <w:lang w:val="ru-RU"/>
              </w:rPr>
              <w:t>в отношении коэффициентов выбросов «области применения 2»);</w:t>
            </w:r>
          </w:p>
          <w:p w:rsidR="0082039E" w:rsidRPr="00C877CA" w:rsidRDefault="0082039E" w:rsidP="00C511D6">
            <w:pPr>
              <w:pStyle w:val="TableParagraph"/>
              <w:numPr>
                <w:ilvl w:val="0"/>
                <w:numId w:val="42"/>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энергопотребление на площадках и объектах: желаемая точность&gt; 90%;</w:t>
            </w:r>
          </w:p>
          <w:p w:rsidR="0082039E" w:rsidRPr="00C877CA" w:rsidRDefault="0082039E" w:rsidP="00C511D6">
            <w:pPr>
              <w:pStyle w:val="TableParagraph"/>
              <w:numPr>
                <w:ilvl w:val="0"/>
                <w:numId w:val="42"/>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собрать и сообщить данные по использованию и потреблению воды: точность &gt; 97%;</w:t>
            </w:r>
          </w:p>
          <w:p w:rsidR="0082039E" w:rsidRPr="00C877CA" w:rsidRDefault="0082039E" w:rsidP="00C511D6">
            <w:pPr>
              <w:pStyle w:val="TableParagraph"/>
              <w:numPr>
                <w:ilvl w:val="0"/>
                <w:numId w:val="42"/>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собрать и сообщить данные по общему количеству купленной, потребленной и проданной стальной проволоки, включая лом, предназначенный для вторичной переработки: точность 99%;</w:t>
            </w:r>
          </w:p>
          <w:p w:rsidR="0082039E" w:rsidRPr="00C877CA" w:rsidRDefault="0082039E" w:rsidP="00C511D6">
            <w:pPr>
              <w:pStyle w:val="TableParagraph"/>
              <w:numPr>
                <w:ilvl w:val="0"/>
                <w:numId w:val="42"/>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собрать и сообщить данные по общему использованию химического вещества (сульфат меди): точность &gt; 99%.</w:t>
            </w:r>
          </w:p>
        </w:tc>
      </w:tr>
      <w:tr w:rsidR="0082039E" w:rsidRPr="00C877CA" w:rsidTr="00C877CA">
        <w:trPr>
          <w:trHeight w:val="299"/>
        </w:trPr>
        <w:tc>
          <w:tcPr>
            <w:tcW w:w="2008" w:type="dxa"/>
            <w:vMerge/>
            <w:tcBorders>
              <w:top w:val="nil"/>
              <w:bottom w:val="single" w:sz="4" w:space="0" w:color="231F20"/>
              <w:right w:val="single" w:sz="4" w:space="0" w:color="231F20"/>
            </w:tcBorders>
          </w:tcPr>
          <w:p w:rsidR="0082039E" w:rsidRPr="00C877CA" w:rsidRDefault="0082039E" w:rsidP="00C877CA">
            <w:pPr>
              <w:rPr>
                <w:sz w:val="24"/>
              </w:rPr>
            </w:pPr>
          </w:p>
        </w:tc>
        <w:tc>
          <w:tcPr>
            <w:tcW w:w="7348" w:type="dxa"/>
            <w:tcBorders>
              <w:top w:val="nil"/>
              <w:left w:val="single" w:sz="4" w:space="0" w:color="231F20"/>
              <w:bottom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См. ISO 14001:2015, 4.1 и 4.2, 4.3, 4.4, 5.1, 5.3, 6.1.1, 6.1.2 и 6.1.3, 6.2.1, 6.2.2, 7.4.3.</w:t>
            </w:r>
          </w:p>
        </w:tc>
      </w:tr>
      <w:tr w:rsidR="0082039E" w:rsidRPr="00C877CA" w:rsidTr="00C877CA">
        <w:trPr>
          <w:trHeight w:val="282"/>
        </w:trPr>
        <w:tc>
          <w:tcPr>
            <w:tcW w:w="2008" w:type="dxa"/>
            <w:vMerge w:val="restart"/>
            <w:tcBorders>
              <w:top w:val="single" w:sz="4" w:space="0" w:color="231F20"/>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36" w:history="1">
              <w:r w:rsidR="0082039E" w:rsidRPr="00C877CA">
                <w:rPr>
                  <w:rFonts w:ascii="Times New Roman" w:hAnsi="Times New Roman" w:cs="Times New Roman"/>
                  <w:sz w:val="24"/>
                  <w:szCs w:val="24"/>
                  <w:lang w:val="ru-RU"/>
                </w:rPr>
                <w:t>6.2.2</w:t>
              </w:r>
            </w:hyperlink>
            <w:r w:rsidR="0082039E" w:rsidRPr="00C877CA">
              <w:rPr>
                <w:rFonts w:ascii="Times New Roman" w:hAnsi="Times New Roman" w:cs="Times New Roman"/>
                <w:sz w:val="24"/>
                <w:szCs w:val="24"/>
                <w:lang w:val="ru-RU"/>
              </w:rPr>
              <w:t>, Разбивка компонентов системы</w:t>
            </w:r>
          </w:p>
        </w:tc>
        <w:tc>
          <w:tcPr>
            <w:tcW w:w="7348" w:type="dxa"/>
            <w:tcBorders>
              <w:top w:val="single" w:sz="4" w:space="0" w:color="231F20"/>
              <w:left w:val="single" w:sz="4" w:space="0" w:color="231F20"/>
              <w:bottom w:val="nil"/>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Границы системы /область применения системы экологического менеджмента на площадке (см. ISO 14001:2015, 4.3):</w:t>
            </w:r>
          </w:p>
        </w:tc>
      </w:tr>
      <w:tr w:rsidR="0082039E" w:rsidRPr="00C877CA" w:rsidTr="00C877CA">
        <w:trPr>
          <w:trHeight w:val="1496"/>
        </w:trPr>
        <w:tc>
          <w:tcPr>
            <w:tcW w:w="2008" w:type="dxa"/>
            <w:vMerge/>
            <w:tcBorders>
              <w:top w:val="nil"/>
              <w:right w:val="single" w:sz="4" w:space="0" w:color="231F20"/>
            </w:tcBorders>
          </w:tcPr>
          <w:p w:rsidR="0082039E" w:rsidRPr="00C877CA" w:rsidRDefault="0082039E" w:rsidP="00C877CA">
            <w:pPr>
              <w:rPr>
                <w:sz w:val="24"/>
              </w:rPr>
            </w:pPr>
          </w:p>
        </w:tc>
        <w:tc>
          <w:tcPr>
            <w:tcW w:w="7348" w:type="dxa"/>
            <w:tcBorders>
              <w:top w:val="nil"/>
              <w:left w:val="single" w:sz="4" w:space="0" w:color="231F20"/>
              <w:bottom w:val="nil"/>
            </w:tcBorders>
          </w:tcPr>
          <w:p w:rsidR="0082039E" w:rsidRPr="00C877CA" w:rsidRDefault="0082039E" w:rsidP="00C511D6">
            <w:pPr>
              <w:pStyle w:val="TableParagraph"/>
              <w:numPr>
                <w:ilvl w:val="0"/>
                <w:numId w:val="41"/>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одна площадка, 420 сотрудников (организация среднего размера);</w:t>
            </w:r>
          </w:p>
          <w:p w:rsidR="0082039E" w:rsidRPr="00C877CA" w:rsidRDefault="0082039E" w:rsidP="00C511D6">
            <w:pPr>
              <w:pStyle w:val="TableParagraph"/>
              <w:numPr>
                <w:ilvl w:val="0"/>
                <w:numId w:val="41"/>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общая площадь завода</w:t>
            </w:r>
            <w:r w:rsidRPr="00C877CA">
              <w:rPr>
                <w:rFonts w:ascii="Times New Roman" w:hAnsi="Times New Roman" w:cs="Times New Roman"/>
                <w:sz w:val="24"/>
                <w:szCs w:val="24"/>
                <w:lang w:val="ru-RU"/>
              </w:rPr>
              <w:t xml:space="preserve">: 30 000 </w:t>
            </w:r>
            <w:r w:rsidRPr="00C877CA">
              <w:rPr>
                <w:rFonts w:ascii="Times New Roman" w:hAnsi="Times New Roman" w:cs="Times New Roman"/>
                <w:spacing w:val="2"/>
                <w:sz w:val="24"/>
                <w:szCs w:val="24"/>
                <w:lang w:val="ru-RU"/>
              </w:rPr>
              <w:t>м</w:t>
            </w:r>
            <w:r w:rsidRPr="00C877CA">
              <w:rPr>
                <w:rFonts w:ascii="Times New Roman" w:hAnsi="Times New Roman" w:cs="Times New Roman"/>
                <w:spacing w:val="2"/>
                <w:position w:val="4"/>
                <w:sz w:val="24"/>
                <w:szCs w:val="24"/>
                <w:lang w:val="ru-RU"/>
              </w:rPr>
              <w:t>2</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pacing w:val="3"/>
                <w:sz w:val="24"/>
                <w:szCs w:val="24"/>
                <w:lang w:val="ru-RU"/>
              </w:rPr>
              <w:t>все операции</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41"/>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без учета разработки технологического процесса;</w:t>
            </w:r>
          </w:p>
          <w:p w:rsidR="0082039E" w:rsidRPr="00C877CA" w:rsidRDefault="0082039E" w:rsidP="00C511D6">
            <w:pPr>
              <w:pStyle w:val="TableParagraph"/>
              <w:numPr>
                <w:ilvl w:val="0"/>
                <w:numId w:val="41"/>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автомобильная промышленность, ориентированная на потребителя, </w:t>
            </w:r>
            <w:r w:rsidRPr="00C877CA">
              <w:rPr>
                <w:rFonts w:ascii="Times New Roman" w:hAnsi="Times New Roman" w:cs="Times New Roman"/>
                <w:spacing w:val="3"/>
                <w:sz w:val="24"/>
                <w:szCs w:val="24"/>
                <w:lang w:val="ru-RU"/>
              </w:rPr>
              <w:t>проволока для резиновых шин.</w:t>
            </w:r>
          </w:p>
        </w:tc>
      </w:tr>
      <w:tr w:rsidR="0082039E" w:rsidRPr="00C877CA" w:rsidTr="00C877CA">
        <w:trPr>
          <w:trHeight w:val="283"/>
        </w:trPr>
        <w:tc>
          <w:tcPr>
            <w:tcW w:w="2008" w:type="dxa"/>
            <w:vMerge/>
            <w:tcBorders>
              <w:top w:val="nil"/>
              <w:right w:val="single" w:sz="4" w:space="0" w:color="231F20"/>
            </w:tcBorders>
          </w:tcPr>
          <w:p w:rsidR="0082039E" w:rsidRPr="00C877CA" w:rsidRDefault="0082039E" w:rsidP="00C877CA">
            <w:pPr>
              <w:rPr>
                <w:sz w:val="24"/>
              </w:rPr>
            </w:pPr>
          </w:p>
        </w:tc>
        <w:tc>
          <w:tcPr>
            <w:tcW w:w="7348" w:type="dxa"/>
            <w:tcBorders>
              <w:top w:val="nil"/>
              <w:left w:val="single" w:sz="4" w:space="0" w:color="231F20"/>
              <w:bottom w:val="nil"/>
            </w:tcBorders>
          </w:tcPr>
          <w:p w:rsidR="002C6B36" w:rsidRDefault="0082039E" w:rsidP="00C511D6">
            <w:pPr>
              <w:pStyle w:val="TableParagraph"/>
              <w:numPr>
                <w:ilvl w:val="0"/>
                <w:numId w:val="40"/>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Экологические аспекты всех бизнес-процессов (см. ISO 14001:2015, 5.1 c), с 6.1.1 по 6.1.3):</w:t>
            </w:r>
            <w:r w:rsidR="002C6B36" w:rsidRPr="00C877CA">
              <w:rPr>
                <w:rFonts w:ascii="Times New Roman" w:hAnsi="Times New Roman" w:cs="Times New Roman"/>
                <w:sz w:val="24"/>
                <w:szCs w:val="24"/>
                <w:lang w:val="ru-RU"/>
              </w:rPr>
              <w:t xml:space="preserve"> </w:t>
            </w:r>
          </w:p>
          <w:p w:rsidR="0082039E" w:rsidRPr="00C877CA" w:rsidRDefault="002C6B36" w:rsidP="00C511D6">
            <w:pPr>
              <w:pStyle w:val="TableParagraph"/>
              <w:numPr>
                <w:ilvl w:val="0"/>
                <w:numId w:val="40"/>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реализация: новое химическое вещество, объемы продаж и общий объем отгруженных товаров;</w:t>
            </w:r>
          </w:p>
        </w:tc>
      </w:tr>
    </w:tbl>
    <w:p w:rsidR="002C6B36" w:rsidRPr="002C6B36" w:rsidRDefault="002C6B36" w:rsidP="002C6B36">
      <w:pPr>
        <w:ind w:right="1458" w:firstLine="567"/>
        <w:jc w:val="center"/>
        <w:rPr>
          <w:i/>
          <w:sz w:val="24"/>
        </w:rPr>
      </w:pPr>
      <w:r w:rsidRPr="006F56F9">
        <w:rPr>
          <w:i/>
          <w:sz w:val="24"/>
        </w:rPr>
        <w:lastRenderedPageBreak/>
        <w:t>Продолжение таблицы</w:t>
      </w:r>
      <w:r>
        <w:rPr>
          <w:i/>
          <w:sz w:val="24"/>
        </w:rPr>
        <w:t xml:space="preserve"> </w:t>
      </w:r>
      <w:r>
        <w:rPr>
          <w:i/>
          <w:sz w:val="24"/>
          <w:lang w:val="en-US"/>
        </w:rPr>
        <w:t>D.1</w:t>
      </w:r>
    </w:p>
    <w:p w:rsidR="002C6B36" w:rsidRPr="00693F8E" w:rsidRDefault="002C6B36" w:rsidP="00C877CA">
      <w:pPr>
        <w:pStyle w:val="afe"/>
        <w:spacing w:after="0"/>
        <w:rPr>
          <w:sz w:val="25"/>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82039E" w:rsidRPr="00693F8E" w:rsidTr="00C877CA">
        <w:trPr>
          <w:trHeight w:val="283"/>
        </w:trPr>
        <w:tc>
          <w:tcPr>
            <w:tcW w:w="1985" w:type="dxa"/>
            <w:tcBorders>
              <w:right w:val="single" w:sz="4" w:space="0" w:color="231F20"/>
            </w:tcBorders>
            <w:vAlign w:val="center"/>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Мероприятия</w:t>
            </w:r>
          </w:p>
        </w:tc>
        <w:tc>
          <w:tcPr>
            <w:tcW w:w="7371" w:type="dxa"/>
            <w:tcBorders>
              <w:left w:val="single" w:sz="4" w:space="0" w:color="231F20"/>
            </w:tcBorders>
            <w:vAlign w:val="center"/>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Примерные действия</w:t>
            </w:r>
          </w:p>
        </w:tc>
      </w:tr>
      <w:tr w:rsidR="002C6B36" w:rsidRPr="00693F8E" w:rsidTr="00C877CA">
        <w:trPr>
          <w:trHeight w:val="283"/>
        </w:trPr>
        <w:tc>
          <w:tcPr>
            <w:tcW w:w="1985" w:type="dxa"/>
            <w:tcBorders>
              <w:right w:val="single" w:sz="4" w:space="0" w:color="231F20"/>
            </w:tcBorders>
            <w:vAlign w:val="center"/>
          </w:tcPr>
          <w:p w:rsidR="002C6B36" w:rsidRPr="002C6B36" w:rsidRDefault="002C6B36" w:rsidP="00C877CA">
            <w:pPr>
              <w:pStyle w:val="TableParagraph"/>
              <w:spacing w:before="0"/>
              <w:jc w:val="center"/>
              <w:rPr>
                <w:rFonts w:ascii="Times New Roman" w:hAnsi="Times New Roman" w:cs="Times New Roman"/>
                <w:sz w:val="24"/>
                <w:szCs w:val="24"/>
                <w:lang w:val="ru-RU"/>
              </w:rPr>
            </w:pPr>
          </w:p>
        </w:tc>
        <w:tc>
          <w:tcPr>
            <w:tcW w:w="7371" w:type="dxa"/>
            <w:tcBorders>
              <w:left w:val="single" w:sz="4" w:space="0" w:color="231F20"/>
            </w:tcBorders>
            <w:vAlign w:val="center"/>
          </w:tcPr>
          <w:p w:rsidR="002C6B36" w:rsidRPr="00C877CA" w:rsidRDefault="002C6B36" w:rsidP="00C511D6">
            <w:pPr>
              <w:pStyle w:val="TableParagraph"/>
              <w:numPr>
                <w:ilvl w:val="0"/>
                <w:numId w:val="40"/>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закупки: закупка новых химических веществ, общий объем использования химических </w:t>
            </w:r>
            <w:r w:rsidRPr="00C877CA">
              <w:rPr>
                <w:rFonts w:ascii="Times New Roman" w:hAnsi="Times New Roman" w:cs="Times New Roman"/>
                <w:spacing w:val="2"/>
                <w:sz w:val="24"/>
                <w:szCs w:val="24"/>
                <w:lang w:val="ru-RU"/>
              </w:rPr>
              <w:t>реагентов</w:t>
            </w:r>
            <w:r w:rsidRPr="00C877CA">
              <w:rPr>
                <w:rFonts w:ascii="Times New Roman" w:hAnsi="Times New Roman" w:cs="Times New Roman"/>
                <w:sz w:val="24"/>
                <w:szCs w:val="24"/>
                <w:lang w:val="ru-RU"/>
              </w:rPr>
              <w:t xml:space="preserve"> и соотношение уровня запасов с объемом продаж, приобретение электроэнергии из электросети</w:t>
            </w:r>
            <w:r w:rsidRPr="00C877CA">
              <w:rPr>
                <w:rFonts w:ascii="Times New Roman" w:hAnsi="Times New Roman" w:cs="Times New Roman"/>
                <w:spacing w:val="2"/>
                <w:sz w:val="24"/>
                <w:szCs w:val="24"/>
                <w:lang w:val="ru-RU"/>
              </w:rPr>
              <w:t>;</w:t>
            </w:r>
          </w:p>
          <w:p w:rsidR="002C6B36" w:rsidRPr="002C6B36" w:rsidRDefault="002C6B36" w:rsidP="002C6B36">
            <w:pPr>
              <w:pStyle w:val="TableParagraph"/>
              <w:spacing w:befor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производственные аспекты: выбросы «области применения </w:t>
            </w:r>
            <w:r w:rsidRPr="00C877CA">
              <w:rPr>
                <w:rFonts w:ascii="Times New Roman" w:hAnsi="Times New Roman" w:cs="Times New Roman"/>
                <w:sz w:val="24"/>
                <w:szCs w:val="24"/>
                <w:lang w:val="ru-RU"/>
              </w:rPr>
              <w:t xml:space="preserve">1» и «области применения 2» в результате потребления </w:t>
            </w:r>
            <w:r w:rsidRPr="00C877CA">
              <w:rPr>
                <w:rFonts w:ascii="Times New Roman" w:hAnsi="Times New Roman" w:cs="Times New Roman"/>
                <w:spacing w:val="2"/>
                <w:sz w:val="24"/>
                <w:szCs w:val="24"/>
                <w:lang w:val="ru-RU"/>
              </w:rPr>
              <w:t xml:space="preserve">энергии, </w:t>
            </w:r>
            <w:r w:rsidRPr="00C877CA">
              <w:rPr>
                <w:rFonts w:ascii="Times New Roman" w:hAnsi="Times New Roman" w:cs="Times New Roman"/>
                <w:sz w:val="24"/>
                <w:szCs w:val="24"/>
                <w:lang w:val="ru-RU"/>
              </w:rPr>
              <w:t xml:space="preserve">сульфата меди и </w:t>
            </w:r>
            <w:r w:rsidRPr="00C877CA">
              <w:rPr>
                <w:rFonts w:ascii="Times New Roman" w:hAnsi="Times New Roman" w:cs="Times New Roman"/>
                <w:spacing w:val="2"/>
                <w:sz w:val="24"/>
                <w:szCs w:val="24"/>
                <w:lang w:val="ru-RU"/>
              </w:rPr>
              <w:t>химических реагентов</w:t>
            </w:r>
            <w:r w:rsidRPr="00C877CA">
              <w:rPr>
                <w:rFonts w:ascii="Times New Roman" w:hAnsi="Times New Roman" w:cs="Times New Roman"/>
                <w:sz w:val="24"/>
                <w:szCs w:val="24"/>
                <w:lang w:val="ru-RU"/>
              </w:rPr>
              <w:t>:</w:t>
            </w:r>
          </w:p>
        </w:tc>
      </w:tr>
      <w:tr w:rsidR="0082039E" w:rsidRPr="00693F8E" w:rsidTr="00C877CA">
        <w:trPr>
          <w:trHeight w:val="2559"/>
        </w:trPr>
        <w:tc>
          <w:tcPr>
            <w:tcW w:w="1985" w:type="dxa"/>
            <w:vMerge w:val="restart"/>
            <w:tcBorders>
              <w:bottom w:val="single" w:sz="4" w:space="0" w:color="231F20"/>
              <w:right w:val="single" w:sz="4" w:space="0" w:color="231F20"/>
            </w:tcBorders>
            <w:vAlign w:val="center"/>
          </w:tcPr>
          <w:p w:rsidR="0082039E" w:rsidRPr="00C877CA" w:rsidRDefault="0082039E" w:rsidP="00C877CA">
            <w:pPr>
              <w:pStyle w:val="TableParagraph"/>
              <w:spacing w:before="0"/>
              <w:jc w:val="center"/>
              <w:rPr>
                <w:rFonts w:ascii="Times New Roman" w:hAnsi="Times New Roman" w:cs="Times New Roman"/>
                <w:sz w:val="24"/>
                <w:szCs w:val="24"/>
                <w:lang w:val="ru-RU"/>
              </w:rPr>
            </w:pPr>
          </w:p>
        </w:tc>
        <w:tc>
          <w:tcPr>
            <w:tcW w:w="7371" w:type="dxa"/>
            <w:tcBorders>
              <w:left w:val="single" w:sz="4" w:space="0" w:color="231F20"/>
              <w:bottom w:val="nil"/>
            </w:tcBorders>
            <w:vAlign w:val="center"/>
          </w:tcPr>
          <w:p w:rsidR="0082039E" w:rsidRPr="00C877CA" w:rsidRDefault="0082039E" w:rsidP="00C511D6">
            <w:pPr>
              <w:pStyle w:val="TableParagraph"/>
              <w:numPr>
                <w:ilvl w:val="0"/>
                <w:numId w:val="39"/>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получение: </w:t>
            </w:r>
            <w:r w:rsidRPr="00C877CA">
              <w:rPr>
                <w:rFonts w:ascii="Times New Roman" w:hAnsi="Times New Roman" w:cs="Times New Roman"/>
                <w:spacing w:val="3"/>
                <w:sz w:val="24"/>
                <w:szCs w:val="24"/>
                <w:lang w:val="ru-RU"/>
              </w:rPr>
              <w:t xml:space="preserve">проволока </w:t>
            </w:r>
            <w:r w:rsidRPr="00C877CA">
              <w:rPr>
                <w:rFonts w:ascii="Times New Roman" w:hAnsi="Times New Roman" w:cs="Times New Roman"/>
                <w:sz w:val="24"/>
                <w:szCs w:val="24"/>
                <w:lang w:val="ru-RU"/>
              </w:rPr>
              <w:t>и химические реагенты;</w:t>
            </w:r>
          </w:p>
          <w:p w:rsidR="0082039E" w:rsidRPr="00C877CA" w:rsidRDefault="0082039E" w:rsidP="00C511D6">
            <w:pPr>
              <w:pStyle w:val="TableParagraph"/>
              <w:numPr>
                <w:ilvl w:val="0"/>
                <w:numId w:val="39"/>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вытягивание проволоки</w:t>
            </w:r>
            <w:r w:rsidRPr="00C877CA">
              <w:rPr>
                <w:rFonts w:ascii="Times New Roman" w:hAnsi="Times New Roman" w:cs="Times New Roman"/>
                <w:sz w:val="24"/>
                <w:szCs w:val="24"/>
                <w:lang w:val="ru-RU"/>
              </w:rPr>
              <w:t>: энергопотребление, расход стали и металлические отходы;</w:t>
            </w:r>
          </w:p>
          <w:p w:rsidR="0082039E" w:rsidRPr="00C877CA" w:rsidRDefault="0082039E" w:rsidP="00C511D6">
            <w:pPr>
              <w:pStyle w:val="TableParagraph"/>
              <w:numPr>
                <w:ilvl w:val="0"/>
                <w:numId w:val="39"/>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нанесение медного покрытия</w:t>
            </w:r>
            <w:r w:rsidRPr="00C877CA">
              <w:rPr>
                <w:rFonts w:ascii="Times New Roman" w:hAnsi="Times New Roman" w:cs="Times New Roman"/>
                <w:spacing w:val="2"/>
                <w:sz w:val="24"/>
                <w:szCs w:val="24"/>
                <w:lang w:val="ru-RU"/>
              </w:rPr>
              <w:t xml:space="preserve">, печь отжига, выбросы в атмосферу от потребления </w:t>
            </w:r>
            <w:r w:rsidRPr="00C877CA">
              <w:rPr>
                <w:rFonts w:ascii="Times New Roman" w:hAnsi="Times New Roman" w:cs="Times New Roman"/>
                <w:sz w:val="24"/>
                <w:szCs w:val="24"/>
                <w:lang w:val="ru-RU"/>
              </w:rPr>
              <w:t>CH</w:t>
            </w:r>
            <w:r w:rsidRPr="00C877CA">
              <w:rPr>
                <w:rFonts w:ascii="Times New Roman" w:hAnsi="Times New Roman" w:cs="Times New Roman"/>
                <w:position w:val="-2"/>
                <w:sz w:val="24"/>
                <w:szCs w:val="24"/>
                <w:lang w:val="ru-RU"/>
              </w:rPr>
              <w:t xml:space="preserve">4 </w:t>
            </w:r>
            <w:r w:rsidRPr="00C877CA">
              <w:rPr>
                <w:rFonts w:ascii="Times New Roman" w:hAnsi="Times New Roman" w:cs="Times New Roman"/>
                <w:sz w:val="24"/>
                <w:szCs w:val="24"/>
                <w:lang w:val="ru-RU"/>
              </w:rPr>
              <w:t>и выбросы N</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O, использование воды;</w:t>
            </w:r>
          </w:p>
          <w:p w:rsidR="0082039E" w:rsidRPr="00C877CA" w:rsidRDefault="0082039E" w:rsidP="00C511D6">
            <w:pPr>
              <w:pStyle w:val="TableParagraph"/>
              <w:numPr>
                <w:ilvl w:val="0"/>
                <w:numId w:val="39"/>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очистка сточных вод</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переработка медных отходов, потребление воды и отходы</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ЛОВ от аэратора;</w:t>
            </w:r>
          </w:p>
          <w:p w:rsidR="0082039E" w:rsidRPr="00C877CA" w:rsidRDefault="0082039E" w:rsidP="00C511D6">
            <w:pPr>
              <w:pStyle w:val="TableParagraph"/>
              <w:numPr>
                <w:ilvl w:val="0"/>
                <w:numId w:val="39"/>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полигонные отходы</w:t>
            </w:r>
            <w:r w:rsidRPr="00C877CA">
              <w:rPr>
                <w:rFonts w:ascii="Times New Roman" w:hAnsi="Times New Roman" w:cs="Times New Roman"/>
                <w:spacing w:val="2"/>
                <w:sz w:val="24"/>
                <w:szCs w:val="24"/>
                <w:lang w:val="ru-RU"/>
              </w:rPr>
              <w:t>, картон, пластик, поддоны и твердые отходы в результате очистки сточных вод;</w:t>
            </w:r>
          </w:p>
        </w:tc>
      </w:tr>
      <w:tr w:rsidR="0082039E" w:rsidRPr="00693F8E" w:rsidTr="00C877CA">
        <w:trPr>
          <w:trHeight w:val="697"/>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8"/>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тестирование </w:t>
            </w:r>
            <w:r w:rsidRPr="00C877CA">
              <w:rPr>
                <w:rFonts w:ascii="Times New Roman" w:hAnsi="Times New Roman" w:cs="Times New Roman"/>
                <w:sz w:val="24"/>
                <w:szCs w:val="24"/>
                <w:lang w:val="ru-RU"/>
              </w:rPr>
              <w:t>(инспекция): провод с изношенной изоляцией</w:t>
            </w:r>
            <w:r w:rsidRPr="00C877CA">
              <w:rPr>
                <w:rFonts w:ascii="Times New Roman" w:hAnsi="Times New Roman" w:cs="Times New Roman"/>
                <w:spacing w:val="2"/>
                <w:sz w:val="24"/>
                <w:szCs w:val="24"/>
                <w:lang w:val="ru-RU"/>
              </w:rPr>
              <w:t>;</w:t>
            </w:r>
          </w:p>
          <w:p w:rsidR="0082039E" w:rsidRPr="00C877CA" w:rsidRDefault="0082039E" w:rsidP="00C511D6">
            <w:pPr>
              <w:pStyle w:val="TableParagraph"/>
              <w:numPr>
                <w:ilvl w:val="0"/>
                <w:numId w:val="38"/>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управление/бизнес-планирование</w:t>
            </w:r>
            <w:r w:rsidRPr="00C877CA">
              <w:rPr>
                <w:rFonts w:ascii="Times New Roman" w:hAnsi="Times New Roman" w:cs="Times New Roman"/>
                <w:spacing w:val="2"/>
                <w:sz w:val="24"/>
                <w:szCs w:val="24"/>
                <w:lang w:val="ru-RU"/>
              </w:rPr>
              <w:t>:</w:t>
            </w:r>
          </w:p>
        </w:tc>
      </w:tr>
      <w:tr w:rsidR="0082039E" w:rsidRPr="00693F8E" w:rsidTr="00C877CA">
        <w:trPr>
          <w:trHeight w:val="697"/>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7"/>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финансовое планирование и распределение ресурсов</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37"/>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экологическая политика/цели: снижение степени загрязнения;</w:t>
            </w:r>
          </w:p>
        </w:tc>
      </w:tr>
      <w:tr w:rsidR="0082039E" w:rsidRPr="00693F8E" w:rsidTr="00C877CA">
        <w:trPr>
          <w:trHeight w:val="519"/>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single" w:sz="4" w:space="0" w:color="231F20"/>
            </w:tcBorders>
            <w:vAlign w:val="center"/>
          </w:tcPr>
          <w:p w:rsidR="0082039E" w:rsidRPr="00C877CA" w:rsidRDefault="0082039E" w:rsidP="00C877CA">
            <w:pPr>
              <w:pStyle w:val="TableParagraph"/>
              <w:tabs>
                <w:tab w:val="left" w:pos="453"/>
              </w:tabs>
              <w:spacing w:befor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w:t>
            </w:r>
            <w:r w:rsidRPr="00C877CA">
              <w:rPr>
                <w:rFonts w:ascii="Times New Roman" w:hAnsi="Times New Roman" w:cs="Times New Roman"/>
                <w:sz w:val="24"/>
                <w:szCs w:val="24"/>
                <w:lang w:val="ru-RU"/>
              </w:rPr>
              <w:tab/>
              <w:t xml:space="preserve">оборудование: </w:t>
            </w:r>
            <w:r w:rsidRPr="00C877CA">
              <w:rPr>
                <w:rFonts w:ascii="Times New Roman" w:hAnsi="Times New Roman" w:cs="Times New Roman"/>
                <w:spacing w:val="2"/>
                <w:sz w:val="24"/>
                <w:szCs w:val="24"/>
                <w:lang w:val="ru-RU"/>
              </w:rPr>
              <w:t>кондиционирование воздуха, отопление, техническое обслуживание, воздушный компрессор</w:t>
            </w:r>
            <w:r w:rsidRPr="00C877CA">
              <w:rPr>
                <w:rFonts w:ascii="Times New Roman" w:hAnsi="Times New Roman" w:cs="Times New Roman"/>
                <w:sz w:val="24"/>
                <w:szCs w:val="24"/>
                <w:lang w:val="ru-RU"/>
              </w:rPr>
              <w:t>, нагрузка штекера: выбросы «области применения 2» в результате энергопотребления.</w:t>
            </w:r>
          </w:p>
        </w:tc>
      </w:tr>
      <w:tr w:rsidR="0082039E" w:rsidRPr="00693F8E" w:rsidTr="002C6B36">
        <w:trPr>
          <w:trHeight w:val="260"/>
        </w:trPr>
        <w:tc>
          <w:tcPr>
            <w:tcW w:w="1985" w:type="dxa"/>
            <w:vMerge w:val="restart"/>
            <w:tcBorders>
              <w:top w:val="single" w:sz="4" w:space="0" w:color="231F20"/>
              <w:bottom w:val="single" w:sz="4" w:space="0" w:color="231F20"/>
              <w:right w:val="single" w:sz="4" w:space="0" w:color="231F20"/>
            </w:tcBorders>
            <w:vAlign w:val="center"/>
          </w:tcPr>
          <w:p w:rsidR="0082039E" w:rsidRPr="00C877CA" w:rsidRDefault="00DC589C" w:rsidP="00C877CA">
            <w:pPr>
              <w:pStyle w:val="TableParagraph"/>
              <w:spacing w:before="0"/>
              <w:jc w:val="center"/>
              <w:rPr>
                <w:rFonts w:ascii="Times New Roman" w:hAnsi="Times New Roman" w:cs="Times New Roman"/>
                <w:sz w:val="24"/>
                <w:szCs w:val="24"/>
                <w:lang w:val="ru-RU"/>
              </w:rPr>
            </w:pPr>
            <w:hyperlink w:anchor="_bookmark37" w:history="1">
              <w:r w:rsidR="0082039E" w:rsidRPr="00C877CA">
                <w:rPr>
                  <w:rFonts w:ascii="Times New Roman" w:hAnsi="Times New Roman" w:cs="Times New Roman"/>
                  <w:sz w:val="24"/>
                  <w:szCs w:val="24"/>
                  <w:lang w:val="ru-RU"/>
                </w:rPr>
                <w:t>6.2.3</w:t>
              </w:r>
            </w:hyperlink>
            <w:r w:rsidR="0082039E" w:rsidRPr="00C877CA">
              <w:rPr>
                <w:rFonts w:ascii="Times New Roman" w:hAnsi="Times New Roman" w:cs="Times New Roman"/>
                <w:sz w:val="24"/>
                <w:szCs w:val="24"/>
                <w:lang w:val="ru-RU"/>
              </w:rPr>
              <w:t>, Выбор параметров</w:t>
            </w:r>
          </w:p>
        </w:tc>
        <w:tc>
          <w:tcPr>
            <w:tcW w:w="7371" w:type="dxa"/>
            <w:tcBorders>
              <w:top w:val="single" w:sz="4" w:space="0" w:color="231F20"/>
              <w:left w:val="single" w:sz="4" w:space="0" w:color="231F20"/>
              <w:bottom w:val="nil"/>
            </w:tcBorders>
            <w:vAlign w:val="center"/>
          </w:tcPr>
          <w:p w:rsidR="0082039E" w:rsidRPr="00C877CA" w:rsidRDefault="0082039E" w:rsidP="00C877CA">
            <w:pPr>
              <w:pStyle w:val="TableParagraph"/>
              <w:spacing w:befor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(См. ISO 14001:2015, с 6.1.1 по 6.1.3.)</w:t>
            </w:r>
          </w:p>
        </w:tc>
      </w:tr>
      <w:tr w:rsidR="0082039E" w:rsidRPr="00693F8E" w:rsidTr="00C877CA">
        <w:trPr>
          <w:trHeight w:val="1211"/>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N</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 xml:space="preserve">O/кг, кг/год: </w:t>
            </w:r>
            <w:r w:rsidRPr="00C877CA">
              <w:rPr>
                <w:rFonts w:ascii="Times New Roman" w:hAnsi="Times New Roman" w:cs="Times New Roman"/>
                <w:spacing w:val="2"/>
                <w:sz w:val="24"/>
                <w:szCs w:val="24"/>
                <w:lang w:val="ru-RU"/>
              </w:rPr>
              <w:t xml:space="preserve">выхлоп печи отжига от сжигания </w:t>
            </w:r>
            <w:r w:rsidRPr="00C877CA">
              <w:rPr>
                <w:rFonts w:ascii="Times New Roman" w:hAnsi="Times New Roman" w:cs="Times New Roman"/>
                <w:sz w:val="24"/>
                <w:szCs w:val="24"/>
                <w:lang w:val="ru-RU"/>
              </w:rPr>
              <w:t>CH</w:t>
            </w:r>
            <w:r w:rsidRPr="00C877CA">
              <w:rPr>
                <w:rFonts w:ascii="Times New Roman" w:hAnsi="Times New Roman" w:cs="Times New Roman"/>
                <w:position w:val="-2"/>
                <w:sz w:val="24"/>
                <w:szCs w:val="24"/>
                <w:lang w:val="ru-RU"/>
              </w:rPr>
              <w:t>4</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3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Энергопотребление,</w:t>
            </w:r>
            <w:r w:rsidRPr="00C877CA">
              <w:rPr>
                <w:rFonts w:ascii="Times New Roman" w:hAnsi="Times New Roman" w:cs="Times New Roman"/>
                <w:spacing w:val="-3"/>
                <w:sz w:val="24"/>
                <w:szCs w:val="24"/>
                <w:lang w:val="ru-RU"/>
              </w:rPr>
              <w:t xml:space="preserve"> </w:t>
            </w:r>
            <w:r w:rsidRPr="00C877CA">
              <w:rPr>
                <w:rFonts w:ascii="Times New Roman" w:hAnsi="Times New Roman" w:cs="Times New Roman"/>
                <w:sz w:val="24"/>
                <w:szCs w:val="24"/>
                <w:lang w:val="ru-RU"/>
              </w:rPr>
              <w:t>МДж/год.</w:t>
            </w:r>
          </w:p>
          <w:p w:rsidR="0082039E" w:rsidRPr="00C877CA" w:rsidRDefault="0082039E" w:rsidP="00C511D6">
            <w:pPr>
              <w:pStyle w:val="TableParagraph"/>
              <w:numPr>
                <w:ilvl w:val="0"/>
                <w:numId w:val="36"/>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Потребление сырья</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(включая X% вторичного/ переработанного материала):</w:t>
            </w:r>
          </w:p>
        </w:tc>
      </w:tr>
      <w:tr w:rsidR="0082039E" w:rsidRPr="00693F8E" w:rsidTr="002C6B36">
        <w:trPr>
          <w:trHeight w:val="623"/>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5"/>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запасы железа, т/год;</w:t>
            </w:r>
          </w:p>
          <w:p w:rsidR="0082039E" w:rsidRPr="00C877CA" w:rsidRDefault="0082039E" w:rsidP="00C511D6">
            <w:pPr>
              <w:pStyle w:val="TableParagraph"/>
              <w:numPr>
                <w:ilvl w:val="0"/>
                <w:numId w:val="35"/>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медь (гальванизация и сточные воды), т/год;</w:t>
            </w:r>
          </w:p>
          <w:p w:rsidR="0082039E" w:rsidRPr="00C877CA" w:rsidRDefault="0082039E" w:rsidP="00C511D6">
            <w:pPr>
              <w:pStyle w:val="TableParagraph"/>
              <w:numPr>
                <w:ilvl w:val="0"/>
                <w:numId w:val="35"/>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химический реагент (производство</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и сточные воды),</w:t>
            </w:r>
            <w:r w:rsidRPr="00C877CA">
              <w:rPr>
                <w:rFonts w:ascii="Times New Roman" w:hAnsi="Times New Roman" w:cs="Times New Roman"/>
                <w:spacing w:val="-5"/>
                <w:sz w:val="24"/>
                <w:szCs w:val="24"/>
                <w:lang w:val="ru-RU"/>
              </w:rPr>
              <w:t xml:space="preserve"> </w:t>
            </w:r>
            <w:r w:rsidRPr="00C877CA">
              <w:rPr>
                <w:rFonts w:ascii="Times New Roman" w:hAnsi="Times New Roman" w:cs="Times New Roman"/>
                <w:sz w:val="24"/>
                <w:szCs w:val="24"/>
                <w:lang w:val="ru-RU"/>
              </w:rPr>
              <w:t>кг/год;</w:t>
            </w:r>
          </w:p>
          <w:p w:rsidR="0082039E" w:rsidRPr="00C877CA" w:rsidRDefault="0082039E" w:rsidP="00C511D6">
            <w:pPr>
              <w:pStyle w:val="TableParagraph"/>
              <w:numPr>
                <w:ilvl w:val="0"/>
                <w:numId w:val="35"/>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картон/бумага, </w:t>
            </w:r>
            <w:r w:rsidRPr="00C877CA">
              <w:rPr>
                <w:rFonts w:ascii="Times New Roman" w:hAnsi="Times New Roman" w:cs="Times New Roman"/>
                <w:spacing w:val="2"/>
                <w:sz w:val="24"/>
                <w:szCs w:val="24"/>
                <w:lang w:val="ru-RU"/>
              </w:rPr>
              <w:t xml:space="preserve">кг </w:t>
            </w:r>
            <w:r w:rsidRPr="00C877CA">
              <w:rPr>
                <w:rFonts w:ascii="Times New Roman" w:hAnsi="Times New Roman" w:cs="Times New Roman"/>
                <w:sz w:val="24"/>
                <w:szCs w:val="24"/>
                <w:lang w:val="ru-RU"/>
              </w:rPr>
              <w:t>или т</w:t>
            </w:r>
            <w:r w:rsidRPr="00C877CA">
              <w:rPr>
                <w:rFonts w:ascii="Times New Roman" w:hAnsi="Times New Roman" w:cs="Times New Roman"/>
                <w:spacing w:val="-4"/>
                <w:sz w:val="24"/>
                <w:szCs w:val="24"/>
                <w:lang w:val="ru-RU"/>
              </w:rPr>
              <w:t xml:space="preserve"> </w:t>
            </w:r>
            <w:r w:rsidRPr="00C877CA">
              <w:rPr>
                <w:rFonts w:ascii="Times New Roman" w:hAnsi="Times New Roman" w:cs="Times New Roman"/>
                <w:sz w:val="24"/>
                <w:szCs w:val="24"/>
                <w:lang w:val="ru-RU"/>
              </w:rPr>
              <w:t>/год.</w:t>
            </w:r>
          </w:p>
        </w:tc>
      </w:tr>
      <w:tr w:rsidR="0082039E" w:rsidRPr="00693F8E" w:rsidTr="002C6B36">
        <w:trPr>
          <w:trHeight w:val="214"/>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4"/>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Потребление воды на производстве и на объектах, м3/год</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34"/>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Полигонные отходы, т/год твердых медных частиц, переработка</w:t>
            </w:r>
            <w:r w:rsidRPr="00C877CA">
              <w:rPr>
                <w:rFonts w:ascii="Times New Roman" w:hAnsi="Times New Roman" w:cs="Times New Roman"/>
                <w:spacing w:val="2"/>
                <w:sz w:val="24"/>
                <w:szCs w:val="24"/>
                <w:lang w:val="ru-RU"/>
              </w:rPr>
              <w:t>:</w:t>
            </w:r>
          </w:p>
        </w:tc>
      </w:tr>
      <w:tr w:rsidR="0082039E" w:rsidRPr="00693F8E" w:rsidTr="002C6B36">
        <w:trPr>
          <w:trHeight w:val="789"/>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3"/>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батарея, на установку;</w:t>
            </w:r>
          </w:p>
          <w:p w:rsidR="0082039E" w:rsidRPr="00C877CA" w:rsidRDefault="0082039E" w:rsidP="00C511D6">
            <w:pPr>
              <w:pStyle w:val="TableParagraph"/>
              <w:numPr>
                <w:ilvl w:val="0"/>
                <w:numId w:val="33"/>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картон (упаковка),</w:t>
            </w:r>
            <w:r w:rsidRPr="00C877CA">
              <w:rPr>
                <w:rFonts w:ascii="Times New Roman" w:hAnsi="Times New Roman" w:cs="Times New Roman"/>
                <w:spacing w:val="-3"/>
                <w:sz w:val="24"/>
                <w:szCs w:val="24"/>
                <w:lang w:val="ru-RU"/>
              </w:rPr>
              <w:t xml:space="preserve"> </w:t>
            </w:r>
            <w:r w:rsidRPr="00C877CA">
              <w:rPr>
                <w:rFonts w:ascii="Times New Roman" w:hAnsi="Times New Roman" w:cs="Times New Roman"/>
                <w:sz w:val="24"/>
                <w:szCs w:val="24"/>
                <w:lang w:val="ru-RU"/>
              </w:rPr>
              <w:t>т</w:t>
            </w:r>
            <w:r w:rsidRPr="00C877CA">
              <w:rPr>
                <w:rFonts w:ascii="Times New Roman" w:hAnsi="Times New Roman" w:cs="Times New Roman"/>
                <w:spacing w:val="-4"/>
                <w:sz w:val="24"/>
                <w:szCs w:val="24"/>
                <w:lang w:val="ru-RU"/>
              </w:rPr>
              <w:t xml:space="preserve"> </w:t>
            </w:r>
            <w:r w:rsidRPr="00C877CA">
              <w:rPr>
                <w:rFonts w:ascii="Times New Roman" w:hAnsi="Times New Roman" w:cs="Times New Roman"/>
                <w:sz w:val="24"/>
                <w:szCs w:val="24"/>
                <w:lang w:val="ru-RU"/>
              </w:rPr>
              <w:t>/год;</w:t>
            </w:r>
          </w:p>
          <w:p w:rsidR="0082039E" w:rsidRPr="00C877CA" w:rsidRDefault="0082039E" w:rsidP="00C511D6">
            <w:pPr>
              <w:pStyle w:val="TableParagraph"/>
              <w:numPr>
                <w:ilvl w:val="0"/>
                <w:numId w:val="33"/>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пластик (упаковка),</w:t>
            </w:r>
            <w:r w:rsidRPr="00C877CA">
              <w:rPr>
                <w:rFonts w:ascii="Times New Roman" w:hAnsi="Times New Roman" w:cs="Times New Roman"/>
                <w:spacing w:val="-4"/>
                <w:sz w:val="24"/>
                <w:szCs w:val="24"/>
                <w:lang w:val="ru-RU"/>
              </w:rPr>
              <w:t xml:space="preserve"> </w:t>
            </w:r>
            <w:r w:rsidRPr="00C877CA">
              <w:rPr>
                <w:rFonts w:ascii="Times New Roman" w:hAnsi="Times New Roman" w:cs="Times New Roman"/>
                <w:sz w:val="24"/>
                <w:szCs w:val="24"/>
                <w:lang w:val="ru-RU"/>
              </w:rPr>
              <w:t>т</w:t>
            </w:r>
            <w:r w:rsidRPr="00C877CA">
              <w:rPr>
                <w:rFonts w:ascii="Times New Roman" w:hAnsi="Times New Roman" w:cs="Times New Roman"/>
                <w:spacing w:val="-4"/>
                <w:sz w:val="24"/>
                <w:szCs w:val="24"/>
                <w:lang w:val="ru-RU"/>
              </w:rPr>
              <w:t xml:space="preserve"> </w:t>
            </w:r>
            <w:r w:rsidRPr="00C877CA">
              <w:rPr>
                <w:rFonts w:ascii="Times New Roman" w:hAnsi="Times New Roman" w:cs="Times New Roman"/>
                <w:sz w:val="24"/>
                <w:szCs w:val="24"/>
                <w:lang w:val="ru-RU"/>
              </w:rPr>
              <w:t>/год;</w:t>
            </w:r>
          </w:p>
          <w:p w:rsidR="0082039E" w:rsidRPr="00C877CA" w:rsidRDefault="0082039E" w:rsidP="00C511D6">
            <w:pPr>
              <w:pStyle w:val="TableParagraph"/>
              <w:numPr>
                <w:ilvl w:val="0"/>
                <w:numId w:val="33"/>
              </w:numPr>
              <w:tabs>
                <w:tab w:val="left" w:pos="940"/>
                <w:tab w:val="left" w:pos="941"/>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машинное масло, л/год.</w:t>
            </w:r>
          </w:p>
        </w:tc>
      </w:tr>
      <w:tr w:rsidR="0082039E" w:rsidRPr="00693F8E" w:rsidTr="00C877CA">
        <w:trPr>
          <w:trHeight w:val="698"/>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nil"/>
            </w:tcBorders>
            <w:vAlign w:val="center"/>
          </w:tcPr>
          <w:p w:rsidR="0082039E" w:rsidRPr="00C877CA" w:rsidRDefault="0082039E" w:rsidP="00C511D6">
            <w:pPr>
              <w:pStyle w:val="TableParagraph"/>
              <w:numPr>
                <w:ilvl w:val="0"/>
                <w:numId w:val="32"/>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3"/>
                <w:sz w:val="24"/>
                <w:szCs w:val="24"/>
                <w:lang w:val="ru-RU"/>
              </w:rPr>
              <w:t>Вода,</w:t>
            </w:r>
            <w:r w:rsidRPr="00C877CA">
              <w:rPr>
                <w:rFonts w:ascii="Times New Roman" w:hAnsi="Times New Roman" w:cs="Times New Roman"/>
                <w:spacing w:val="-1"/>
                <w:sz w:val="24"/>
                <w:szCs w:val="24"/>
                <w:lang w:val="ru-RU"/>
              </w:rPr>
              <w:t xml:space="preserve"> </w:t>
            </w:r>
            <w:r w:rsidRPr="00C877CA">
              <w:rPr>
                <w:rFonts w:ascii="Times New Roman" w:hAnsi="Times New Roman" w:cs="Times New Roman"/>
                <w:sz w:val="24"/>
                <w:szCs w:val="24"/>
                <w:lang w:val="ru-RU"/>
              </w:rPr>
              <w:t>м</w:t>
            </w:r>
            <w:r w:rsidRPr="00C877CA">
              <w:rPr>
                <w:rFonts w:ascii="Times New Roman" w:hAnsi="Times New Roman" w:cs="Times New Roman"/>
                <w:position w:val="4"/>
                <w:sz w:val="24"/>
                <w:szCs w:val="24"/>
                <w:lang w:val="ru-RU"/>
              </w:rPr>
              <w:t>3</w:t>
            </w:r>
            <w:r w:rsidRPr="00C877CA">
              <w:rPr>
                <w:rFonts w:ascii="Times New Roman" w:hAnsi="Times New Roman" w:cs="Times New Roman"/>
                <w:sz w:val="24"/>
                <w:szCs w:val="24"/>
                <w:lang w:val="ru-RU"/>
              </w:rPr>
              <w:t>/год.</w:t>
            </w:r>
          </w:p>
          <w:p w:rsidR="0082039E" w:rsidRPr="00C877CA" w:rsidRDefault="0082039E" w:rsidP="00C511D6">
            <w:pPr>
              <w:pStyle w:val="TableParagraph"/>
              <w:numPr>
                <w:ilvl w:val="0"/>
                <w:numId w:val="32"/>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Выбросы парниковых газов:</w:t>
            </w:r>
          </w:p>
        </w:tc>
      </w:tr>
      <w:tr w:rsidR="0082039E" w:rsidRPr="00693F8E" w:rsidTr="00C877CA">
        <w:trPr>
          <w:trHeight w:val="299"/>
        </w:trPr>
        <w:tc>
          <w:tcPr>
            <w:tcW w:w="1985" w:type="dxa"/>
            <w:vMerge/>
            <w:tcBorders>
              <w:top w:val="nil"/>
              <w:bottom w:val="single" w:sz="4" w:space="0" w:color="231F20"/>
              <w:right w:val="single" w:sz="4" w:space="0" w:color="231F20"/>
            </w:tcBorders>
            <w:vAlign w:val="center"/>
          </w:tcPr>
          <w:p w:rsidR="0082039E" w:rsidRPr="00C877CA" w:rsidRDefault="0082039E" w:rsidP="00C877CA">
            <w:pPr>
              <w:jc w:val="center"/>
              <w:rPr>
                <w:sz w:val="24"/>
              </w:rPr>
            </w:pPr>
          </w:p>
        </w:tc>
        <w:tc>
          <w:tcPr>
            <w:tcW w:w="7371" w:type="dxa"/>
            <w:tcBorders>
              <w:top w:val="nil"/>
              <w:left w:val="single" w:sz="4" w:space="0" w:color="231F20"/>
              <w:bottom w:val="single" w:sz="4" w:space="0" w:color="231F20"/>
            </w:tcBorders>
            <w:vAlign w:val="center"/>
          </w:tcPr>
          <w:p w:rsidR="0082039E" w:rsidRPr="00C877CA" w:rsidRDefault="0082039E" w:rsidP="00C877CA">
            <w:pPr>
              <w:pStyle w:val="TableParagraph"/>
              <w:tabs>
                <w:tab w:val="left" w:pos="940"/>
              </w:tabs>
              <w:spacing w:befor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w:t>
            </w:r>
            <w:r w:rsidRPr="00C877CA">
              <w:rPr>
                <w:rFonts w:ascii="Times New Roman" w:hAnsi="Times New Roman" w:cs="Times New Roman"/>
                <w:sz w:val="24"/>
                <w:szCs w:val="24"/>
                <w:lang w:val="ru-RU"/>
              </w:rPr>
              <w:tab/>
              <w:t>CO</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/кг, мт CO</w:t>
            </w:r>
            <w:r w:rsidRPr="00C877CA">
              <w:rPr>
                <w:rFonts w:ascii="Times New Roman" w:hAnsi="Times New Roman" w:cs="Times New Roman"/>
                <w:position w:val="-2"/>
                <w:sz w:val="24"/>
                <w:szCs w:val="24"/>
                <w:lang w:val="ru-RU"/>
              </w:rPr>
              <w:t xml:space="preserve">2 </w:t>
            </w:r>
            <w:r w:rsidRPr="00C877CA">
              <w:rPr>
                <w:rFonts w:ascii="Times New Roman" w:hAnsi="Times New Roman" w:cs="Times New Roman"/>
                <w:sz w:val="24"/>
                <w:szCs w:val="24"/>
                <w:lang w:val="ru-RU"/>
              </w:rPr>
              <w:t>в год, энергопотребление, коэффициенты выбросов</w:t>
            </w:r>
            <w:r w:rsidRPr="00C877CA">
              <w:rPr>
                <w:rFonts w:ascii="Times New Roman" w:hAnsi="Times New Roman" w:cs="Times New Roman"/>
                <w:spacing w:val="2"/>
                <w:sz w:val="24"/>
                <w:szCs w:val="24"/>
                <w:lang w:val="ru-RU"/>
              </w:rPr>
              <w:t>.</w:t>
            </w:r>
          </w:p>
        </w:tc>
      </w:tr>
      <w:tr w:rsidR="0082039E" w:rsidRPr="00693F8E" w:rsidTr="00C877CA">
        <w:trPr>
          <w:trHeight w:val="282"/>
        </w:trPr>
        <w:tc>
          <w:tcPr>
            <w:tcW w:w="1985" w:type="dxa"/>
            <w:tcBorders>
              <w:top w:val="single" w:sz="4" w:space="0" w:color="231F20"/>
              <w:right w:val="single" w:sz="4" w:space="0" w:color="231F20"/>
            </w:tcBorders>
            <w:vAlign w:val="center"/>
          </w:tcPr>
          <w:p w:rsidR="0082039E" w:rsidRPr="00C877CA" w:rsidRDefault="00DC589C" w:rsidP="002C6B36">
            <w:pPr>
              <w:pStyle w:val="TableParagraph"/>
              <w:spacing w:before="0"/>
              <w:jc w:val="center"/>
              <w:rPr>
                <w:rFonts w:ascii="Times New Roman" w:hAnsi="Times New Roman" w:cs="Times New Roman"/>
                <w:sz w:val="24"/>
                <w:szCs w:val="24"/>
                <w:lang w:val="ru-RU"/>
              </w:rPr>
            </w:pPr>
            <w:hyperlink w:anchor="_bookmark38" w:history="1">
              <w:r w:rsidR="0082039E" w:rsidRPr="00C877CA">
                <w:rPr>
                  <w:rFonts w:ascii="Times New Roman" w:hAnsi="Times New Roman" w:cs="Times New Roman"/>
                  <w:sz w:val="24"/>
                  <w:szCs w:val="24"/>
                  <w:lang w:val="ru-RU"/>
                </w:rPr>
                <w:t>6.2.4</w:t>
              </w:r>
            </w:hyperlink>
            <w:r w:rsidR="0082039E" w:rsidRPr="00C877CA">
              <w:rPr>
                <w:rFonts w:ascii="Times New Roman" w:hAnsi="Times New Roman" w:cs="Times New Roman"/>
                <w:sz w:val="24"/>
                <w:szCs w:val="24"/>
                <w:lang w:val="ru-RU"/>
              </w:rPr>
              <w:t xml:space="preserve">, Определение </w:t>
            </w:r>
          </w:p>
        </w:tc>
        <w:tc>
          <w:tcPr>
            <w:tcW w:w="7371" w:type="dxa"/>
            <w:tcBorders>
              <w:top w:val="single" w:sz="4" w:space="0" w:color="231F20"/>
              <w:left w:val="single" w:sz="4" w:space="0" w:color="231F20"/>
              <w:bottom w:val="nil"/>
            </w:tcBorders>
            <w:vAlign w:val="center"/>
          </w:tcPr>
          <w:p w:rsidR="0082039E" w:rsidRPr="00C877CA" w:rsidRDefault="0082039E" w:rsidP="00C877CA">
            <w:pPr>
              <w:pStyle w:val="TableParagraph"/>
              <w:spacing w:befor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(См. ISO 14001:2015, 6.1.2, 6.2.1, 7.1, 7.2, 7.3, 8.1, 9.1 и 9.3.)</w:t>
            </w:r>
          </w:p>
        </w:tc>
      </w:tr>
    </w:tbl>
    <w:p w:rsidR="0082039E" w:rsidRDefault="0082039E" w:rsidP="00C877CA">
      <w:pPr>
        <w:pStyle w:val="afe"/>
        <w:spacing w:after="0"/>
        <w:rPr>
          <w:sz w:val="25"/>
        </w:rPr>
      </w:pPr>
    </w:p>
    <w:p w:rsidR="002C6B36" w:rsidRPr="002C6B36" w:rsidRDefault="002C6B36" w:rsidP="002C6B36">
      <w:pPr>
        <w:ind w:right="1458" w:firstLine="567"/>
        <w:jc w:val="center"/>
        <w:rPr>
          <w:i/>
          <w:sz w:val="24"/>
        </w:rPr>
      </w:pPr>
      <w:r w:rsidRPr="006F56F9">
        <w:rPr>
          <w:i/>
          <w:sz w:val="24"/>
        </w:rPr>
        <w:lastRenderedPageBreak/>
        <w:t>Продолжение таблицы</w:t>
      </w:r>
      <w:r>
        <w:rPr>
          <w:i/>
          <w:sz w:val="24"/>
        </w:rPr>
        <w:t xml:space="preserve"> </w:t>
      </w:r>
      <w:r>
        <w:rPr>
          <w:i/>
          <w:sz w:val="24"/>
          <w:lang w:val="en-US"/>
        </w:rPr>
        <w:t>D.1</w:t>
      </w:r>
    </w:p>
    <w:p w:rsidR="002C6B36" w:rsidRPr="00693F8E" w:rsidRDefault="002C6B36" w:rsidP="00C877CA">
      <w:pPr>
        <w:pStyle w:val="afe"/>
        <w:spacing w:after="0"/>
        <w:rPr>
          <w:sz w:val="25"/>
        </w:rPr>
      </w:pPr>
    </w:p>
    <w:tbl>
      <w:tblPr>
        <w:tblW w:w="9251" w:type="dxa"/>
        <w:tblInd w:w="2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61"/>
        <w:gridCol w:w="7490"/>
      </w:tblGrid>
      <w:tr w:rsidR="0082039E" w:rsidRPr="00693F8E" w:rsidTr="002C6B36">
        <w:trPr>
          <w:trHeight w:val="283"/>
        </w:trPr>
        <w:tc>
          <w:tcPr>
            <w:tcW w:w="1761" w:type="dxa"/>
            <w:tcBorders>
              <w:righ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Мероприятия</w:t>
            </w:r>
          </w:p>
        </w:tc>
        <w:tc>
          <w:tcPr>
            <w:tcW w:w="7490" w:type="dxa"/>
            <w:tcBorders>
              <w:lef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Примерные действия</w:t>
            </w:r>
          </w:p>
        </w:tc>
      </w:tr>
      <w:tr w:rsidR="002C6B36" w:rsidRPr="00693F8E" w:rsidTr="002C6B36">
        <w:trPr>
          <w:trHeight w:val="287"/>
        </w:trPr>
        <w:tc>
          <w:tcPr>
            <w:tcW w:w="1761" w:type="dxa"/>
            <w:tcBorders>
              <w:bottom w:val="nil"/>
              <w:right w:val="single" w:sz="4" w:space="0" w:color="231F20"/>
            </w:tcBorders>
          </w:tcPr>
          <w:p w:rsidR="002C6B36" w:rsidRPr="00C877CA" w:rsidRDefault="002C6B36" w:rsidP="00C877CA">
            <w:pPr>
              <w:pStyle w:val="TableParagraph"/>
              <w:spacing w:before="0"/>
              <w:rPr>
                <w:rFonts w:ascii="Times New Roman" w:hAnsi="Times New Roman" w:cs="Times New Roman"/>
                <w:sz w:val="24"/>
                <w:szCs w:val="24"/>
              </w:rPr>
            </w:pPr>
            <w:r w:rsidRPr="00C877CA">
              <w:rPr>
                <w:rFonts w:ascii="Times New Roman" w:hAnsi="Times New Roman" w:cs="Times New Roman"/>
                <w:sz w:val="24"/>
                <w:szCs w:val="24"/>
                <w:lang w:val="ru-RU"/>
              </w:rPr>
              <w:t>основных данных</w:t>
            </w:r>
          </w:p>
        </w:tc>
        <w:tc>
          <w:tcPr>
            <w:tcW w:w="7490" w:type="dxa"/>
            <w:tcBorders>
              <w:left w:val="single" w:sz="4" w:space="0" w:color="231F20"/>
              <w:bottom w:val="nil"/>
            </w:tcBorders>
          </w:tcPr>
          <w:p w:rsidR="002C6B36" w:rsidRPr="00C877CA" w:rsidRDefault="002C6B36" w:rsidP="00C511D6">
            <w:pPr>
              <w:pStyle w:val="TableParagraph"/>
              <w:numPr>
                <w:ilvl w:val="0"/>
                <w:numId w:val="31"/>
              </w:numPr>
              <w:tabs>
                <w:tab w:val="left" w:pos="453"/>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Потребление энергии: использование первичных данных (счетчиков) и вторичных данных (расчетов по двигателям, насосам, нагрузке на штекер), а также сравнение с ежемесячными счетами за коммунальные услуги и годовым потреблением</w:t>
            </w:r>
            <w:r w:rsidRPr="00C877CA">
              <w:rPr>
                <w:rFonts w:ascii="Times New Roman" w:hAnsi="Times New Roman" w:cs="Times New Roman"/>
                <w:sz w:val="24"/>
                <w:szCs w:val="24"/>
                <w:lang w:val="ru-RU"/>
              </w:rPr>
              <w:t>.</w:t>
            </w:r>
          </w:p>
          <w:p w:rsidR="002C6B36" w:rsidRPr="002C6B36" w:rsidRDefault="002C6B36" w:rsidP="00C511D6">
            <w:pPr>
              <w:pStyle w:val="TableParagraph"/>
              <w:numPr>
                <w:ilvl w:val="0"/>
                <w:numId w:val="31"/>
              </w:numPr>
              <w:tabs>
                <w:tab w:val="left" w:pos="454"/>
              </w:tabs>
              <w:autoSpaceDE w:val="0"/>
              <w:autoSpaceDN w:val="0"/>
              <w:spacing w:before="0"/>
              <w:ind w:left="0" w:firstLine="0"/>
              <w:jc w:val="center"/>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Сбор полигонных отходов линии гальванического омеднения и отходов </w:t>
            </w:r>
            <w:r w:rsidRPr="00C877CA">
              <w:rPr>
                <w:rFonts w:ascii="Times New Roman" w:hAnsi="Times New Roman" w:cs="Times New Roman"/>
                <w:spacing w:val="3"/>
                <w:sz w:val="24"/>
                <w:szCs w:val="24"/>
                <w:lang w:val="ru-RU"/>
              </w:rPr>
              <w:t>комплексных очистных сооружений.</w:t>
            </w:r>
          </w:p>
          <w:p w:rsidR="002C6B36" w:rsidRPr="002C6B36" w:rsidRDefault="002C6B36" w:rsidP="00C511D6">
            <w:pPr>
              <w:pStyle w:val="TableParagraph"/>
              <w:numPr>
                <w:ilvl w:val="0"/>
                <w:numId w:val="31"/>
              </w:numPr>
              <w:tabs>
                <w:tab w:val="left" w:pos="454"/>
              </w:tabs>
              <w:autoSpaceDE w:val="0"/>
              <w:autoSpaceDN w:val="0"/>
              <w:spacing w:before="0"/>
              <w:ind w:left="0" w:firstLine="0"/>
              <w:jc w:val="center"/>
              <w:rPr>
                <w:rFonts w:ascii="Times New Roman" w:hAnsi="Times New Roman" w:cs="Times New Roman"/>
                <w:sz w:val="24"/>
                <w:szCs w:val="24"/>
                <w:lang w:val="ru-RU"/>
              </w:rPr>
            </w:pPr>
            <w:r w:rsidRPr="002C6B36">
              <w:rPr>
                <w:rFonts w:ascii="Times New Roman" w:hAnsi="Times New Roman" w:cs="Times New Roman"/>
                <w:sz w:val="24"/>
                <w:szCs w:val="24"/>
                <w:lang w:val="ru-RU"/>
              </w:rPr>
              <w:t>Сбор полигонных отходов</w:t>
            </w:r>
            <w:r w:rsidRPr="002C6B36">
              <w:rPr>
                <w:rFonts w:ascii="Times New Roman" w:hAnsi="Times New Roman" w:cs="Times New Roman"/>
                <w:spacing w:val="3"/>
                <w:sz w:val="24"/>
                <w:szCs w:val="24"/>
                <w:lang w:val="ru-RU"/>
              </w:rPr>
              <w:t xml:space="preserve">, образующихся в результате </w:t>
            </w:r>
            <w:r w:rsidRPr="002C6B36">
              <w:rPr>
                <w:rFonts w:ascii="Times New Roman" w:hAnsi="Times New Roman" w:cs="Times New Roman"/>
                <w:spacing w:val="2"/>
                <w:sz w:val="24"/>
                <w:szCs w:val="24"/>
                <w:lang w:val="ru-RU"/>
              </w:rPr>
              <w:t xml:space="preserve">картонной и пластиковой </w:t>
            </w:r>
            <w:r w:rsidRPr="002C6B36">
              <w:rPr>
                <w:rFonts w:ascii="Times New Roman" w:hAnsi="Times New Roman" w:cs="Times New Roman"/>
                <w:sz w:val="24"/>
                <w:szCs w:val="24"/>
                <w:lang w:val="ru-RU"/>
              </w:rPr>
              <w:t>упаковки</w:t>
            </w:r>
            <w:r w:rsidRPr="002C6B36">
              <w:rPr>
                <w:rFonts w:ascii="Times New Roman" w:hAnsi="Times New Roman" w:cs="Times New Roman"/>
                <w:spacing w:val="2"/>
                <w:sz w:val="24"/>
                <w:szCs w:val="24"/>
                <w:lang w:val="ru-RU"/>
              </w:rPr>
              <w:t>.</w:t>
            </w:r>
          </w:p>
        </w:tc>
      </w:tr>
      <w:tr w:rsidR="0082039E" w:rsidRPr="00693F8E" w:rsidTr="002C6B36">
        <w:trPr>
          <w:trHeight w:val="287"/>
        </w:trPr>
        <w:tc>
          <w:tcPr>
            <w:tcW w:w="1761" w:type="dxa"/>
            <w:tcBorders>
              <w:bottom w:val="nil"/>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40" w:history="1">
              <w:r w:rsidR="0082039E" w:rsidRPr="00C877CA">
                <w:rPr>
                  <w:rFonts w:ascii="Times New Roman" w:hAnsi="Times New Roman" w:cs="Times New Roman"/>
                  <w:sz w:val="24"/>
                  <w:szCs w:val="24"/>
                  <w:lang w:val="ru-RU"/>
                </w:rPr>
                <w:t>6.2.5</w:t>
              </w:r>
            </w:hyperlink>
            <w:r w:rsidR="0082039E" w:rsidRPr="00C877CA">
              <w:rPr>
                <w:rFonts w:ascii="Times New Roman" w:hAnsi="Times New Roman" w:cs="Times New Roman"/>
                <w:sz w:val="24"/>
                <w:szCs w:val="24"/>
                <w:lang w:val="ru-RU"/>
              </w:rPr>
              <w:t>,</w:t>
            </w:r>
          </w:p>
        </w:tc>
        <w:tc>
          <w:tcPr>
            <w:tcW w:w="7490" w:type="dxa"/>
            <w:tcBorders>
              <w:left w:val="single" w:sz="4" w:space="0" w:color="231F20"/>
              <w:bottom w:val="nil"/>
            </w:tcBorders>
          </w:tcPr>
          <w:p w:rsidR="0082039E" w:rsidRPr="00C877CA" w:rsidRDefault="0082039E" w:rsidP="00C877CA">
            <w:pPr>
              <w:pStyle w:val="TableParagraph"/>
              <w:tabs>
                <w:tab w:val="left" w:pos="453"/>
              </w:tabs>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w:t>
            </w:r>
            <w:r w:rsidRPr="00C877CA">
              <w:rPr>
                <w:rFonts w:ascii="Times New Roman" w:hAnsi="Times New Roman" w:cs="Times New Roman"/>
                <w:sz w:val="24"/>
                <w:szCs w:val="24"/>
                <w:lang w:val="ru-RU"/>
              </w:rPr>
              <w:tab/>
              <w:t>Выбросы парниковых газов (см. ISO</w:t>
            </w:r>
            <w:r w:rsidRPr="00C877CA">
              <w:rPr>
                <w:rFonts w:ascii="Times New Roman" w:hAnsi="Times New Roman" w:cs="Times New Roman"/>
                <w:spacing w:val="-1"/>
                <w:sz w:val="24"/>
                <w:szCs w:val="24"/>
                <w:lang w:val="ru-RU"/>
              </w:rPr>
              <w:t xml:space="preserve"> </w:t>
            </w:r>
            <w:r w:rsidRPr="00C877CA">
              <w:rPr>
                <w:rFonts w:ascii="Times New Roman" w:hAnsi="Times New Roman" w:cs="Times New Roman"/>
                <w:spacing w:val="-3"/>
                <w:sz w:val="24"/>
                <w:szCs w:val="24"/>
                <w:lang w:val="ru-RU"/>
              </w:rPr>
              <w:t>14064-1):</w:t>
            </w:r>
          </w:p>
        </w:tc>
      </w:tr>
      <w:tr w:rsidR="0082039E" w:rsidRPr="00693F8E" w:rsidTr="002C6B36">
        <w:trPr>
          <w:trHeight w:val="1367"/>
        </w:trPr>
        <w:tc>
          <w:tcPr>
            <w:tcW w:w="1761" w:type="dxa"/>
            <w:tcBorders>
              <w:top w:val="nil"/>
              <w:bottom w:val="nil"/>
              <w:right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Определение методов измерения</w:t>
            </w:r>
          </w:p>
        </w:tc>
        <w:tc>
          <w:tcPr>
            <w:tcW w:w="7490" w:type="dxa"/>
            <w:tcBorders>
              <w:top w:val="nil"/>
              <w:left w:val="single" w:sz="4" w:space="0" w:color="231F20"/>
              <w:bottom w:val="nil"/>
            </w:tcBorders>
          </w:tcPr>
          <w:p w:rsidR="0082039E" w:rsidRPr="00C877CA" w:rsidRDefault="0082039E" w:rsidP="00C511D6">
            <w:pPr>
              <w:pStyle w:val="TableParagraph"/>
              <w:numPr>
                <w:ilvl w:val="0"/>
                <w:numId w:val="30"/>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CO</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 xml:space="preserve">/кг (вторичные), преобразование энергопотребления </w:t>
            </w:r>
            <w:r w:rsidRPr="00C877CA">
              <w:rPr>
                <w:rFonts w:ascii="Times New Roman" w:hAnsi="Times New Roman" w:cs="Times New Roman"/>
                <w:spacing w:val="2"/>
                <w:sz w:val="24"/>
                <w:szCs w:val="24"/>
                <w:lang w:val="ru-RU"/>
              </w:rPr>
              <w:t xml:space="preserve">(первичное) </w:t>
            </w:r>
            <w:r w:rsidRPr="00C877CA">
              <w:rPr>
                <w:rFonts w:ascii="Times New Roman" w:hAnsi="Times New Roman" w:cs="Times New Roman"/>
                <w:sz w:val="24"/>
                <w:szCs w:val="24"/>
                <w:lang w:val="ru-RU"/>
              </w:rPr>
              <w:t xml:space="preserve">с использованием коэффициента выбросов (источник: </w:t>
            </w:r>
            <w:r w:rsidRPr="00C877CA">
              <w:rPr>
                <w:rFonts w:ascii="Times New Roman" w:hAnsi="Times New Roman" w:cs="Times New Roman"/>
                <w:spacing w:val="2"/>
                <w:sz w:val="24"/>
                <w:szCs w:val="24"/>
                <w:lang w:val="ru-RU"/>
              </w:rPr>
              <w:t xml:space="preserve">Международное энергетическое агентства (МЭА) </w:t>
            </w:r>
            <w:r w:rsidRPr="00C877CA">
              <w:rPr>
                <w:rFonts w:ascii="Times New Roman" w:hAnsi="Times New Roman" w:cs="Times New Roman"/>
                <w:sz w:val="24"/>
                <w:szCs w:val="24"/>
                <w:lang w:val="ru-RU"/>
              </w:rPr>
              <w:t xml:space="preserve">– </w:t>
            </w:r>
            <w:r w:rsidRPr="00C877CA">
              <w:rPr>
                <w:rFonts w:ascii="Times New Roman" w:hAnsi="Times New Roman" w:cs="Times New Roman"/>
                <w:i/>
                <w:sz w:val="24"/>
                <w:szCs w:val="24"/>
                <w:lang w:val="ru-RU"/>
              </w:rPr>
              <w:t>погрешность неизвестна</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30"/>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N</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 xml:space="preserve">O/кг </w:t>
            </w:r>
            <w:r w:rsidRPr="00C877CA">
              <w:rPr>
                <w:rFonts w:ascii="Times New Roman" w:hAnsi="Times New Roman" w:cs="Times New Roman"/>
                <w:spacing w:val="2"/>
                <w:sz w:val="24"/>
                <w:szCs w:val="24"/>
                <w:lang w:val="ru-RU"/>
              </w:rPr>
              <w:t>(первичные), расходомер отходящего газа</w:t>
            </w:r>
            <w:r w:rsidRPr="00C877CA">
              <w:rPr>
                <w:rFonts w:ascii="Times New Roman" w:hAnsi="Times New Roman" w:cs="Times New Roman"/>
                <w:sz w:val="24"/>
                <w:szCs w:val="24"/>
                <w:lang w:val="ru-RU"/>
              </w:rPr>
              <w:t xml:space="preserve"> </w:t>
            </w:r>
            <w:r w:rsidRPr="00C877CA">
              <w:rPr>
                <w:rFonts w:ascii="Times New Roman" w:hAnsi="Times New Roman" w:cs="Times New Roman"/>
                <w:spacing w:val="2"/>
                <w:sz w:val="24"/>
                <w:szCs w:val="24"/>
                <w:lang w:val="ru-RU"/>
              </w:rPr>
              <w:t xml:space="preserve">(погрешность поверки </w:t>
            </w:r>
            <w:r w:rsidRPr="00C877CA">
              <w:rPr>
                <w:rFonts w:ascii="Times New Roman" w:hAnsi="Times New Roman" w:cs="Times New Roman"/>
                <w:sz w:val="24"/>
                <w:szCs w:val="24"/>
                <w:lang w:val="ru-RU"/>
              </w:rPr>
              <w:t xml:space="preserve">1%), </w:t>
            </w:r>
            <w:r w:rsidRPr="00C877CA">
              <w:rPr>
                <w:rFonts w:ascii="Times New Roman" w:hAnsi="Times New Roman" w:cs="Times New Roman"/>
                <w:spacing w:val="2"/>
                <w:sz w:val="24"/>
                <w:szCs w:val="24"/>
                <w:lang w:val="ru-RU"/>
              </w:rPr>
              <w:t>температура отходящего газа</w:t>
            </w:r>
            <w:r w:rsidRPr="00C877CA">
              <w:rPr>
                <w:rFonts w:ascii="Times New Roman" w:hAnsi="Times New Roman" w:cs="Times New Roman"/>
                <w:sz w:val="24"/>
                <w:szCs w:val="24"/>
                <w:lang w:val="ru-RU"/>
              </w:rPr>
              <w:t xml:space="preserve"> /термопара </w:t>
            </w:r>
            <w:r w:rsidRPr="00C877CA">
              <w:rPr>
                <w:rFonts w:ascii="Times New Roman" w:hAnsi="Times New Roman" w:cs="Times New Roman"/>
                <w:spacing w:val="2"/>
                <w:sz w:val="24"/>
                <w:szCs w:val="24"/>
                <w:lang w:val="ru-RU"/>
              </w:rPr>
              <w:t xml:space="preserve">(погрешность поверки </w:t>
            </w:r>
            <w:r w:rsidRPr="00C877CA">
              <w:rPr>
                <w:rFonts w:ascii="Times New Roman" w:hAnsi="Times New Roman" w:cs="Times New Roman"/>
                <w:sz w:val="24"/>
                <w:szCs w:val="24"/>
                <w:lang w:val="ru-RU"/>
              </w:rPr>
              <w:t xml:space="preserve">0,5%), </w:t>
            </w:r>
            <w:r w:rsidRPr="00C877CA">
              <w:rPr>
                <w:rFonts w:ascii="Times New Roman" w:hAnsi="Times New Roman" w:cs="Times New Roman"/>
                <w:spacing w:val="2"/>
                <w:sz w:val="24"/>
                <w:szCs w:val="24"/>
                <w:lang w:val="ru-RU"/>
              </w:rPr>
              <w:t xml:space="preserve">расходомер газа (погрешность поверки </w:t>
            </w:r>
            <w:r w:rsidRPr="00C877CA">
              <w:rPr>
                <w:rFonts w:ascii="Times New Roman" w:hAnsi="Times New Roman" w:cs="Times New Roman"/>
                <w:sz w:val="24"/>
                <w:szCs w:val="24"/>
                <w:lang w:val="ru-RU"/>
              </w:rPr>
              <w:t xml:space="preserve">2%): </w:t>
            </w:r>
            <w:r w:rsidRPr="00C877CA">
              <w:rPr>
                <w:rFonts w:ascii="Times New Roman" w:hAnsi="Times New Roman" w:cs="Times New Roman"/>
                <w:spacing w:val="3"/>
                <w:sz w:val="24"/>
                <w:szCs w:val="24"/>
                <w:lang w:val="ru-RU"/>
              </w:rPr>
              <w:t xml:space="preserve">общая погрешность </w:t>
            </w:r>
            <w:r w:rsidRPr="00C877CA">
              <w:rPr>
                <w:rFonts w:ascii="Times New Roman" w:hAnsi="Times New Roman" w:cs="Times New Roman"/>
                <w:sz w:val="24"/>
                <w:szCs w:val="24"/>
                <w:lang w:val="ru-RU"/>
              </w:rPr>
              <w:t>3,5</w:t>
            </w:r>
            <w:r w:rsidRPr="00C877CA">
              <w:rPr>
                <w:rFonts w:ascii="Times New Roman" w:hAnsi="Times New Roman" w:cs="Times New Roman"/>
                <w:spacing w:val="-7"/>
                <w:sz w:val="24"/>
                <w:szCs w:val="24"/>
                <w:lang w:val="ru-RU"/>
              </w:rPr>
              <w:t xml:space="preserve"> </w:t>
            </w:r>
            <w:r w:rsidRPr="00C877CA">
              <w:rPr>
                <w:rFonts w:ascii="Times New Roman" w:hAnsi="Times New Roman" w:cs="Times New Roman"/>
                <w:spacing w:val="3"/>
                <w:sz w:val="24"/>
                <w:szCs w:val="24"/>
                <w:lang w:val="ru-RU"/>
              </w:rPr>
              <w:t>%.</w:t>
            </w:r>
          </w:p>
        </w:tc>
      </w:tr>
      <w:tr w:rsidR="0082039E" w:rsidRPr="00693F8E" w:rsidTr="002C6B36">
        <w:trPr>
          <w:trHeight w:val="303"/>
        </w:trPr>
        <w:tc>
          <w:tcPr>
            <w:tcW w:w="1761" w:type="dxa"/>
            <w:tcBorders>
              <w:top w:val="nil"/>
              <w:bottom w:val="nil"/>
              <w:right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p>
        </w:tc>
        <w:tc>
          <w:tcPr>
            <w:tcW w:w="7490" w:type="dxa"/>
            <w:tcBorders>
              <w:top w:val="nil"/>
              <w:left w:val="single" w:sz="4" w:space="0" w:color="231F20"/>
              <w:bottom w:val="nil"/>
            </w:tcBorders>
          </w:tcPr>
          <w:p w:rsidR="0082039E" w:rsidRPr="00C877CA" w:rsidRDefault="0082039E" w:rsidP="00C877CA">
            <w:pPr>
              <w:pStyle w:val="TableParagraph"/>
              <w:tabs>
                <w:tab w:val="left" w:pos="453"/>
              </w:tabs>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w:t>
            </w:r>
            <w:r w:rsidRPr="00C877CA">
              <w:rPr>
                <w:rFonts w:ascii="Times New Roman" w:hAnsi="Times New Roman" w:cs="Times New Roman"/>
                <w:sz w:val="24"/>
                <w:szCs w:val="24"/>
                <w:lang w:val="ru-RU"/>
              </w:rPr>
              <w:tab/>
            </w:r>
            <w:r w:rsidRPr="00C877CA">
              <w:rPr>
                <w:rFonts w:ascii="Times New Roman" w:hAnsi="Times New Roman" w:cs="Times New Roman"/>
                <w:spacing w:val="2"/>
                <w:sz w:val="24"/>
                <w:szCs w:val="24"/>
                <w:lang w:val="ru-RU"/>
              </w:rPr>
              <w:t>Энергопотребление</w:t>
            </w:r>
            <w:r w:rsidRPr="00C877CA">
              <w:rPr>
                <w:rFonts w:ascii="Times New Roman" w:hAnsi="Times New Roman" w:cs="Times New Roman"/>
                <w:sz w:val="24"/>
                <w:szCs w:val="24"/>
                <w:lang w:val="ru-RU"/>
              </w:rPr>
              <w:t xml:space="preserve"> (см. ISO 50001, ISO 50006 и ISO</w:t>
            </w:r>
            <w:r w:rsidRPr="00C877CA">
              <w:rPr>
                <w:rFonts w:ascii="Times New Roman" w:hAnsi="Times New Roman" w:cs="Times New Roman"/>
                <w:spacing w:val="-5"/>
                <w:sz w:val="24"/>
                <w:szCs w:val="24"/>
                <w:lang w:val="ru-RU"/>
              </w:rPr>
              <w:t xml:space="preserve"> </w:t>
            </w:r>
            <w:r w:rsidRPr="00C877CA">
              <w:rPr>
                <w:rFonts w:ascii="Times New Roman" w:hAnsi="Times New Roman" w:cs="Times New Roman"/>
                <w:sz w:val="24"/>
                <w:szCs w:val="24"/>
                <w:lang w:val="ru-RU"/>
              </w:rPr>
              <w:t>50015):</w:t>
            </w:r>
          </w:p>
        </w:tc>
      </w:tr>
      <w:tr w:rsidR="0082039E" w:rsidRPr="00693F8E" w:rsidTr="002C6B36">
        <w:trPr>
          <w:trHeight w:val="3977"/>
        </w:trPr>
        <w:tc>
          <w:tcPr>
            <w:tcW w:w="1761" w:type="dxa"/>
            <w:tcBorders>
              <w:top w:val="nil"/>
              <w:bottom w:val="nil"/>
              <w:right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p>
        </w:tc>
        <w:tc>
          <w:tcPr>
            <w:tcW w:w="7490" w:type="dxa"/>
            <w:tcBorders>
              <w:top w:val="nil"/>
              <w:left w:val="single" w:sz="4" w:space="0" w:color="231F20"/>
              <w:bottom w:val="nil"/>
            </w:tcBorders>
          </w:tcPr>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производство: </w:t>
            </w:r>
            <w:r w:rsidRPr="00C877CA">
              <w:rPr>
                <w:rFonts w:ascii="Times New Roman" w:hAnsi="Times New Roman" w:cs="Times New Roman"/>
                <w:sz w:val="24"/>
                <w:szCs w:val="24"/>
                <w:lang w:val="ru-RU"/>
              </w:rPr>
              <w:t xml:space="preserve">счётчик при нанесении медного покрытия </w:t>
            </w:r>
            <w:r w:rsidRPr="00C877CA">
              <w:rPr>
                <w:rFonts w:ascii="Times New Roman" w:hAnsi="Times New Roman" w:cs="Times New Roman"/>
                <w:spacing w:val="3"/>
                <w:sz w:val="24"/>
                <w:szCs w:val="24"/>
                <w:lang w:val="ru-RU"/>
              </w:rPr>
              <w:t>(первичные данные</w:t>
            </w:r>
            <w:r w:rsidRPr="00C877CA">
              <w:rPr>
                <w:rFonts w:ascii="Times New Roman" w:hAnsi="Times New Roman" w:cs="Times New Roman"/>
                <w:sz w:val="24"/>
                <w:szCs w:val="24"/>
                <w:lang w:val="ru-RU"/>
              </w:rPr>
              <w:t xml:space="preserve">) </w:t>
            </w:r>
            <w:r w:rsidRPr="00C877CA">
              <w:rPr>
                <w:rFonts w:ascii="Times New Roman" w:hAnsi="Times New Roman" w:cs="Times New Roman"/>
                <w:spacing w:val="2"/>
                <w:sz w:val="24"/>
                <w:szCs w:val="24"/>
                <w:lang w:val="ru-RU"/>
              </w:rPr>
              <w:t xml:space="preserve">(погрешность </w:t>
            </w:r>
            <w:r w:rsidRPr="00C877CA">
              <w:rPr>
                <w:rFonts w:ascii="Times New Roman" w:hAnsi="Times New Roman" w:cs="Times New Roman"/>
                <w:sz w:val="24"/>
                <w:szCs w:val="24"/>
                <w:lang w:val="ru-RU"/>
              </w:rPr>
              <w:t>1,5</w:t>
            </w:r>
            <w:r w:rsidRPr="00C877CA">
              <w:rPr>
                <w:rFonts w:ascii="Times New Roman" w:hAnsi="Times New Roman" w:cs="Times New Roman"/>
                <w:spacing w:val="-4"/>
                <w:sz w:val="24"/>
                <w:szCs w:val="24"/>
                <w:lang w:val="ru-RU"/>
              </w:rPr>
              <w:t>%);</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объекты: </w:t>
            </w:r>
            <w:r w:rsidRPr="00C877CA">
              <w:rPr>
                <w:rFonts w:ascii="Times New Roman" w:hAnsi="Times New Roman" w:cs="Times New Roman"/>
                <w:spacing w:val="3"/>
                <w:sz w:val="24"/>
                <w:szCs w:val="24"/>
                <w:lang w:val="ru-RU"/>
              </w:rPr>
              <w:t>счета за коммунальные услуги</w:t>
            </w:r>
            <w:r w:rsidRPr="00C877CA">
              <w:rPr>
                <w:rFonts w:ascii="Times New Roman" w:hAnsi="Times New Roman" w:cs="Times New Roman"/>
                <w:sz w:val="24"/>
                <w:szCs w:val="24"/>
                <w:lang w:val="ru-RU"/>
              </w:rPr>
              <w:t xml:space="preserve">/счетчик </w:t>
            </w:r>
            <w:r w:rsidRPr="00C877CA">
              <w:rPr>
                <w:rFonts w:ascii="Times New Roman" w:hAnsi="Times New Roman" w:cs="Times New Roman"/>
                <w:spacing w:val="2"/>
                <w:sz w:val="24"/>
                <w:szCs w:val="24"/>
                <w:lang w:val="ru-RU"/>
              </w:rPr>
              <w:t xml:space="preserve">(погрешность </w:t>
            </w:r>
            <w:r w:rsidRPr="00C877CA">
              <w:rPr>
                <w:rFonts w:ascii="Times New Roman" w:hAnsi="Times New Roman" w:cs="Times New Roman"/>
                <w:sz w:val="24"/>
                <w:szCs w:val="24"/>
                <w:lang w:val="ru-RU"/>
              </w:rPr>
              <w:t>0,5</w:t>
            </w:r>
            <w:r w:rsidRPr="00C877CA">
              <w:rPr>
                <w:rFonts w:ascii="Times New Roman" w:hAnsi="Times New Roman" w:cs="Times New Roman"/>
                <w:spacing w:val="-4"/>
                <w:sz w:val="24"/>
                <w:szCs w:val="24"/>
                <w:lang w:val="ru-RU"/>
              </w:rPr>
              <w:t xml:space="preserve">%) </w:t>
            </w:r>
            <w:r w:rsidRPr="00C877CA">
              <w:rPr>
                <w:rFonts w:ascii="Times New Roman" w:hAnsi="Times New Roman" w:cs="Times New Roman"/>
                <w:spacing w:val="3"/>
                <w:sz w:val="24"/>
                <w:szCs w:val="24"/>
                <w:lang w:val="ru-RU"/>
              </w:rPr>
              <w:t>(первичные данные</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29"/>
              </w:numPr>
              <w:tabs>
                <w:tab w:val="left" w:pos="941"/>
              </w:tabs>
              <w:autoSpaceDE w:val="0"/>
              <w:autoSpaceDN w:val="0"/>
              <w:spacing w:before="0"/>
              <w:ind w:left="0" w:firstLine="0"/>
              <w:jc w:val="both"/>
              <w:rPr>
                <w:rFonts w:ascii="Times New Roman" w:hAnsi="Times New Roman" w:cs="Times New Roman"/>
                <w:sz w:val="24"/>
                <w:szCs w:val="24"/>
                <w:lang w:val="ru-RU"/>
              </w:rPr>
            </w:pPr>
            <w:r w:rsidRPr="00C877CA">
              <w:rPr>
                <w:rFonts w:ascii="Times New Roman" w:hAnsi="Times New Roman" w:cs="Times New Roman"/>
                <w:sz w:val="24"/>
                <w:szCs w:val="24"/>
                <w:lang w:val="ru-RU"/>
              </w:rPr>
              <w:t>объем приобретенного топлива (первичные данные), сравнение счетов за коммунальные услуги между собой и показаниями счетчиков потребления топлива;</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объем приобретенного электричества (сравнение счетов за коммунальные услуги показаниями внутреннего счетчика);</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отправная точка для каждого процесса;</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счетчик 1 линия гальванизации, включает в себя все </w:t>
            </w:r>
            <w:r w:rsidRPr="00C877CA">
              <w:rPr>
                <w:rFonts w:ascii="Times New Roman" w:hAnsi="Times New Roman" w:cs="Times New Roman"/>
                <w:spacing w:val="3"/>
                <w:sz w:val="24"/>
                <w:szCs w:val="24"/>
                <w:lang w:val="ru-RU"/>
              </w:rPr>
              <w:t>насосы</w:t>
            </w:r>
            <w:r w:rsidRPr="00C877CA">
              <w:rPr>
                <w:rFonts w:ascii="Times New Roman" w:hAnsi="Times New Roman" w:cs="Times New Roman"/>
                <w:sz w:val="24"/>
                <w:szCs w:val="24"/>
                <w:lang w:val="ru-RU"/>
              </w:rPr>
              <w:t>, двигатели и очистку сточных вод</w:t>
            </w:r>
            <w:r w:rsidRPr="00C877CA">
              <w:rPr>
                <w:rFonts w:ascii="Times New Roman" w:hAnsi="Times New Roman" w:cs="Times New Roman"/>
                <w:spacing w:val="2"/>
                <w:sz w:val="24"/>
                <w:szCs w:val="24"/>
                <w:lang w:val="ru-RU"/>
              </w:rPr>
              <w:t>;</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счетчик 2 проволочноволочильный станок;</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счетчик 3 для N</w:t>
            </w:r>
            <w:r w:rsidRPr="00C877CA">
              <w:rPr>
                <w:rFonts w:ascii="Times New Roman" w:hAnsi="Times New Roman" w:cs="Times New Roman"/>
                <w:position w:val="-2"/>
                <w:sz w:val="24"/>
                <w:szCs w:val="24"/>
                <w:lang w:val="ru-RU"/>
              </w:rPr>
              <w:t>2</w:t>
            </w:r>
            <w:r w:rsidRPr="00C877CA">
              <w:rPr>
                <w:rFonts w:ascii="Times New Roman" w:hAnsi="Times New Roman" w:cs="Times New Roman"/>
                <w:sz w:val="24"/>
                <w:szCs w:val="24"/>
                <w:lang w:val="ru-RU"/>
              </w:rPr>
              <w:t xml:space="preserve">O печи отжига линии гальванизации: </w:t>
            </w:r>
            <w:r w:rsidRPr="00C877CA">
              <w:rPr>
                <w:rFonts w:ascii="Times New Roman" w:hAnsi="Times New Roman" w:cs="Times New Roman"/>
                <w:spacing w:val="2"/>
                <w:sz w:val="24"/>
                <w:szCs w:val="24"/>
                <w:lang w:val="ru-RU"/>
              </w:rPr>
              <w:t>природный газ</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29"/>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объекты </w:t>
            </w:r>
            <w:r w:rsidRPr="00C877CA">
              <w:rPr>
                <w:rFonts w:ascii="Times New Roman" w:hAnsi="Times New Roman" w:cs="Times New Roman"/>
                <w:sz w:val="24"/>
                <w:szCs w:val="24"/>
                <w:lang w:val="ru-RU"/>
              </w:rPr>
              <w:t>(электричество, кондиционирование воздуха, отопление и нагрузка на штекер) энергетическая эффективность X</w:t>
            </w:r>
            <w:r w:rsidRPr="00C877CA">
              <w:rPr>
                <w:rFonts w:ascii="Times New Roman" w:hAnsi="Times New Roman" w:cs="Times New Roman"/>
                <w:spacing w:val="3"/>
                <w:sz w:val="24"/>
                <w:szCs w:val="24"/>
                <w:lang w:val="ru-RU"/>
              </w:rPr>
              <w:t>%.</w:t>
            </w:r>
          </w:p>
        </w:tc>
      </w:tr>
      <w:tr w:rsidR="0082039E" w:rsidRPr="00693F8E" w:rsidTr="002C6B36">
        <w:trPr>
          <w:trHeight w:val="523"/>
        </w:trPr>
        <w:tc>
          <w:tcPr>
            <w:tcW w:w="1761" w:type="dxa"/>
            <w:tcBorders>
              <w:top w:val="nil"/>
              <w:bottom w:val="nil"/>
              <w:right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p>
        </w:tc>
        <w:tc>
          <w:tcPr>
            <w:tcW w:w="7490" w:type="dxa"/>
            <w:tcBorders>
              <w:top w:val="nil"/>
              <w:left w:val="single" w:sz="4" w:space="0" w:color="231F20"/>
              <w:bottom w:val="nil"/>
            </w:tcBorders>
          </w:tcPr>
          <w:p w:rsidR="0082039E" w:rsidRPr="00C877CA" w:rsidRDefault="0082039E" w:rsidP="00C877CA">
            <w:pPr>
              <w:pStyle w:val="TableParagraph"/>
              <w:tabs>
                <w:tab w:val="left" w:pos="453"/>
              </w:tabs>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w:t>
            </w:r>
            <w:r w:rsidRPr="00C877CA">
              <w:rPr>
                <w:rFonts w:ascii="Times New Roman" w:hAnsi="Times New Roman" w:cs="Times New Roman"/>
                <w:sz w:val="24"/>
                <w:szCs w:val="24"/>
                <w:lang w:val="ru-RU"/>
              </w:rPr>
              <w:tab/>
              <w:t xml:space="preserve">Расход стальной проволоки (вес/тонна/заказы на покупку, </w:t>
            </w:r>
            <w:r w:rsidRPr="00C877CA">
              <w:rPr>
                <w:rFonts w:ascii="Times New Roman" w:hAnsi="Times New Roman" w:cs="Times New Roman"/>
                <w:spacing w:val="2"/>
                <w:sz w:val="24"/>
                <w:szCs w:val="24"/>
                <w:lang w:val="ru-RU"/>
              </w:rPr>
              <w:t xml:space="preserve">минус </w:t>
            </w:r>
            <w:r w:rsidRPr="00C877CA">
              <w:rPr>
                <w:rFonts w:ascii="Times New Roman" w:hAnsi="Times New Roman" w:cs="Times New Roman"/>
                <w:sz w:val="24"/>
                <w:szCs w:val="24"/>
                <w:lang w:val="ru-RU"/>
              </w:rPr>
              <w:t xml:space="preserve">металлолом/переработка за месяц </w:t>
            </w:r>
            <w:r w:rsidRPr="00C877CA">
              <w:rPr>
                <w:rFonts w:ascii="Times New Roman" w:hAnsi="Times New Roman" w:cs="Times New Roman"/>
                <w:spacing w:val="2"/>
                <w:sz w:val="24"/>
                <w:szCs w:val="24"/>
                <w:lang w:val="ru-RU"/>
              </w:rPr>
              <w:t xml:space="preserve">по весовой шкале </w:t>
            </w:r>
            <w:r w:rsidRPr="00C877CA">
              <w:rPr>
                <w:rFonts w:ascii="Times New Roman" w:hAnsi="Times New Roman" w:cs="Times New Roman"/>
                <w:sz w:val="24"/>
                <w:szCs w:val="24"/>
                <w:lang w:val="ru-RU"/>
              </w:rPr>
              <w:t>с погрешностью 0,7%):</w:t>
            </w:r>
          </w:p>
        </w:tc>
      </w:tr>
      <w:tr w:rsidR="0082039E" w:rsidRPr="00693F8E" w:rsidTr="002C6B36">
        <w:trPr>
          <w:trHeight w:val="686"/>
        </w:trPr>
        <w:tc>
          <w:tcPr>
            <w:tcW w:w="1761" w:type="dxa"/>
            <w:tcBorders>
              <w:top w:val="nil"/>
              <w:bottom w:val="nil"/>
              <w:right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p>
        </w:tc>
        <w:tc>
          <w:tcPr>
            <w:tcW w:w="7490" w:type="dxa"/>
            <w:tcBorders>
              <w:top w:val="nil"/>
              <w:left w:val="single" w:sz="4" w:space="0" w:color="231F20"/>
              <w:bottom w:val="nil"/>
            </w:tcBorders>
          </w:tcPr>
          <w:p w:rsidR="0082039E" w:rsidRPr="00C877CA" w:rsidRDefault="0082039E" w:rsidP="00C511D6">
            <w:pPr>
              <w:pStyle w:val="TableParagraph"/>
              <w:numPr>
                <w:ilvl w:val="0"/>
                <w:numId w:val="28"/>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железо: </w:t>
            </w:r>
            <w:r w:rsidRPr="00C877CA">
              <w:rPr>
                <w:rFonts w:ascii="Times New Roman" w:hAnsi="Times New Roman" w:cs="Times New Roman"/>
                <w:spacing w:val="3"/>
                <w:sz w:val="24"/>
                <w:szCs w:val="24"/>
                <w:lang w:val="ru-RU"/>
              </w:rPr>
              <w:t>соотношение общего объема закупок и общего объема отгруженного лома</w:t>
            </w:r>
            <w:r w:rsidRPr="00C877CA">
              <w:rPr>
                <w:rFonts w:ascii="Times New Roman" w:hAnsi="Times New Roman" w:cs="Times New Roman"/>
                <w:sz w:val="24"/>
                <w:szCs w:val="24"/>
                <w:lang w:val="ru-RU"/>
              </w:rPr>
              <w:t>;</w:t>
            </w:r>
          </w:p>
          <w:p w:rsidR="0082039E" w:rsidRPr="00C877CA" w:rsidRDefault="0082039E" w:rsidP="00C511D6">
            <w:pPr>
              <w:pStyle w:val="TableParagraph"/>
              <w:numPr>
                <w:ilvl w:val="0"/>
                <w:numId w:val="28"/>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медь (гальванизация и сточные воды) </w:t>
            </w:r>
            <w:r w:rsidRPr="00C877CA">
              <w:rPr>
                <w:rFonts w:ascii="Times New Roman" w:hAnsi="Times New Roman" w:cs="Times New Roman"/>
                <w:spacing w:val="3"/>
                <w:sz w:val="24"/>
                <w:szCs w:val="24"/>
                <w:lang w:val="ru-RU"/>
              </w:rPr>
              <w:t>общий закуп минус</w:t>
            </w:r>
            <w:r w:rsidRPr="00C877CA">
              <w:rPr>
                <w:rFonts w:ascii="Times New Roman" w:hAnsi="Times New Roman" w:cs="Times New Roman"/>
                <w:sz w:val="24"/>
                <w:szCs w:val="24"/>
                <w:lang w:val="ru-RU"/>
              </w:rPr>
              <w:t xml:space="preserve"> </w:t>
            </w:r>
            <w:r w:rsidRPr="00C877CA">
              <w:rPr>
                <w:rFonts w:ascii="Times New Roman" w:hAnsi="Times New Roman" w:cs="Times New Roman"/>
                <w:spacing w:val="3"/>
                <w:sz w:val="24"/>
                <w:szCs w:val="24"/>
                <w:lang w:val="ru-RU"/>
              </w:rPr>
              <w:t xml:space="preserve">общий </w:t>
            </w:r>
            <w:r w:rsidRPr="00C877CA">
              <w:rPr>
                <w:rFonts w:ascii="Times New Roman" w:hAnsi="Times New Roman" w:cs="Times New Roman"/>
                <w:sz w:val="24"/>
                <w:szCs w:val="24"/>
                <w:lang w:val="ru-RU"/>
              </w:rPr>
              <w:t xml:space="preserve">расход минус </w:t>
            </w:r>
            <w:r w:rsidRPr="00C877CA">
              <w:rPr>
                <w:rFonts w:ascii="Times New Roman" w:hAnsi="Times New Roman" w:cs="Times New Roman"/>
                <w:spacing w:val="3"/>
                <w:sz w:val="24"/>
                <w:szCs w:val="24"/>
                <w:lang w:val="ru-RU"/>
              </w:rPr>
              <w:t>полигонные расходы</w:t>
            </w:r>
            <w:r w:rsidRPr="00C877CA">
              <w:rPr>
                <w:rFonts w:ascii="Times New Roman" w:hAnsi="Times New Roman" w:cs="Times New Roman"/>
                <w:sz w:val="24"/>
                <w:szCs w:val="24"/>
                <w:lang w:val="ru-RU"/>
              </w:rPr>
              <w:t xml:space="preserve">/ осадок из сточных вод </w:t>
            </w:r>
            <w:r w:rsidRPr="00C877CA">
              <w:rPr>
                <w:rFonts w:ascii="Times New Roman" w:hAnsi="Times New Roman" w:cs="Times New Roman"/>
                <w:spacing w:val="3"/>
                <w:sz w:val="24"/>
                <w:szCs w:val="24"/>
                <w:lang w:val="ru-RU"/>
              </w:rPr>
              <w:t xml:space="preserve">неопределенность </w:t>
            </w:r>
            <w:r w:rsidRPr="00C877CA">
              <w:rPr>
                <w:rFonts w:ascii="Times New Roman" w:hAnsi="Times New Roman" w:cs="Times New Roman"/>
                <w:sz w:val="24"/>
                <w:szCs w:val="24"/>
                <w:lang w:val="ru-RU"/>
              </w:rPr>
              <w:t>плюс испарение ЛОВ в результате очистки сточных вод</w:t>
            </w:r>
            <w:r w:rsidRPr="00C877CA">
              <w:rPr>
                <w:rFonts w:ascii="Times New Roman" w:hAnsi="Times New Roman" w:cs="Times New Roman"/>
                <w:spacing w:val="2"/>
                <w:sz w:val="24"/>
                <w:szCs w:val="24"/>
                <w:lang w:val="ru-RU"/>
              </w:rPr>
              <w:t>;</w:t>
            </w:r>
          </w:p>
          <w:p w:rsidR="0082039E" w:rsidRPr="00C877CA" w:rsidRDefault="0082039E" w:rsidP="00C511D6">
            <w:pPr>
              <w:pStyle w:val="TableParagraph"/>
              <w:numPr>
                <w:ilvl w:val="0"/>
                <w:numId w:val="28"/>
              </w:numPr>
              <w:tabs>
                <w:tab w:val="left" w:pos="940"/>
                <w:tab w:val="left" w:pos="941"/>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химический реагент (производство</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и сточные воды) кислоты, сульфат меди</w:t>
            </w:r>
            <w:r w:rsidRPr="00C877CA">
              <w:rPr>
                <w:rFonts w:ascii="Times New Roman" w:hAnsi="Times New Roman" w:cs="Times New Roman"/>
                <w:spacing w:val="2"/>
                <w:sz w:val="24"/>
                <w:szCs w:val="24"/>
                <w:lang w:val="ru-RU"/>
              </w:rPr>
              <w:t xml:space="preserve">, </w:t>
            </w:r>
            <w:r w:rsidRPr="00C877CA">
              <w:rPr>
                <w:rFonts w:ascii="Times New Roman" w:hAnsi="Times New Roman" w:cs="Times New Roman"/>
                <w:sz w:val="24"/>
                <w:szCs w:val="24"/>
                <w:lang w:val="ru-RU"/>
              </w:rPr>
              <w:t xml:space="preserve">буферные смеси: </w:t>
            </w:r>
            <w:r w:rsidRPr="00C877CA">
              <w:rPr>
                <w:rFonts w:ascii="Times New Roman" w:hAnsi="Times New Roman" w:cs="Times New Roman"/>
                <w:spacing w:val="3"/>
                <w:sz w:val="24"/>
                <w:szCs w:val="24"/>
                <w:lang w:val="ru-RU"/>
              </w:rPr>
              <w:t>общий закуп минус</w:t>
            </w:r>
            <w:r w:rsidRPr="00C877CA">
              <w:rPr>
                <w:rFonts w:ascii="Times New Roman" w:hAnsi="Times New Roman" w:cs="Times New Roman"/>
                <w:sz w:val="24"/>
                <w:szCs w:val="24"/>
                <w:lang w:val="ru-RU"/>
              </w:rPr>
              <w:t xml:space="preserve"> </w:t>
            </w:r>
            <w:r w:rsidRPr="00C877CA">
              <w:rPr>
                <w:rFonts w:ascii="Times New Roman" w:hAnsi="Times New Roman" w:cs="Times New Roman"/>
                <w:spacing w:val="3"/>
                <w:sz w:val="24"/>
                <w:szCs w:val="24"/>
                <w:lang w:val="ru-RU"/>
              </w:rPr>
              <w:t xml:space="preserve">общий </w:t>
            </w:r>
            <w:r w:rsidRPr="00C877CA">
              <w:rPr>
                <w:rFonts w:ascii="Times New Roman" w:hAnsi="Times New Roman" w:cs="Times New Roman"/>
                <w:sz w:val="24"/>
                <w:szCs w:val="24"/>
                <w:lang w:val="ru-RU"/>
              </w:rPr>
              <w:t xml:space="preserve">расход, без </w:t>
            </w:r>
          </w:p>
        </w:tc>
      </w:tr>
    </w:tbl>
    <w:p w:rsidR="00A93B54" w:rsidRPr="002C6B36" w:rsidRDefault="00A93B54" w:rsidP="00A93B54">
      <w:pPr>
        <w:ind w:right="1458" w:firstLine="567"/>
        <w:jc w:val="center"/>
        <w:rPr>
          <w:i/>
          <w:sz w:val="24"/>
        </w:rPr>
      </w:pPr>
      <w:r w:rsidRPr="006F56F9">
        <w:rPr>
          <w:i/>
          <w:sz w:val="24"/>
        </w:rPr>
        <w:lastRenderedPageBreak/>
        <w:t>Продолжение таблицы</w:t>
      </w:r>
      <w:r>
        <w:rPr>
          <w:i/>
          <w:sz w:val="24"/>
        </w:rPr>
        <w:t xml:space="preserve"> </w:t>
      </w:r>
      <w:r>
        <w:rPr>
          <w:i/>
          <w:sz w:val="24"/>
          <w:lang w:val="en-US"/>
        </w:rPr>
        <w:t>D.1</w:t>
      </w:r>
    </w:p>
    <w:p w:rsidR="0082039E" w:rsidRPr="00693F8E" w:rsidRDefault="0082039E" w:rsidP="00C877CA">
      <w:pPr>
        <w:pStyle w:val="afe"/>
        <w:spacing w:after="0"/>
        <w:rPr>
          <w:sz w:val="25"/>
        </w:rPr>
      </w:pPr>
    </w:p>
    <w:tbl>
      <w:tblPr>
        <w:tblW w:w="9639" w:type="dxa"/>
        <w:tblInd w:w="27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01"/>
        <w:gridCol w:w="7938"/>
      </w:tblGrid>
      <w:tr w:rsidR="0082039E" w:rsidRPr="00C877CA" w:rsidTr="00C877CA">
        <w:trPr>
          <w:trHeight w:val="283"/>
        </w:trPr>
        <w:tc>
          <w:tcPr>
            <w:tcW w:w="1701" w:type="dxa"/>
            <w:tcBorders>
              <w:righ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Мероприятия</w:t>
            </w:r>
          </w:p>
        </w:tc>
        <w:tc>
          <w:tcPr>
            <w:tcW w:w="7938" w:type="dxa"/>
            <w:tcBorders>
              <w:lef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Примерные действия</w:t>
            </w:r>
          </w:p>
        </w:tc>
      </w:tr>
      <w:tr w:rsidR="002C6B36" w:rsidRPr="00C877CA" w:rsidTr="00C877CA">
        <w:trPr>
          <w:trHeight w:val="283"/>
        </w:trPr>
        <w:tc>
          <w:tcPr>
            <w:tcW w:w="1701" w:type="dxa"/>
            <w:tcBorders>
              <w:right w:val="single" w:sz="4" w:space="0" w:color="231F20"/>
            </w:tcBorders>
          </w:tcPr>
          <w:p w:rsidR="002C6B36" w:rsidRPr="00C877CA" w:rsidRDefault="002C6B36" w:rsidP="00C877CA">
            <w:pPr>
              <w:pStyle w:val="TableParagraph"/>
              <w:spacing w:before="0"/>
              <w:jc w:val="center"/>
              <w:rPr>
                <w:rFonts w:ascii="Times New Roman" w:hAnsi="Times New Roman" w:cs="Times New Roman"/>
                <w:b/>
                <w:sz w:val="24"/>
                <w:szCs w:val="24"/>
                <w:lang w:val="ru-RU"/>
              </w:rPr>
            </w:pPr>
          </w:p>
        </w:tc>
        <w:tc>
          <w:tcPr>
            <w:tcW w:w="7938" w:type="dxa"/>
            <w:tcBorders>
              <w:left w:val="single" w:sz="4" w:space="0" w:color="231F20"/>
            </w:tcBorders>
          </w:tcPr>
          <w:p w:rsidR="00A93B54" w:rsidRDefault="00A93B54" w:rsidP="00A93B54">
            <w:pPr>
              <w:pStyle w:val="TableParagraph"/>
              <w:spacing w:before="0"/>
              <w:jc w:val="both"/>
              <w:rPr>
                <w:rFonts w:ascii="Times New Roman" w:hAnsi="Times New Roman" w:cs="Times New Roman"/>
                <w:b/>
                <w:sz w:val="24"/>
                <w:szCs w:val="24"/>
                <w:lang w:val="ru-RU"/>
              </w:rPr>
            </w:pPr>
            <w:r w:rsidRPr="00C877CA">
              <w:rPr>
                <w:rFonts w:ascii="Times New Roman" w:hAnsi="Times New Roman" w:cs="Times New Roman"/>
                <w:sz w:val="24"/>
                <w:szCs w:val="24"/>
                <w:lang w:val="ru-RU"/>
              </w:rPr>
              <w:t>учёта испарения ЛОВ;</w:t>
            </w:r>
          </w:p>
          <w:p w:rsidR="00A93B54" w:rsidRDefault="00A93B54" w:rsidP="00A93B54">
            <w:pPr>
              <w:pStyle w:val="TableParagraph"/>
              <w:spacing w:before="0"/>
              <w:jc w:val="both"/>
              <w:rPr>
                <w:rFonts w:ascii="Times New Roman" w:hAnsi="Times New Roman" w:cs="Times New Roman"/>
                <w:b/>
                <w:sz w:val="24"/>
                <w:szCs w:val="24"/>
                <w:lang w:val="ru-RU"/>
              </w:rPr>
            </w:pPr>
            <w:r w:rsidRPr="00C877CA">
              <w:rPr>
                <w:rFonts w:ascii="Times New Roman" w:hAnsi="Times New Roman" w:cs="Times New Roman"/>
                <w:sz w:val="24"/>
                <w:szCs w:val="24"/>
                <w:lang w:val="ru-RU"/>
              </w:rPr>
              <w:t xml:space="preserve">картон/бумага, </w:t>
            </w:r>
            <w:r w:rsidRPr="00C877CA">
              <w:rPr>
                <w:rFonts w:ascii="Times New Roman" w:hAnsi="Times New Roman" w:cs="Times New Roman"/>
                <w:spacing w:val="3"/>
                <w:sz w:val="24"/>
                <w:szCs w:val="24"/>
                <w:lang w:val="ru-RU"/>
              </w:rPr>
              <w:t xml:space="preserve">общий объем в </w:t>
            </w:r>
            <w:r w:rsidRPr="00C877CA">
              <w:rPr>
                <w:rFonts w:ascii="Times New Roman" w:hAnsi="Times New Roman" w:cs="Times New Roman"/>
                <w:sz w:val="24"/>
                <w:szCs w:val="24"/>
                <w:lang w:val="ru-RU"/>
              </w:rPr>
              <w:t>тоннах в год</w:t>
            </w:r>
            <w:r w:rsidRPr="00C877CA">
              <w:rPr>
                <w:rFonts w:ascii="Times New Roman" w:hAnsi="Times New Roman" w:cs="Times New Roman"/>
                <w:spacing w:val="2"/>
                <w:sz w:val="24"/>
                <w:szCs w:val="24"/>
                <w:lang w:val="ru-RU"/>
              </w:rPr>
              <w:t>.</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Водопотребление на производстве и на объектах (см. ISO 14046):</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линия гальванического омеднения: входные данные по счетчику 4 и выходные данные по счетчику 5 сточных вод, общее потребление по сравнению с производительной мощностью (% испарения);</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выходные данные по счетчику 6 сточных вод в сравнении с входными данными счетчика 5 с линии гальванизации X% испарения;</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процентная доля в сравнении с общим потреблением воды, вычтенная из счета за коммунальные услуги (городская канализация и городская система водоподготовки).</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Полигонные расходы: вес из расчета на тонну/год, счет за коммунальные услуги и весы на площадке.</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Переработка:</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батарея, на установку, годовой подсчет;</w:t>
            </w:r>
          </w:p>
          <w:p w:rsidR="002C6B36" w:rsidRPr="002C6B36" w:rsidRDefault="002C6B36" w:rsidP="00A93B54">
            <w:pPr>
              <w:pStyle w:val="TableParagraph"/>
              <w:spacing w:before="0"/>
              <w:jc w:val="both"/>
              <w:rPr>
                <w:rFonts w:ascii="Times New Roman" w:hAnsi="Times New Roman" w:cs="Times New Roman"/>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машинное масло, л/год по счетам поставщиков;</w:t>
            </w:r>
          </w:p>
          <w:p w:rsidR="002C6B36" w:rsidRPr="00C877CA" w:rsidRDefault="002C6B36" w:rsidP="00A93B54">
            <w:pPr>
              <w:pStyle w:val="TableParagraph"/>
              <w:spacing w:before="0"/>
              <w:jc w:val="both"/>
              <w:rPr>
                <w:rFonts w:ascii="Times New Roman" w:hAnsi="Times New Roman" w:cs="Times New Roman"/>
                <w:b/>
                <w:sz w:val="24"/>
                <w:szCs w:val="24"/>
                <w:lang w:val="ru-RU"/>
              </w:rPr>
            </w:pPr>
            <w:r w:rsidRPr="002C6B36">
              <w:rPr>
                <w:rFonts w:ascii="Times New Roman" w:hAnsi="Times New Roman" w:cs="Times New Roman"/>
                <w:sz w:val="24"/>
                <w:szCs w:val="24"/>
                <w:lang w:val="ru-RU"/>
              </w:rPr>
              <w:t>—</w:t>
            </w:r>
            <w:r w:rsidRPr="002C6B36">
              <w:rPr>
                <w:rFonts w:ascii="Times New Roman" w:hAnsi="Times New Roman" w:cs="Times New Roman"/>
                <w:sz w:val="24"/>
                <w:szCs w:val="24"/>
                <w:lang w:val="ru-RU"/>
              </w:rPr>
              <w:tab/>
              <w:t>вода, см. выше.</w:t>
            </w:r>
          </w:p>
        </w:tc>
      </w:tr>
      <w:tr w:rsidR="0082039E" w:rsidRPr="00C877CA" w:rsidTr="00C877CA">
        <w:trPr>
          <w:trHeight w:val="283"/>
        </w:trPr>
        <w:tc>
          <w:tcPr>
            <w:tcW w:w="9639" w:type="dxa"/>
            <w:gridSpan w:val="2"/>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ДЕЙСТВИЕ</w:t>
            </w:r>
          </w:p>
        </w:tc>
      </w:tr>
      <w:tr w:rsidR="0082039E" w:rsidRPr="00C877CA" w:rsidTr="00C877CA">
        <w:trPr>
          <w:trHeight w:val="728"/>
        </w:trPr>
        <w:tc>
          <w:tcPr>
            <w:tcW w:w="1701" w:type="dxa"/>
            <w:tcBorders>
              <w:bottom w:val="single" w:sz="4" w:space="0" w:color="231F20"/>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42" w:history="1">
              <w:r w:rsidR="0082039E" w:rsidRPr="00C877CA">
                <w:rPr>
                  <w:rFonts w:ascii="Times New Roman" w:hAnsi="Times New Roman" w:cs="Times New Roman"/>
                  <w:sz w:val="24"/>
                  <w:szCs w:val="24"/>
                  <w:lang w:val="ru-RU"/>
                </w:rPr>
                <w:t>6.3.1</w:t>
              </w:r>
            </w:hyperlink>
            <w:r w:rsidR="0082039E" w:rsidRPr="00C877CA">
              <w:rPr>
                <w:rFonts w:ascii="Times New Roman" w:hAnsi="Times New Roman" w:cs="Times New Roman"/>
                <w:sz w:val="24"/>
                <w:szCs w:val="24"/>
                <w:lang w:val="ru-RU"/>
              </w:rPr>
              <w:t>, Установление методов измерения</w:t>
            </w:r>
          </w:p>
        </w:tc>
        <w:tc>
          <w:tcPr>
            <w:tcW w:w="7938" w:type="dxa"/>
            <w:tcBorders>
              <w:left w:val="single" w:sz="4" w:space="0" w:color="231F20"/>
              <w:bottom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Область применения 1: все измерительное оборудование, уже установленное согласно Планированию.</w:t>
            </w:r>
          </w:p>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Область применения </w:t>
            </w:r>
            <w:r w:rsidRPr="00C877CA">
              <w:rPr>
                <w:rFonts w:ascii="Times New Roman" w:hAnsi="Times New Roman" w:cs="Times New Roman"/>
                <w:spacing w:val="-3"/>
                <w:sz w:val="24"/>
                <w:szCs w:val="24"/>
                <w:lang w:val="ru-RU"/>
              </w:rPr>
              <w:t>2:</w:t>
            </w:r>
            <w:r w:rsidRPr="00C877CA">
              <w:rPr>
                <w:rFonts w:ascii="Times New Roman" w:hAnsi="Times New Roman" w:cs="Times New Roman"/>
                <w:spacing w:val="-8"/>
                <w:sz w:val="24"/>
                <w:szCs w:val="24"/>
                <w:lang w:val="ru-RU"/>
              </w:rPr>
              <w:t xml:space="preserve"> </w:t>
            </w:r>
            <w:r w:rsidRPr="00C877CA">
              <w:rPr>
                <w:rFonts w:ascii="Times New Roman" w:hAnsi="Times New Roman" w:cs="Times New Roman"/>
                <w:spacing w:val="-3"/>
                <w:sz w:val="24"/>
                <w:szCs w:val="24"/>
                <w:lang w:val="ru-RU"/>
              </w:rPr>
              <w:t>Выбросы CO2 основаны на данных, предоставленных поставщиками, и референтных базах данных</w:t>
            </w:r>
            <w:r w:rsidRPr="00C877CA">
              <w:rPr>
                <w:rFonts w:ascii="Times New Roman" w:hAnsi="Times New Roman" w:cs="Times New Roman"/>
                <w:sz w:val="24"/>
                <w:szCs w:val="24"/>
                <w:lang w:val="ru-RU"/>
              </w:rPr>
              <w:t>.</w:t>
            </w:r>
          </w:p>
        </w:tc>
      </w:tr>
      <w:tr w:rsidR="0082039E" w:rsidRPr="00C877CA" w:rsidTr="00C877CA">
        <w:trPr>
          <w:trHeight w:val="513"/>
        </w:trPr>
        <w:tc>
          <w:tcPr>
            <w:tcW w:w="1701" w:type="dxa"/>
            <w:tcBorders>
              <w:top w:val="single" w:sz="4" w:space="0" w:color="231F20"/>
              <w:bottom w:val="single" w:sz="4" w:space="0" w:color="231F20"/>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43" w:history="1">
              <w:r w:rsidR="0082039E" w:rsidRPr="00C877CA">
                <w:rPr>
                  <w:rFonts w:ascii="Times New Roman" w:hAnsi="Times New Roman" w:cs="Times New Roman"/>
                  <w:sz w:val="24"/>
                  <w:szCs w:val="24"/>
                  <w:lang w:val="ru-RU"/>
                </w:rPr>
                <w:t>6.3.2</w:t>
              </w:r>
            </w:hyperlink>
            <w:r w:rsidR="0082039E" w:rsidRPr="00C877CA">
              <w:rPr>
                <w:rFonts w:ascii="Times New Roman" w:hAnsi="Times New Roman" w:cs="Times New Roman"/>
                <w:sz w:val="24"/>
                <w:szCs w:val="24"/>
                <w:lang w:val="ru-RU"/>
              </w:rPr>
              <w:t>, Получение основных данных</w:t>
            </w:r>
          </w:p>
        </w:tc>
        <w:tc>
          <w:tcPr>
            <w:tcW w:w="7938" w:type="dxa"/>
            <w:tcBorders>
              <w:top w:val="single" w:sz="4" w:space="0" w:color="231F20"/>
              <w:left w:val="single" w:sz="4" w:space="0" w:color="231F20"/>
              <w:bottom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Данные получены согласно этапу Планирования.</w:t>
            </w:r>
          </w:p>
        </w:tc>
      </w:tr>
      <w:tr w:rsidR="0082039E" w:rsidRPr="00C877CA" w:rsidTr="00C877CA">
        <w:trPr>
          <w:trHeight w:val="397"/>
        </w:trPr>
        <w:tc>
          <w:tcPr>
            <w:tcW w:w="1701" w:type="dxa"/>
            <w:vMerge w:val="restart"/>
            <w:tcBorders>
              <w:top w:val="single" w:sz="4" w:space="0" w:color="231F20"/>
              <w:bottom w:val="single" w:sz="4" w:space="0" w:color="231F20"/>
              <w:right w:val="single" w:sz="4" w:space="0" w:color="231F20"/>
            </w:tcBorders>
          </w:tcPr>
          <w:p w:rsidR="0082039E" w:rsidRPr="00C877CA" w:rsidRDefault="00DC589C" w:rsidP="00C877CA">
            <w:pPr>
              <w:pStyle w:val="TableParagraph"/>
              <w:spacing w:before="0"/>
              <w:rPr>
                <w:rFonts w:ascii="Times New Roman" w:hAnsi="Times New Roman" w:cs="Times New Roman"/>
                <w:sz w:val="24"/>
                <w:szCs w:val="24"/>
                <w:lang w:val="ru-RU"/>
              </w:rPr>
            </w:pPr>
            <w:hyperlink w:anchor="_bookmark44" w:history="1">
              <w:r w:rsidR="0082039E" w:rsidRPr="00C877CA">
                <w:rPr>
                  <w:rFonts w:ascii="Times New Roman" w:hAnsi="Times New Roman" w:cs="Times New Roman"/>
                  <w:sz w:val="24"/>
                  <w:szCs w:val="24"/>
                  <w:lang w:val="ru-RU"/>
                </w:rPr>
                <w:t>6.3.3</w:t>
              </w:r>
            </w:hyperlink>
            <w:r w:rsidR="0082039E" w:rsidRPr="00C877CA">
              <w:rPr>
                <w:rFonts w:ascii="Times New Roman" w:hAnsi="Times New Roman" w:cs="Times New Roman"/>
                <w:sz w:val="24"/>
                <w:szCs w:val="24"/>
                <w:lang w:val="ru-RU"/>
              </w:rPr>
              <w:t>, Консолидация параметров</w:t>
            </w:r>
          </w:p>
        </w:tc>
        <w:tc>
          <w:tcPr>
            <w:tcW w:w="7938" w:type="dxa"/>
            <w:tcBorders>
              <w:top w:val="single" w:sz="4" w:space="0" w:color="231F20"/>
              <w:left w:val="single" w:sz="4" w:space="0" w:color="231F20"/>
              <w:bottom w:val="nil"/>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(См. ISO 14001:2015, 6.2.1, 9.1 и 9.3 и ISO 14064-1, ISO 14067 и ISO 14046.)</w:t>
            </w:r>
          </w:p>
        </w:tc>
      </w:tr>
      <w:tr w:rsidR="0082039E" w:rsidRPr="00C877CA" w:rsidTr="00C877CA">
        <w:trPr>
          <w:trHeight w:val="3560"/>
        </w:trPr>
        <w:tc>
          <w:tcPr>
            <w:tcW w:w="1701" w:type="dxa"/>
            <w:vMerge/>
            <w:tcBorders>
              <w:top w:val="nil"/>
              <w:bottom w:val="single" w:sz="4" w:space="0" w:color="231F20"/>
              <w:right w:val="single" w:sz="4" w:space="0" w:color="231F20"/>
            </w:tcBorders>
          </w:tcPr>
          <w:p w:rsidR="0082039E" w:rsidRPr="00C877CA" w:rsidRDefault="0082039E" w:rsidP="00C877CA">
            <w:pPr>
              <w:rPr>
                <w:sz w:val="24"/>
              </w:rPr>
            </w:pPr>
          </w:p>
        </w:tc>
        <w:tc>
          <w:tcPr>
            <w:tcW w:w="7938" w:type="dxa"/>
            <w:tcBorders>
              <w:top w:val="nil"/>
              <w:left w:val="single" w:sz="4" w:space="0" w:color="231F20"/>
              <w:bottom w:val="nil"/>
            </w:tcBorders>
          </w:tcPr>
          <w:p w:rsidR="0082039E" w:rsidRPr="00C877CA" w:rsidRDefault="0082039E" w:rsidP="00C511D6">
            <w:pPr>
              <w:pStyle w:val="TableParagraph"/>
              <w:numPr>
                <w:ilvl w:val="0"/>
                <w:numId w:val="27"/>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 xml:space="preserve">Собранные данные по энергии были </w:t>
            </w:r>
            <w:r w:rsidRPr="00C877CA">
              <w:rPr>
                <w:rFonts w:ascii="Times New Roman" w:hAnsi="Times New Roman" w:cs="Times New Roman"/>
                <w:sz w:val="24"/>
                <w:szCs w:val="24"/>
                <w:lang w:val="ru-RU"/>
              </w:rPr>
              <w:t xml:space="preserve">преобразованы в общее потребление и применены в отношении производительности, т.е. 150 кВт/ч </w:t>
            </w:r>
            <w:r w:rsidRPr="00C877CA">
              <w:rPr>
                <w:rFonts w:ascii="Times New Roman" w:hAnsi="Times New Roman" w:cs="Times New Roman"/>
                <w:spacing w:val="3"/>
                <w:sz w:val="24"/>
                <w:szCs w:val="24"/>
                <w:lang w:val="ru-RU"/>
              </w:rPr>
              <w:t xml:space="preserve">на тонну стальной проволоки при уровне доверительной вероятности </w:t>
            </w:r>
            <w:r w:rsidRPr="00C877CA">
              <w:rPr>
                <w:rFonts w:ascii="Times New Roman" w:hAnsi="Times New Roman" w:cs="Times New Roman"/>
                <w:sz w:val="24"/>
                <w:szCs w:val="24"/>
                <w:lang w:val="ru-RU"/>
              </w:rPr>
              <w:t>90%.</w:t>
            </w:r>
          </w:p>
          <w:p w:rsidR="0082039E" w:rsidRPr="00C877CA" w:rsidRDefault="0082039E" w:rsidP="00C511D6">
            <w:pPr>
              <w:pStyle w:val="TableParagraph"/>
              <w:numPr>
                <w:ilvl w:val="0"/>
                <w:numId w:val="27"/>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Данные по CO</w:t>
            </w:r>
            <w:r w:rsidRPr="00C877CA">
              <w:rPr>
                <w:rFonts w:ascii="Times New Roman" w:hAnsi="Times New Roman" w:cs="Times New Roman"/>
                <w:position w:val="-2"/>
                <w:sz w:val="24"/>
                <w:szCs w:val="24"/>
                <w:lang w:val="ru-RU"/>
              </w:rPr>
              <w:t xml:space="preserve">2 </w:t>
            </w:r>
            <w:r w:rsidRPr="00C877CA">
              <w:rPr>
                <w:rFonts w:ascii="Times New Roman" w:hAnsi="Times New Roman" w:cs="Times New Roman"/>
                <w:spacing w:val="2"/>
                <w:sz w:val="24"/>
                <w:szCs w:val="24"/>
                <w:lang w:val="ru-RU"/>
              </w:rPr>
              <w:t xml:space="preserve">на основе </w:t>
            </w:r>
            <w:r w:rsidRPr="00C877CA">
              <w:rPr>
                <w:rFonts w:ascii="Times New Roman" w:hAnsi="Times New Roman" w:cs="Times New Roman"/>
                <w:sz w:val="24"/>
                <w:szCs w:val="24"/>
                <w:lang w:val="ru-RU"/>
              </w:rPr>
              <w:t>энергопотребления имеют неизвестную погрешность измерения, поскольку коэффициенты выбросов МЭА являются теоретическими, данные, согласно отчетам, имеют существенное значение неопределенности</w:t>
            </w:r>
            <w:r w:rsidRPr="00C877CA">
              <w:rPr>
                <w:rFonts w:ascii="Times New Roman" w:hAnsi="Times New Roman" w:cs="Times New Roman"/>
                <w:spacing w:val="2"/>
                <w:sz w:val="24"/>
                <w:szCs w:val="24"/>
                <w:lang w:val="ru-RU"/>
              </w:rPr>
              <w:t>.</w:t>
            </w:r>
          </w:p>
          <w:p w:rsidR="0082039E" w:rsidRPr="00C877CA" w:rsidRDefault="0082039E" w:rsidP="00C511D6">
            <w:pPr>
              <w:pStyle w:val="TableParagraph"/>
              <w:numPr>
                <w:ilvl w:val="0"/>
                <w:numId w:val="27"/>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Данные о потреблении воды были объединены на уровне общего годового потребления и представлены с точностью до 99%.</w:t>
            </w:r>
          </w:p>
          <w:p w:rsidR="0082039E" w:rsidRPr="00C877CA" w:rsidRDefault="0082039E" w:rsidP="00C511D6">
            <w:pPr>
              <w:pStyle w:val="TableParagraph"/>
              <w:numPr>
                <w:ilvl w:val="0"/>
                <w:numId w:val="27"/>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pacing w:val="2"/>
                <w:sz w:val="24"/>
                <w:szCs w:val="24"/>
                <w:lang w:val="ru-RU"/>
              </w:rPr>
              <w:t>Точность данных о потреблении природного газа на основе показаний счетчиков и счетов за коммунальные услуги составляет</w:t>
            </w:r>
            <w:r w:rsidRPr="00C877CA">
              <w:rPr>
                <w:rFonts w:ascii="Times New Roman" w:hAnsi="Times New Roman" w:cs="Times New Roman"/>
                <w:sz w:val="24"/>
                <w:szCs w:val="24"/>
                <w:lang w:val="ru-RU"/>
              </w:rPr>
              <w:t xml:space="preserve"> 99%</w:t>
            </w:r>
            <w:r w:rsidRPr="00C877CA">
              <w:rPr>
                <w:rFonts w:ascii="Times New Roman" w:hAnsi="Times New Roman" w:cs="Times New Roman"/>
                <w:spacing w:val="2"/>
                <w:sz w:val="24"/>
                <w:szCs w:val="24"/>
                <w:lang w:val="ru-RU"/>
              </w:rPr>
              <w:t>.</w:t>
            </w:r>
          </w:p>
          <w:p w:rsidR="0082039E" w:rsidRPr="00C877CA" w:rsidRDefault="0082039E" w:rsidP="00C511D6">
            <w:pPr>
              <w:pStyle w:val="TableParagraph"/>
              <w:numPr>
                <w:ilvl w:val="0"/>
                <w:numId w:val="27"/>
              </w:numPr>
              <w:tabs>
                <w:tab w:val="left" w:pos="453"/>
                <w:tab w:val="left" w:pos="454"/>
              </w:tabs>
              <w:autoSpaceDE w:val="0"/>
              <w:autoSpaceDN w:val="0"/>
              <w:spacing w:before="0"/>
              <w:ind w:left="0" w:firstLine="0"/>
              <w:rPr>
                <w:rFonts w:ascii="Times New Roman" w:hAnsi="Times New Roman" w:cs="Times New Roman"/>
                <w:sz w:val="24"/>
                <w:szCs w:val="24"/>
                <w:lang w:val="ru-RU"/>
              </w:rPr>
            </w:pPr>
            <w:r w:rsidRPr="00C877CA">
              <w:rPr>
                <w:rFonts w:ascii="Times New Roman" w:hAnsi="Times New Roman" w:cs="Times New Roman"/>
                <w:sz w:val="24"/>
                <w:szCs w:val="24"/>
                <w:lang w:val="ru-RU"/>
              </w:rPr>
              <w:t xml:space="preserve">данные по N2O, образующегося в результате сжигания CH4 в печи отжига, суммируются за год и являются точными на 94% с учетом использования коэффициента пересчета, точности </w:t>
            </w:r>
            <w:r w:rsidRPr="00C877CA">
              <w:rPr>
                <w:rFonts w:ascii="Times New Roman" w:hAnsi="Times New Roman" w:cs="Times New Roman"/>
                <w:spacing w:val="2"/>
                <w:sz w:val="24"/>
                <w:szCs w:val="24"/>
                <w:lang w:val="ru-RU"/>
              </w:rPr>
              <w:t>расходомера газа и счетчика теплоэнергии</w:t>
            </w:r>
            <w:r w:rsidRPr="00C877CA">
              <w:rPr>
                <w:rFonts w:ascii="Times New Roman" w:hAnsi="Times New Roman" w:cs="Times New Roman"/>
                <w:sz w:val="24"/>
                <w:szCs w:val="24"/>
                <w:lang w:val="ru-RU"/>
              </w:rPr>
              <w:t>, что обусловлено всеми тремя точками измерения (2 счетчика и счета за коммунальные услуг) и КПД печи</w:t>
            </w:r>
            <w:r w:rsidRPr="00C877CA">
              <w:rPr>
                <w:rFonts w:ascii="Times New Roman" w:hAnsi="Times New Roman" w:cs="Times New Roman"/>
                <w:spacing w:val="3"/>
                <w:sz w:val="24"/>
                <w:szCs w:val="24"/>
                <w:lang w:val="ru-RU"/>
              </w:rPr>
              <w:t xml:space="preserve">, </w:t>
            </w:r>
            <w:r w:rsidRPr="00C877CA">
              <w:rPr>
                <w:rFonts w:ascii="Times New Roman" w:hAnsi="Times New Roman" w:cs="Times New Roman"/>
                <w:sz w:val="24"/>
                <w:szCs w:val="24"/>
                <w:lang w:val="ru-RU"/>
              </w:rPr>
              <w:t>полученный уровень доверительной вероятности составляет лишь 94%.</w:t>
            </w:r>
          </w:p>
        </w:tc>
      </w:tr>
      <w:tr w:rsidR="0082039E" w:rsidRPr="00C877CA" w:rsidTr="00C877CA">
        <w:trPr>
          <w:trHeight w:val="519"/>
        </w:trPr>
        <w:tc>
          <w:tcPr>
            <w:tcW w:w="1701" w:type="dxa"/>
            <w:vMerge/>
            <w:tcBorders>
              <w:top w:val="nil"/>
              <w:bottom w:val="single" w:sz="4" w:space="0" w:color="231F20"/>
              <w:right w:val="single" w:sz="4" w:space="0" w:color="231F20"/>
            </w:tcBorders>
          </w:tcPr>
          <w:p w:rsidR="0082039E" w:rsidRPr="00C877CA" w:rsidRDefault="0082039E" w:rsidP="00C877CA">
            <w:pPr>
              <w:rPr>
                <w:sz w:val="24"/>
              </w:rPr>
            </w:pPr>
          </w:p>
        </w:tc>
        <w:tc>
          <w:tcPr>
            <w:tcW w:w="7938" w:type="dxa"/>
            <w:tcBorders>
              <w:top w:val="nil"/>
              <w:left w:val="single" w:sz="4" w:space="0" w:color="231F20"/>
              <w:bottom w:val="single" w:sz="4" w:space="0" w:color="231F20"/>
            </w:tcBorders>
          </w:tcPr>
          <w:p w:rsidR="0082039E" w:rsidRPr="00C877CA" w:rsidRDefault="0082039E" w:rsidP="00C877CA">
            <w:pPr>
              <w:pStyle w:val="TableParagraph"/>
              <w:spacing w:before="0"/>
              <w:rPr>
                <w:rFonts w:ascii="Times New Roman" w:hAnsi="Times New Roman" w:cs="Times New Roman"/>
                <w:sz w:val="24"/>
                <w:szCs w:val="24"/>
                <w:lang w:val="ru-RU"/>
              </w:rPr>
            </w:pPr>
            <w:r w:rsidRPr="00C877CA">
              <w:rPr>
                <w:rFonts w:ascii="Times New Roman" w:hAnsi="Times New Roman" w:cs="Times New Roman"/>
                <w:sz w:val="24"/>
                <w:szCs w:val="24"/>
                <w:lang w:val="ru-RU"/>
              </w:rPr>
              <w:t>Все перерабатываемые материалы (картон, пластик) имеют точность 99% в год по количеству и весу в тоннах.</w:t>
            </w:r>
          </w:p>
        </w:tc>
      </w:tr>
    </w:tbl>
    <w:p w:rsidR="00A93B54" w:rsidRPr="002C6B36" w:rsidRDefault="00A93B54" w:rsidP="00A93B54">
      <w:pPr>
        <w:ind w:right="1458" w:firstLine="567"/>
        <w:jc w:val="center"/>
        <w:rPr>
          <w:i/>
          <w:sz w:val="24"/>
        </w:rPr>
      </w:pPr>
      <w:r w:rsidRPr="006F56F9">
        <w:rPr>
          <w:i/>
          <w:sz w:val="24"/>
        </w:rPr>
        <w:lastRenderedPageBreak/>
        <w:t>Продолжение таблицы</w:t>
      </w:r>
      <w:r>
        <w:rPr>
          <w:i/>
          <w:sz w:val="24"/>
        </w:rPr>
        <w:t xml:space="preserve"> </w:t>
      </w:r>
      <w:r>
        <w:rPr>
          <w:i/>
          <w:sz w:val="24"/>
          <w:lang w:val="en-US"/>
        </w:rPr>
        <w:t>D.1</w:t>
      </w:r>
    </w:p>
    <w:p w:rsidR="0082039E" w:rsidRPr="00693F8E" w:rsidRDefault="0082039E" w:rsidP="00C877CA">
      <w:pPr>
        <w:pStyle w:val="afe"/>
        <w:spacing w:after="0"/>
        <w:rPr>
          <w:sz w:val="25"/>
        </w:rPr>
      </w:pPr>
    </w:p>
    <w:tbl>
      <w:tblPr>
        <w:tblW w:w="9109" w:type="dxa"/>
        <w:tblInd w:w="23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761"/>
        <w:gridCol w:w="7348"/>
      </w:tblGrid>
      <w:tr w:rsidR="0082039E" w:rsidRPr="00693F8E" w:rsidTr="003725DD">
        <w:trPr>
          <w:trHeight w:val="283"/>
        </w:trPr>
        <w:tc>
          <w:tcPr>
            <w:tcW w:w="1761" w:type="dxa"/>
            <w:tcBorders>
              <w:righ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Мероприятия</w:t>
            </w:r>
          </w:p>
        </w:tc>
        <w:tc>
          <w:tcPr>
            <w:tcW w:w="7348" w:type="dxa"/>
            <w:tcBorders>
              <w:left w:val="single" w:sz="4" w:space="0" w:color="231F20"/>
            </w:tcBorders>
          </w:tcPr>
          <w:p w:rsidR="0082039E" w:rsidRPr="00C877CA" w:rsidRDefault="0082039E" w:rsidP="00C877CA">
            <w:pPr>
              <w:pStyle w:val="TableParagraph"/>
              <w:spacing w:before="0"/>
              <w:jc w:val="center"/>
              <w:rPr>
                <w:rFonts w:ascii="Times New Roman" w:hAnsi="Times New Roman" w:cs="Times New Roman"/>
                <w:b/>
                <w:sz w:val="24"/>
                <w:szCs w:val="24"/>
                <w:lang w:val="ru-RU"/>
              </w:rPr>
            </w:pPr>
            <w:r w:rsidRPr="00C877CA">
              <w:rPr>
                <w:rFonts w:ascii="Times New Roman" w:hAnsi="Times New Roman" w:cs="Times New Roman"/>
                <w:b/>
                <w:sz w:val="24"/>
                <w:szCs w:val="24"/>
                <w:lang w:val="ru-RU"/>
              </w:rPr>
              <w:t>Примерные действия</w:t>
            </w:r>
          </w:p>
        </w:tc>
      </w:tr>
      <w:tr w:rsidR="00A93B54" w:rsidRPr="00693F8E" w:rsidTr="003725DD">
        <w:trPr>
          <w:trHeight w:val="2666"/>
        </w:trPr>
        <w:tc>
          <w:tcPr>
            <w:tcW w:w="1761" w:type="dxa"/>
            <w:tcBorders>
              <w:bottom w:val="single" w:sz="4" w:space="0" w:color="231F20"/>
              <w:right w:val="single" w:sz="4" w:space="0" w:color="231F20"/>
            </w:tcBorders>
          </w:tcPr>
          <w:p w:rsidR="00A93B54" w:rsidRPr="00C877CA" w:rsidRDefault="00DC589C" w:rsidP="00A93B54">
            <w:pPr>
              <w:pStyle w:val="TableParagraph"/>
              <w:spacing w:before="0"/>
              <w:rPr>
                <w:rFonts w:ascii="Times New Roman" w:hAnsi="Times New Roman" w:cs="Times New Roman"/>
                <w:sz w:val="24"/>
                <w:szCs w:val="24"/>
                <w:lang w:val="ru-RU"/>
              </w:rPr>
            </w:pPr>
            <w:hyperlink w:anchor="_bookmark46" w:history="1">
              <w:r w:rsidR="00A93B54" w:rsidRPr="00C877CA">
                <w:rPr>
                  <w:rFonts w:ascii="Times New Roman" w:hAnsi="Times New Roman" w:cs="Times New Roman"/>
                  <w:sz w:val="24"/>
                  <w:szCs w:val="24"/>
                  <w:lang w:val="ru-RU"/>
                </w:rPr>
                <w:t>6.3.4</w:t>
              </w:r>
            </w:hyperlink>
            <w:r w:rsidR="00A93B54" w:rsidRPr="00C877CA">
              <w:rPr>
                <w:rFonts w:ascii="Times New Roman" w:hAnsi="Times New Roman" w:cs="Times New Roman"/>
                <w:sz w:val="24"/>
                <w:szCs w:val="24"/>
                <w:lang w:val="ru-RU"/>
              </w:rPr>
              <w:t>, Синтез компонентов системы</w:t>
            </w:r>
          </w:p>
        </w:tc>
        <w:tc>
          <w:tcPr>
            <w:tcW w:w="7348" w:type="dxa"/>
            <w:tcBorders>
              <w:left w:val="single" w:sz="4" w:space="0" w:color="231F20"/>
              <w:bottom w:val="nil"/>
            </w:tcBorders>
          </w:tcPr>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(См. ISO 14001:2015, 8.1 и 9.1.)</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План измерения данных по энергии выглядит следующим образом.</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Счетчик 1 на гальванической линии — это счетчик непрерывного сбора данных. Ежемесячно, каждые 30 дней в субботу в 10:00 утра, считываются данные за месяц по общему энергопотреблению двигателей гальванической линии, насосов, лебёдок для натяжения проволоки, электропроводящих пластин, нагнетательного вентилятора и насосов сточных вод, как гидравлического, так и нагнетающего (первичные данные).</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Счетчик 2, установленный на проволочноволочильных станках, как указано выше: каждые 30 дней в субботу в 10:00 утра, 160 станков на одной электрической шине (первичные данные).</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Счетчик 3 для потока отходящего газа N2O, используется счет за коммунальные услуги за потребленный природный газ, общий расход за 30 дней сравнивается с показаниями расходомера N2O, эффективность определяется по общему расходу CH4, счетам за коммунальные услуги и показаниям расходомером отходящего газа (первичные данные).</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Счетчик 4, установленный на станках для резки и скручивания, как указано выше: данные по общему энергопотреблению за месяц считываются каждые 30 дней в субботу в 10:00 утра (первичные данные).</w:t>
            </w:r>
          </w:p>
          <w:p w:rsidR="00A93B54" w:rsidRPr="00A93B54" w:rsidRDefault="00A93B54" w:rsidP="00A93B54">
            <w:pPr>
              <w:pStyle w:val="TableParagraph"/>
              <w:tabs>
                <w:tab w:val="left" w:pos="453"/>
                <w:tab w:val="left" w:pos="454"/>
              </w:tabs>
              <w:autoSpaceDE w:val="0"/>
              <w:autoSpaceDN w:val="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Использование ISO 50001, уровень доверительной вероятности 98%, данные были измерены вместе со счетами за коммунальные услуги в качестве первичных данных, коммерческий счетчик сравнивается по точности с калиброванным счетчиком, чтобы убедиться, что счета за коммунальные услуги были точными, проблем не обнаружено.</w:t>
            </w:r>
          </w:p>
          <w:p w:rsidR="00A93B54" w:rsidRDefault="00A93B54" w:rsidP="00A93B54">
            <w:pPr>
              <w:pStyle w:val="TableParagraph"/>
              <w:tabs>
                <w:tab w:val="left" w:pos="453"/>
                <w:tab w:val="left" w:pos="454"/>
              </w:tabs>
              <w:autoSpaceDE w:val="0"/>
              <w:autoSpaceDN w:val="0"/>
              <w:spacing w:before="0"/>
              <w:rPr>
                <w:rFonts w:ascii="Times New Roman" w:hAnsi="Times New Roman" w:cs="Times New Roman"/>
                <w:sz w:val="24"/>
                <w:szCs w:val="24"/>
                <w:lang w:val="ru-RU"/>
              </w:rPr>
            </w:pPr>
            <w:r w:rsidRPr="00A93B54">
              <w:rPr>
                <w:rFonts w:ascii="Times New Roman" w:hAnsi="Times New Roman" w:cs="Times New Roman"/>
                <w:sz w:val="24"/>
                <w:szCs w:val="24"/>
                <w:lang w:val="ru-RU"/>
              </w:rPr>
              <w:t>—</w:t>
            </w:r>
            <w:r w:rsidRPr="00A93B54">
              <w:rPr>
                <w:rFonts w:ascii="Times New Roman" w:hAnsi="Times New Roman" w:cs="Times New Roman"/>
                <w:sz w:val="24"/>
                <w:szCs w:val="24"/>
                <w:lang w:val="ru-RU"/>
              </w:rPr>
              <w:tab/>
              <w:t>Каждый обозначенный процесс (гальваническая линия, волочильные станки, резальные и крутильные станки и печь) имеет свой базовый уровень энергопотребления. Регрессионный анализ используется для определения стандартизированных базовых уровней с учетом переменных для каждого процесса, т.е. градусо-суток нагревания и охлаждения (HDD/CDD). Местная метеорологическая организация (NOAA) используется для получения данных о погоде для размещения предприятия в городе. Эти данные являются вторичными. При этом рассчитывается коэффициент, который используется для корректировки каждого базового уровня.</w:t>
            </w:r>
          </w:p>
          <w:p w:rsidR="00A93B54" w:rsidRPr="00C877CA" w:rsidRDefault="00A93B54" w:rsidP="00A93B54">
            <w:pPr>
              <w:pStyle w:val="TableParagraph"/>
              <w:tabs>
                <w:tab w:val="left" w:pos="453"/>
                <w:tab w:val="left" w:pos="454"/>
              </w:tabs>
              <w:autoSpaceDE w:val="0"/>
              <w:autoSpaceDN w:val="0"/>
              <w:spacing w:before="0"/>
              <w:rPr>
                <w:rFonts w:ascii="Times New Roman" w:hAnsi="Times New Roman" w:cs="Times New Roman"/>
                <w:sz w:val="24"/>
                <w:szCs w:val="24"/>
                <w:lang w:val="ru-RU"/>
              </w:rPr>
            </w:pPr>
            <w:r w:rsidRPr="00A93B54">
              <w:rPr>
                <w:rFonts w:ascii="Times New Roman" w:hAnsi="Times New Roman" w:cs="Times New Roman"/>
                <w:sz w:val="24"/>
                <w:lang w:val="ru-RU"/>
              </w:rPr>
              <w:t>Каждый базовый уровень затем используется в уравнении полинома второго порядка, чтобы привести все базовые уровни к единому базовому уровню компании. Другие переменные, используемые для определения совокупного стандартизированного базового уровня, включают объем производства за месячный период времени, часы работы и размер проволоки, производимой каждый месяц (среднее значение).</w:t>
            </w:r>
          </w:p>
        </w:tc>
      </w:tr>
    </w:tbl>
    <w:p w:rsidR="00A93B54" w:rsidRPr="002C6B36" w:rsidRDefault="00A93B54" w:rsidP="00A93B54">
      <w:pPr>
        <w:ind w:right="1458" w:firstLine="567"/>
        <w:jc w:val="center"/>
        <w:rPr>
          <w:i/>
          <w:sz w:val="24"/>
        </w:rPr>
      </w:pPr>
      <w:r w:rsidRPr="006F56F9">
        <w:rPr>
          <w:i/>
          <w:sz w:val="24"/>
        </w:rPr>
        <w:lastRenderedPageBreak/>
        <w:t>Продолжение таблицы</w:t>
      </w:r>
      <w:r>
        <w:rPr>
          <w:i/>
          <w:sz w:val="24"/>
        </w:rPr>
        <w:t xml:space="preserve"> </w:t>
      </w:r>
      <w:r>
        <w:rPr>
          <w:i/>
          <w:sz w:val="24"/>
          <w:lang w:val="en-US"/>
        </w:rPr>
        <w:t>D.1</w:t>
      </w:r>
    </w:p>
    <w:p w:rsidR="0082039E" w:rsidRPr="00A93B54" w:rsidRDefault="0082039E" w:rsidP="00C877CA">
      <w:pPr>
        <w:pStyle w:val="afe"/>
        <w:spacing w:after="0"/>
        <w:rPr>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688"/>
        <w:gridCol w:w="6668"/>
      </w:tblGrid>
      <w:tr w:rsidR="0082039E" w:rsidRPr="00693F8E" w:rsidTr="003725DD">
        <w:trPr>
          <w:trHeight w:val="283"/>
        </w:trPr>
        <w:tc>
          <w:tcPr>
            <w:tcW w:w="2688" w:type="dxa"/>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Мероприятия</w:t>
            </w:r>
          </w:p>
        </w:tc>
        <w:tc>
          <w:tcPr>
            <w:tcW w:w="6668" w:type="dxa"/>
            <w:tcBorders>
              <w:left w:val="single" w:sz="4" w:space="0" w:color="231F20"/>
            </w:tcBorders>
          </w:tcPr>
          <w:p w:rsidR="0082039E" w:rsidRPr="00A93B54" w:rsidRDefault="0082039E" w:rsidP="00C877CA">
            <w:pPr>
              <w:pStyle w:val="TableParagraph"/>
              <w:spacing w:before="0"/>
              <w:jc w:val="center"/>
              <w:rPr>
                <w:rFonts w:ascii="Times New Roman" w:hAnsi="Times New Roman" w:cs="Times New Roman"/>
                <w:b/>
                <w:sz w:val="24"/>
                <w:lang w:val="ru-RU"/>
              </w:rPr>
            </w:pPr>
            <w:r w:rsidRPr="00A93B54">
              <w:rPr>
                <w:rFonts w:ascii="Times New Roman" w:hAnsi="Times New Roman" w:cs="Times New Roman"/>
                <w:b/>
                <w:sz w:val="24"/>
                <w:lang w:val="ru-RU"/>
              </w:rPr>
              <w:t>Примерные действия</w:t>
            </w:r>
          </w:p>
        </w:tc>
      </w:tr>
      <w:tr w:rsidR="00A93B54" w:rsidRPr="00693F8E" w:rsidTr="00A93B54">
        <w:trPr>
          <w:trHeight w:val="283"/>
        </w:trPr>
        <w:tc>
          <w:tcPr>
            <w:tcW w:w="2688" w:type="dxa"/>
            <w:tcBorders>
              <w:bottom w:val="nil"/>
              <w:right w:val="single" w:sz="4" w:space="0" w:color="231F20"/>
            </w:tcBorders>
          </w:tcPr>
          <w:p w:rsidR="00A93B54" w:rsidRPr="00A93B54" w:rsidRDefault="00A93B54" w:rsidP="00C877CA">
            <w:pPr>
              <w:pStyle w:val="TableParagraph"/>
              <w:spacing w:before="0"/>
              <w:jc w:val="center"/>
              <w:rPr>
                <w:rFonts w:ascii="Times New Roman" w:hAnsi="Times New Roman" w:cs="Times New Roman"/>
                <w:sz w:val="24"/>
                <w:lang w:val="ru-RU"/>
              </w:rPr>
            </w:pPr>
          </w:p>
        </w:tc>
        <w:tc>
          <w:tcPr>
            <w:tcW w:w="6668" w:type="dxa"/>
            <w:tcBorders>
              <w:left w:val="single" w:sz="4" w:space="0" w:color="231F20"/>
              <w:bottom w:val="nil"/>
            </w:tcBorders>
          </w:tcPr>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Для каждого определенного процесса устанавливаются ежемесячные KPI в единицах измерения «кВт/ч на тонну» произведенного продукта. Для сбора данных по счетчикам каждый месяц оператор должен вычислять разницу между последними и текущими показаниями; эта разница показывает ежемесячное энергопотребление. Журнал регистрации данных (документация) пересматривается группой по энергопотреблению каждый квартал во время проверки на уровне руководства. Наряду с действиями по улучшению составляются планы, выделяются ресурсы, и совершенствуется энергетическая эффективность.</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План потребления воды представлен следующим образом.</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С помощью счетчика 5 измеряется поступление воды в гальваническую линию из колодца, расположенного на площадке. Общее потребление измеряется каждые 30 дней.</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Каждые 30 дней счетчик 6 измеряет расход воды на выходе из гальванической линии, поступающей на установку для очистки сточных вод. Общий расход по счетчикам 4 и 5 сравнивается с целью учета испарения и отходов.</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Считываются показания счетчика 7, установленного на выходе установки для очистки сточных вод, поступающих к городской водоочистной станции. Общий расход по счетчикам 5 и 6 сравнивается с целью учета испарения и отходов.</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План по утилизации отходов на полигоне выглядит следующим образом.</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Весы используются каждые 30 дней. Общий вес пластика и картона, поступающих на полигон, разделяется. Данные счета поставщика по весу сравниваются с показаниями весов (первичные данные).</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При использовании данных по расходу воды, см. ISO 14046, измеряется общее потребление по расходомерам, установленным на месте.</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План действий в отношении выбросов в атмосферу выглядит следующим образом.</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Выбросы/парниковые газы, «область применения 1»: Данные счетчика расхода газа и счетчика дымового газа собираются за шесть месяцев. Используется коэффициент пересчета (вторичные данные): сжигание CH4 с образованием N2O и КПД печи по сравнению с общим потреблением CH4, а также счетчик газа на печи и коммунальные счета (первичные данные).</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 xml:space="preserve">Выбросы/парниковые газы, «область применения 2»: Данные счетчиков общего энергопотребления и коммунальных счетов (первичные данные), умноженные на коэффициент </w:t>
            </w:r>
          </w:p>
        </w:tc>
      </w:tr>
      <w:tr w:rsidR="00A93B54" w:rsidRPr="00693F8E" w:rsidTr="00A93B54">
        <w:trPr>
          <w:trHeight w:val="283"/>
        </w:trPr>
        <w:tc>
          <w:tcPr>
            <w:tcW w:w="9356" w:type="dxa"/>
            <w:gridSpan w:val="2"/>
            <w:tcBorders>
              <w:top w:val="nil"/>
              <w:left w:val="nil"/>
              <w:right w:val="nil"/>
            </w:tcBorders>
          </w:tcPr>
          <w:p w:rsidR="00A93B54" w:rsidRDefault="00A93B54" w:rsidP="00A93B54">
            <w:pPr>
              <w:jc w:val="center"/>
              <w:rPr>
                <w:i/>
                <w:sz w:val="24"/>
                <w:lang w:val="en-US"/>
              </w:rPr>
            </w:pPr>
            <w:r w:rsidRPr="00B3367E">
              <w:rPr>
                <w:i/>
                <w:sz w:val="24"/>
              </w:rPr>
              <w:lastRenderedPageBreak/>
              <w:t xml:space="preserve">Продолжение таблицы </w:t>
            </w:r>
            <w:r w:rsidRPr="00B3367E">
              <w:rPr>
                <w:i/>
                <w:sz w:val="24"/>
                <w:lang w:val="en-US"/>
              </w:rPr>
              <w:t>D.1</w:t>
            </w:r>
          </w:p>
          <w:p w:rsidR="00A93B54" w:rsidRPr="00B3367E" w:rsidRDefault="00A93B54" w:rsidP="00A93B54">
            <w:pPr>
              <w:jc w:val="center"/>
              <w:rPr>
                <w:i/>
                <w:sz w:val="24"/>
              </w:rPr>
            </w:pPr>
          </w:p>
        </w:tc>
      </w:tr>
      <w:tr w:rsidR="00A93B54" w:rsidRPr="00693F8E" w:rsidTr="003725DD">
        <w:trPr>
          <w:trHeight w:val="283"/>
        </w:trPr>
        <w:tc>
          <w:tcPr>
            <w:tcW w:w="2688" w:type="dxa"/>
            <w:tcBorders>
              <w:right w:val="single" w:sz="4" w:space="0" w:color="231F20"/>
            </w:tcBorders>
          </w:tcPr>
          <w:p w:rsidR="00A93B54" w:rsidRPr="003725DD" w:rsidRDefault="00A93B54" w:rsidP="00A93B5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Мероприятия</w:t>
            </w:r>
          </w:p>
        </w:tc>
        <w:tc>
          <w:tcPr>
            <w:tcW w:w="6668" w:type="dxa"/>
            <w:tcBorders>
              <w:left w:val="single" w:sz="4" w:space="0" w:color="231F20"/>
            </w:tcBorders>
          </w:tcPr>
          <w:p w:rsidR="00A93B54" w:rsidRPr="00A93B54" w:rsidRDefault="00A93B54" w:rsidP="00A93B54">
            <w:pPr>
              <w:pStyle w:val="TableParagraph"/>
              <w:spacing w:before="0"/>
              <w:jc w:val="center"/>
              <w:rPr>
                <w:rFonts w:ascii="Times New Roman" w:hAnsi="Times New Roman" w:cs="Times New Roman"/>
                <w:b/>
                <w:sz w:val="24"/>
                <w:lang w:val="ru-RU"/>
              </w:rPr>
            </w:pPr>
            <w:r w:rsidRPr="00A93B54">
              <w:rPr>
                <w:rFonts w:ascii="Times New Roman" w:hAnsi="Times New Roman" w:cs="Times New Roman"/>
                <w:b/>
                <w:sz w:val="24"/>
                <w:lang w:val="ru-RU"/>
              </w:rPr>
              <w:t>Примерные действия</w:t>
            </w:r>
          </w:p>
        </w:tc>
      </w:tr>
      <w:tr w:rsidR="00A93B54" w:rsidRPr="00693F8E" w:rsidTr="003725DD">
        <w:trPr>
          <w:trHeight w:val="283"/>
        </w:trPr>
        <w:tc>
          <w:tcPr>
            <w:tcW w:w="2688" w:type="dxa"/>
            <w:tcBorders>
              <w:right w:val="single" w:sz="4" w:space="0" w:color="231F20"/>
            </w:tcBorders>
          </w:tcPr>
          <w:p w:rsidR="00A93B54" w:rsidRPr="00C877CA" w:rsidRDefault="00A93B54" w:rsidP="00A93B54">
            <w:pPr>
              <w:pStyle w:val="TableParagraph"/>
              <w:spacing w:before="0"/>
              <w:rPr>
                <w:rFonts w:ascii="Times New Roman" w:hAnsi="Times New Roman" w:cs="Times New Roman"/>
                <w:sz w:val="24"/>
                <w:szCs w:val="24"/>
              </w:rPr>
            </w:pPr>
          </w:p>
        </w:tc>
        <w:tc>
          <w:tcPr>
            <w:tcW w:w="6668" w:type="dxa"/>
            <w:tcBorders>
              <w:left w:val="single" w:sz="4" w:space="0" w:color="231F20"/>
            </w:tcBorders>
          </w:tcPr>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выбросов МЭА. Погрешность измерения неизвестна.</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Проводятся оценка жизненного цикла в соответствии с ISO 14044 и анализ углеродного следа согласно ISO 14067. Публикуются все вторичные данные, полученные без уверенности в точности измерений.</w:t>
            </w:r>
          </w:p>
        </w:tc>
      </w:tr>
      <w:tr w:rsidR="00A93B54" w:rsidRPr="00693F8E" w:rsidTr="003725DD">
        <w:trPr>
          <w:trHeight w:val="283"/>
        </w:trPr>
        <w:tc>
          <w:tcPr>
            <w:tcW w:w="2688" w:type="dxa"/>
            <w:tcBorders>
              <w:right w:val="single" w:sz="4" w:space="0" w:color="231F20"/>
            </w:tcBorders>
          </w:tcPr>
          <w:p w:rsidR="00A93B54" w:rsidRPr="00C877CA" w:rsidRDefault="00DC589C" w:rsidP="00A93B54">
            <w:pPr>
              <w:pStyle w:val="TableParagraph"/>
              <w:spacing w:before="0"/>
              <w:rPr>
                <w:rFonts w:ascii="Times New Roman" w:hAnsi="Times New Roman" w:cs="Times New Roman"/>
                <w:sz w:val="24"/>
                <w:szCs w:val="24"/>
                <w:lang w:val="ru-RU"/>
              </w:rPr>
            </w:pPr>
            <w:hyperlink w:anchor="_bookmark47" w:history="1">
              <w:r w:rsidR="00A93B54" w:rsidRPr="00C877CA">
                <w:rPr>
                  <w:rFonts w:ascii="Times New Roman" w:hAnsi="Times New Roman" w:cs="Times New Roman"/>
                  <w:sz w:val="24"/>
                  <w:szCs w:val="24"/>
                  <w:lang w:val="ru-RU"/>
                </w:rPr>
                <w:t>6.3.5</w:t>
              </w:r>
            </w:hyperlink>
            <w:r w:rsidR="00A93B54" w:rsidRPr="00C877CA">
              <w:rPr>
                <w:rFonts w:ascii="Times New Roman" w:hAnsi="Times New Roman" w:cs="Times New Roman"/>
                <w:sz w:val="24"/>
                <w:szCs w:val="24"/>
                <w:lang w:val="ru-RU"/>
              </w:rPr>
              <w:t>, Объединение всей системы</w:t>
            </w:r>
          </w:p>
        </w:tc>
        <w:tc>
          <w:tcPr>
            <w:tcW w:w="6668" w:type="dxa"/>
            <w:tcBorders>
              <w:left w:val="single" w:sz="4" w:space="0" w:color="231F20"/>
            </w:tcBorders>
          </w:tcPr>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Необходимо определить план измерения и проверки данных по энергопотреблению и аспектов:</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счетчик1: линия гальванического омеднения, произвести измерение всех электродвигателей и насосов, включая установку по очистке сточных вод (система гальванизации):</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 2: проволочноволочильные станки;</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 3: шахта печи отжига на линии гальванизации для измерения N2O, образующегося в результате сжигания CH4;</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использовать коммунальные счета по коммерческому счетчику объектов энергопотребления;</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 4 для учета воды, поступающей в раствор ванны для омеднения линии гальванизации (у организации имеется собственный колодец и отсутствуют счета за коммунальные услуги);</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 5 для учета воды, поступающей из раствора электролита для омеднения линии гальванизации к установке по очистке сточных вод;</w:t>
            </w:r>
          </w:p>
          <w:p w:rsidR="00A93B54" w:rsidRPr="00A93B54" w:rsidRDefault="00A93B54" w:rsidP="00A93B54">
            <w:pPr>
              <w:pStyle w:val="TableParagraph"/>
              <w:jc w:val="center"/>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установить счетчик 6 для учета воды, поступающей от установки по очистке сточных вод в городской водопровод минус испарение.</w:t>
            </w:r>
          </w:p>
          <w:p w:rsidR="00A93B54" w:rsidRPr="00A93B54" w:rsidRDefault="00A93B54" w:rsidP="00A93B54">
            <w:pPr>
              <w:pStyle w:val="TableParagraph"/>
              <w:spacing w:before="0"/>
              <w:jc w:val="center"/>
              <w:rPr>
                <w:rFonts w:ascii="Times New Roman" w:hAnsi="Times New Roman" w:cs="Times New Roman"/>
                <w:sz w:val="24"/>
                <w:lang w:val="ru-RU"/>
              </w:rPr>
            </w:pPr>
            <w:r w:rsidRPr="00A93B54">
              <w:rPr>
                <w:rFonts w:ascii="Times New Roman" w:hAnsi="Times New Roman" w:cs="Times New Roman"/>
                <w:sz w:val="24"/>
                <w:lang w:val="ru-RU"/>
              </w:rPr>
              <w:t>Использовать существующие весы для захоронения картона и пластика от упаковочных материалов.</w:t>
            </w:r>
          </w:p>
        </w:tc>
      </w:tr>
      <w:tr w:rsidR="00A93B54" w:rsidRPr="00693F8E" w:rsidTr="003725DD">
        <w:trPr>
          <w:trHeight w:val="283"/>
        </w:trPr>
        <w:tc>
          <w:tcPr>
            <w:tcW w:w="9356" w:type="dxa"/>
            <w:gridSpan w:val="2"/>
          </w:tcPr>
          <w:p w:rsidR="00A93B54" w:rsidRPr="003725DD" w:rsidRDefault="00A93B54" w:rsidP="00A93B5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ПРОВЕРКА</w:t>
            </w:r>
          </w:p>
        </w:tc>
      </w:tr>
      <w:tr w:rsidR="00A93B54" w:rsidRPr="00693F8E" w:rsidTr="003725DD">
        <w:trPr>
          <w:trHeight w:val="963"/>
        </w:trPr>
        <w:tc>
          <w:tcPr>
            <w:tcW w:w="9356" w:type="dxa"/>
            <w:gridSpan w:val="2"/>
          </w:tcPr>
          <w:p w:rsidR="00A93B54" w:rsidRPr="003725DD" w:rsidRDefault="00A93B54" w:rsidP="00C511D6">
            <w:pPr>
              <w:pStyle w:val="TableParagraph"/>
              <w:numPr>
                <w:ilvl w:val="0"/>
                <w:numId w:val="26"/>
              </w:numPr>
              <w:tabs>
                <w:tab w:val="left" w:pos="447"/>
                <w:tab w:val="left" w:pos="448"/>
              </w:tabs>
              <w:autoSpaceDE w:val="0"/>
              <w:autoSpaceDN w:val="0"/>
              <w:spacing w:before="0"/>
              <w:ind w:left="0" w:firstLine="0"/>
              <w:rPr>
                <w:rFonts w:ascii="Times New Roman" w:hAnsi="Times New Roman" w:cs="Times New Roman"/>
                <w:sz w:val="24"/>
                <w:lang w:val="ru-RU"/>
              </w:rPr>
            </w:pPr>
            <w:r w:rsidRPr="003725DD">
              <w:rPr>
                <w:rFonts w:ascii="Times New Roman" w:hAnsi="Times New Roman" w:cs="Times New Roman"/>
                <w:sz w:val="24"/>
                <w:lang w:val="ru-RU"/>
              </w:rPr>
              <w:t>Измерение и мониторинг данных энергопотребления по счетчикам в режиме реального времени, отчет о годовом энергопотреблении с уровнем достоверности 95% вследствие использования счетчиков учета первичных данных и точности этих счетчиков, т.е. их калибровки, дискретности, линейности показаний и систематической погрешности.</w:t>
            </w:r>
          </w:p>
          <w:p w:rsidR="00A93B54" w:rsidRPr="003725DD" w:rsidRDefault="00A93B54" w:rsidP="00C511D6">
            <w:pPr>
              <w:pStyle w:val="TableParagraph"/>
              <w:numPr>
                <w:ilvl w:val="0"/>
                <w:numId w:val="26"/>
              </w:numPr>
              <w:tabs>
                <w:tab w:val="left" w:pos="447"/>
                <w:tab w:val="left" w:pos="448"/>
              </w:tabs>
              <w:autoSpaceDE w:val="0"/>
              <w:autoSpaceDN w:val="0"/>
              <w:spacing w:before="0"/>
              <w:ind w:left="0" w:firstLine="0"/>
              <w:rPr>
                <w:rFonts w:ascii="Times New Roman" w:hAnsi="Times New Roman" w:cs="Times New Roman"/>
                <w:sz w:val="24"/>
                <w:lang w:val="ru-RU"/>
              </w:rPr>
            </w:pPr>
            <w:r w:rsidRPr="003725DD">
              <w:rPr>
                <w:rFonts w:ascii="Times New Roman" w:hAnsi="Times New Roman" w:cs="Times New Roman"/>
                <w:spacing w:val="2"/>
                <w:sz w:val="24"/>
                <w:lang w:val="ru-RU"/>
              </w:rPr>
              <w:t xml:space="preserve">Годовые данные по CO2 с использованием вторичных данных коэффициентов выбросов. </w:t>
            </w:r>
            <w:r w:rsidRPr="003725DD">
              <w:rPr>
                <w:rFonts w:ascii="Times New Roman" w:hAnsi="Times New Roman" w:cs="Times New Roman"/>
                <w:sz w:val="24"/>
                <w:lang w:val="ru-RU"/>
              </w:rPr>
              <w:t>Достоверность не указывается, поскольку коэффициенты выбросов являются «теоретическими».</w:t>
            </w:r>
          </w:p>
          <w:p w:rsidR="00A93B54" w:rsidRPr="003725DD" w:rsidRDefault="00A93B54" w:rsidP="00C511D6">
            <w:pPr>
              <w:pStyle w:val="TableParagraph"/>
              <w:numPr>
                <w:ilvl w:val="0"/>
                <w:numId w:val="26"/>
              </w:numPr>
              <w:tabs>
                <w:tab w:val="left" w:pos="447"/>
                <w:tab w:val="left" w:pos="448"/>
              </w:tabs>
              <w:autoSpaceDE w:val="0"/>
              <w:autoSpaceDN w:val="0"/>
              <w:spacing w:before="0"/>
              <w:ind w:left="0" w:firstLine="0"/>
              <w:rPr>
                <w:rFonts w:ascii="Times New Roman" w:hAnsi="Times New Roman" w:cs="Times New Roman"/>
                <w:sz w:val="24"/>
                <w:lang w:val="ru-RU"/>
              </w:rPr>
            </w:pPr>
            <w:r w:rsidRPr="003725DD">
              <w:rPr>
                <w:rFonts w:ascii="Times New Roman" w:hAnsi="Times New Roman" w:cs="Times New Roman"/>
                <w:sz w:val="24"/>
                <w:lang w:val="ru-RU"/>
              </w:rPr>
              <w:t>Сбор данных и запланированные показатели достоверности не находятся на желаемом уровне. Переменные и температурный коэффициент используются ненадлежащим образом. На этапе Планирования это было неизвестно, и для повышения достоверности будут проведены дополнительные измерения, мониторинг и анализ данных.</w:t>
            </w:r>
          </w:p>
          <w:p w:rsidR="00A93B54" w:rsidRPr="003725DD" w:rsidRDefault="00A93B54" w:rsidP="00C511D6">
            <w:pPr>
              <w:pStyle w:val="TableParagraph"/>
              <w:numPr>
                <w:ilvl w:val="0"/>
                <w:numId w:val="26"/>
              </w:numPr>
              <w:tabs>
                <w:tab w:val="left" w:pos="447"/>
                <w:tab w:val="left" w:pos="448"/>
              </w:tabs>
              <w:autoSpaceDE w:val="0"/>
              <w:autoSpaceDN w:val="0"/>
              <w:spacing w:before="0"/>
              <w:ind w:left="0" w:firstLine="0"/>
              <w:rPr>
                <w:rFonts w:ascii="Times New Roman" w:hAnsi="Times New Roman" w:cs="Times New Roman"/>
                <w:sz w:val="24"/>
                <w:lang w:val="ru-RU"/>
              </w:rPr>
            </w:pPr>
            <w:r w:rsidRPr="003725DD">
              <w:rPr>
                <w:rFonts w:ascii="Times New Roman" w:hAnsi="Times New Roman" w:cs="Times New Roman"/>
                <w:sz w:val="24"/>
                <w:lang w:val="ru-RU"/>
              </w:rPr>
              <w:t>Дополнительные быстрые счетчики будут использованы для дальнейшего сбора первичных данных по крутящему моменту, скорости и температуре.</w:t>
            </w:r>
          </w:p>
        </w:tc>
      </w:tr>
    </w:tbl>
    <w:p w:rsidR="0082039E" w:rsidRDefault="0082039E" w:rsidP="00C877CA">
      <w:pPr>
        <w:pStyle w:val="afe"/>
        <w:spacing w:after="0"/>
        <w:rPr>
          <w:sz w:val="21"/>
        </w:rPr>
      </w:pPr>
    </w:p>
    <w:tbl>
      <w:tblPr>
        <w:tblW w:w="936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0"/>
        <w:gridCol w:w="2678"/>
        <w:gridCol w:w="6668"/>
        <w:gridCol w:w="10"/>
      </w:tblGrid>
      <w:tr w:rsidR="00A93B54" w:rsidRPr="00B3367E" w:rsidTr="00A93B54">
        <w:trPr>
          <w:gridAfter w:val="1"/>
          <w:wAfter w:w="10" w:type="dxa"/>
          <w:trHeight w:val="283"/>
        </w:trPr>
        <w:tc>
          <w:tcPr>
            <w:tcW w:w="9356" w:type="dxa"/>
            <w:gridSpan w:val="3"/>
            <w:tcBorders>
              <w:top w:val="nil"/>
              <w:left w:val="nil"/>
              <w:right w:val="nil"/>
            </w:tcBorders>
          </w:tcPr>
          <w:p w:rsidR="00A93B54" w:rsidRDefault="00A93B54" w:rsidP="001E1734">
            <w:pPr>
              <w:jc w:val="center"/>
              <w:rPr>
                <w:i/>
                <w:sz w:val="24"/>
                <w:lang w:val="en-US"/>
              </w:rPr>
            </w:pPr>
            <w:r>
              <w:rPr>
                <w:i/>
                <w:sz w:val="24"/>
              </w:rPr>
              <w:lastRenderedPageBreak/>
              <w:t>Окончание</w:t>
            </w:r>
            <w:r w:rsidRPr="00B3367E">
              <w:rPr>
                <w:i/>
                <w:sz w:val="24"/>
              </w:rPr>
              <w:t xml:space="preserve"> таблицы </w:t>
            </w:r>
            <w:r w:rsidRPr="00B3367E">
              <w:rPr>
                <w:i/>
                <w:sz w:val="24"/>
                <w:lang w:val="en-US"/>
              </w:rPr>
              <w:t>D.1</w:t>
            </w:r>
          </w:p>
          <w:p w:rsidR="00A93B54" w:rsidRPr="00B3367E" w:rsidRDefault="00A93B54" w:rsidP="001E1734">
            <w:pPr>
              <w:jc w:val="center"/>
              <w:rPr>
                <w:i/>
                <w:sz w:val="24"/>
              </w:rPr>
            </w:pPr>
          </w:p>
        </w:tc>
      </w:tr>
      <w:tr w:rsidR="00A93B54" w:rsidRPr="00A93B54" w:rsidTr="00A93B54">
        <w:trPr>
          <w:gridAfter w:val="1"/>
          <w:wAfter w:w="10" w:type="dxa"/>
          <w:trHeight w:val="283"/>
        </w:trPr>
        <w:tc>
          <w:tcPr>
            <w:tcW w:w="2688" w:type="dxa"/>
            <w:gridSpan w:val="2"/>
            <w:tcBorders>
              <w:right w:val="single" w:sz="4" w:space="0" w:color="231F20"/>
            </w:tcBorders>
          </w:tcPr>
          <w:p w:rsidR="00A93B54" w:rsidRPr="003725DD" w:rsidRDefault="00A93B54" w:rsidP="001E173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Мероприятия</w:t>
            </w:r>
          </w:p>
        </w:tc>
        <w:tc>
          <w:tcPr>
            <w:tcW w:w="6668" w:type="dxa"/>
            <w:tcBorders>
              <w:left w:val="single" w:sz="4" w:space="0" w:color="231F20"/>
            </w:tcBorders>
          </w:tcPr>
          <w:p w:rsidR="00A93B54" w:rsidRPr="00A93B54" w:rsidRDefault="00A93B54" w:rsidP="001E1734">
            <w:pPr>
              <w:pStyle w:val="TableParagraph"/>
              <w:spacing w:before="0"/>
              <w:jc w:val="center"/>
              <w:rPr>
                <w:rFonts w:ascii="Times New Roman" w:hAnsi="Times New Roman" w:cs="Times New Roman"/>
                <w:b/>
                <w:sz w:val="24"/>
                <w:lang w:val="ru-RU"/>
              </w:rPr>
            </w:pPr>
            <w:r w:rsidRPr="00A93B54">
              <w:rPr>
                <w:rFonts w:ascii="Times New Roman" w:hAnsi="Times New Roman" w:cs="Times New Roman"/>
                <w:b/>
                <w:sz w:val="24"/>
                <w:lang w:val="ru-RU"/>
              </w:rPr>
              <w:t>Примерные действия</w:t>
            </w:r>
          </w:p>
        </w:tc>
      </w:tr>
      <w:tr w:rsidR="00A93B54" w:rsidRPr="003725DD" w:rsidTr="00A93B54">
        <w:trPr>
          <w:gridBefore w:val="1"/>
          <w:wBefore w:w="10" w:type="dxa"/>
          <w:trHeight w:val="283"/>
        </w:trPr>
        <w:tc>
          <w:tcPr>
            <w:tcW w:w="9356" w:type="dxa"/>
            <w:gridSpan w:val="3"/>
          </w:tcPr>
          <w:p w:rsidR="00A93B54" w:rsidRPr="003725DD" w:rsidRDefault="00A93B54" w:rsidP="001E173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КОРРЕКТИРОВКА</w:t>
            </w:r>
          </w:p>
        </w:tc>
      </w:tr>
      <w:tr w:rsidR="00A93B54" w:rsidRPr="003725DD" w:rsidTr="00A93B54">
        <w:trPr>
          <w:gridBefore w:val="1"/>
          <w:wBefore w:w="10" w:type="dxa"/>
          <w:trHeight w:val="2011"/>
        </w:trPr>
        <w:tc>
          <w:tcPr>
            <w:tcW w:w="9356" w:type="dxa"/>
            <w:gridSpan w:val="3"/>
            <w:tcBorders>
              <w:bottom w:val="nil"/>
            </w:tcBorders>
          </w:tcPr>
          <w:p w:rsidR="00A93B54" w:rsidRPr="003725DD" w:rsidRDefault="00A93B54" w:rsidP="00C511D6">
            <w:pPr>
              <w:pStyle w:val="TableParagraph"/>
              <w:numPr>
                <w:ilvl w:val="0"/>
                <w:numId w:val="25"/>
              </w:numPr>
              <w:tabs>
                <w:tab w:val="left" w:pos="447"/>
                <w:tab w:val="left" w:pos="448"/>
              </w:tabs>
              <w:autoSpaceDE w:val="0"/>
              <w:autoSpaceDN w:val="0"/>
              <w:spacing w:before="0"/>
              <w:ind w:left="0" w:firstLine="0"/>
              <w:jc w:val="both"/>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 xml:space="preserve">После официального обзора, проведенного руководством, точность и достоверность данных, полученных, проанализированных, обобщенных и представленных в отчетности, имеет значения достоверности в отношении </w:t>
            </w:r>
            <w:r w:rsidRPr="003725DD">
              <w:rPr>
                <w:rFonts w:ascii="Times New Roman" w:hAnsi="Times New Roman" w:cs="Times New Roman"/>
                <w:sz w:val="24"/>
                <w:szCs w:val="24"/>
                <w:lang w:val="ru-RU"/>
              </w:rPr>
              <w:t>CO</w:t>
            </w:r>
            <w:r w:rsidRPr="003725DD">
              <w:rPr>
                <w:rFonts w:ascii="Times New Roman" w:hAnsi="Times New Roman" w:cs="Times New Roman"/>
                <w:position w:val="-2"/>
                <w:sz w:val="24"/>
                <w:szCs w:val="24"/>
                <w:lang w:val="ru-RU"/>
              </w:rPr>
              <w:t xml:space="preserve">2 </w:t>
            </w:r>
            <w:r w:rsidRPr="003725DD">
              <w:rPr>
                <w:rFonts w:ascii="Times New Roman" w:hAnsi="Times New Roman" w:cs="Times New Roman"/>
                <w:sz w:val="24"/>
                <w:szCs w:val="24"/>
                <w:lang w:val="ru-RU"/>
              </w:rPr>
              <w:t xml:space="preserve">и </w:t>
            </w:r>
            <w:r w:rsidRPr="003725DD">
              <w:rPr>
                <w:rFonts w:ascii="Times New Roman" w:hAnsi="Times New Roman" w:cs="Times New Roman"/>
                <w:spacing w:val="-3"/>
                <w:sz w:val="24"/>
                <w:szCs w:val="24"/>
                <w:lang w:val="ru-RU"/>
              </w:rPr>
              <w:t xml:space="preserve">углеродного следа </w:t>
            </w:r>
            <w:r w:rsidRPr="003725DD">
              <w:rPr>
                <w:rFonts w:ascii="Times New Roman" w:hAnsi="Times New Roman" w:cs="Times New Roman"/>
                <w:spacing w:val="3"/>
                <w:sz w:val="24"/>
                <w:szCs w:val="24"/>
                <w:lang w:val="ru-RU"/>
              </w:rPr>
              <w:t>менее желательных</w:t>
            </w:r>
            <w:r w:rsidRPr="003725DD">
              <w:rPr>
                <w:rFonts w:ascii="Times New Roman" w:hAnsi="Times New Roman" w:cs="Times New Roman"/>
                <w:spacing w:val="-3"/>
                <w:sz w:val="24"/>
                <w:szCs w:val="24"/>
                <w:lang w:val="ru-RU"/>
              </w:rPr>
              <w:t xml:space="preserve">, </w:t>
            </w:r>
            <w:r w:rsidRPr="003725DD">
              <w:rPr>
                <w:rFonts w:ascii="Times New Roman" w:hAnsi="Times New Roman" w:cs="Times New Roman"/>
                <w:spacing w:val="3"/>
                <w:sz w:val="24"/>
                <w:szCs w:val="24"/>
                <w:lang w:val="ru-RU"/>
              </w:rPr>
              <w:t>эти данные больше не будут публиковаться</w:t>
            </w:r>
            <w:r w:rsidRPr="003725DD">
              <w:rPr>
                <w:rFonts w:ascii="Times New Roman" w:hAnsi="Times New Roman" w:cs="Times New Roman"/>
                <w:sz w:val="24"/>
                <w:szCs w:val="24"/>
                <w:lang w:val="ru-RU"/>
              </w:rPr>
              <w:t>.</w:t>
            </w:r>
          </w:p>
          <w:p w:rsidR="00A93B54" w:rsidRPr="003725DD" w:rsidRDefault="00A93B54" w:rsidP="00C511D6">
            <w:pPr>
              <w:pStyle w:val="TableParagraph"/>
              <w:numPr>
                <w:ilvl w:val="0"/>
                <w:numId w:val="25"/>
              </w:numPr>
              <w:tabs>
                <w:tab w:val="left" w:pos="447"/>
                <w:tab w:val="left" w:pos="448"/>
              </w:tabs>
              <w:autoSpaceDE w:val="0"/>
              <w:autoSpaceDN w:val="0"/>
              <w:spacing w:before="0"/>
              <w:ind w:left="0" w:firstLin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Установлено, что данные, полученные по энергопотреблению, имеют неопределенность на совокупном уровне (базовый уровень компании). </w:t>
            </w:r>
            <w:r w:rsidRPr="003725DD">
              <w:rPr>
                <w:rFonts w:ascii="Times New Roman" w:hAnsi="Times New Roman" w:cs="Times New Roman"/>
                <w:spacing w:val="3"/>
                <w:sz w:val="24"/>
                <w:szCs w:val="24"/>
                <w:lang w:val="ru-RU"/>
              </w:rPr>
              <w:t>После анализа было установлено, что коэффициент, примененный для каждой модели стандартизации базового уровня (</w:t>
            </w:r>
            <w:r w:rsidRPr="003725DD">
              <w:rPr>
                <w:rFonts w:ascii="Times New Roman" w:hAnsi="Times New Roman" w:cs="Times New Roman"/>
                <w:sz w:val="24"/>
                <w:szCs w:val="24"/>
                <w:lang w:val="ru-RU"/>
              </w:rPr>
              <w:t xml:space="preserve">градусо-суток нагревания и охлаждения </w:t>
            </w:r>
            <w:r w:rsidRPr="003725DD">
              <w:rPr>
                <w:rFonts w:ascii="Times New Roman" w:hAnsi="Times New Roman" w:cs="Times New Roman"/>
                <w:spacing w:val="-3"/>
                <w:sz w:val="24"/>
                <w:szCs w:val="24"/>
                <w:lang w:val="ru-RU"/>
              </w:rPr>
              <w:t>(HDD/CDD)</w:t>
            </w:r>
            <w:r w:rsidRPr="003725DD">
              <w:rPr>
                <w:rFonts w:ascii="Times New Roman" w:hAnsi="Times New Roman" w:cs="Times New Roman"/>
                <w:spacing w:val="3"/>
                <w:sz w:val="24"/>
                <w:szCs w:val="24"/>
                <w:lang w:val="ru-RU"/>
              </w:rPr>
              <w:t>), был использован ненадлежащим образом</w:t>
            </w:r>
            <w:r w:rsidRPr="003725DD">
              <w:rPr>
                <w:rFonts w:ascii="Times New Roman" w:hAnsi="Times New Roman" w:cs="Times New Roman"/>
                <w:sz w:val="24"/>
                <w:szCs w:val="24"/>
                <w:lang w:val="ru-RU"/>
              </w:rPr>
              <w:t xml:space="preserve">. </w:t>
            </w:r>
            <w:r w:rsidRPr="003725DD">
              <w:rPr>
                <w:rFonts w:ascii="Times New Roman" w:hAnsi="Times New Roman" w:cs="Times New Roman"/>
                <w:spacing w:val="2"/>
                <w:sz w:val="24"/>
                <w:szCs w:val="24"/>
                <w:lang w:val="ru-RU"/>
              </w:rPr>
              <w:t>Дальнейшие расчеты будут проводиться путем применения коэффициента внешней температуры (сезонной), используемого только при общем стандартизированном уровне. Это будет повысит точность общего энергопотребления компанией</w:t>
            </w:r>
            <w:r w:rsidRPr="003725DD">
              <w:rPr>
                <w:rFonts w:ascii="Times New Roman" w:hAnsi="Times New Roman" w:cs="Times New Roman"/>
                <w:sz w:val="24"/>
                <w:szCs w:val="24"/>
                <w:lang w:val="ru-RU"/>
              </w:rPr>
              <w:t>.</w:t>
            </w:r>
          </w:p>
        </w:tc>
      </w:tr>
      <w:tr w:rsidR="00A93B54" w:rsidRPr="003725DD" w:rsidTr="00A93B54">
        <w:trPr>
          <w:gridBefore w:val="1"/>
          <w:wBefore w:w="10" w:type="dxa"/>
          <w:trHeight w:val="2868"/>
        </w:trPr>
        <w:tc>
          <w:tcPr>
            <w:tcW w:w="9356" w:type="dxa"/>
            <w:gridSpan w:val="3"/>
            <w:tcBorders>
              <w:top w:val="nil"/>
            </w:tcBorders>
          </w:tcPr>
          <w:p w:rsidR="00A93B54" w:rsidRPr="003725DD" w:rsidRDefault="00A93B54" w:rsidP="00C511D6">
            <w:pPr>
              <w:pStyle w:val="TableParagraph"/>
              <w:numPr>
                <w:ilvl w:val="0"/>
                <w:numId w:val="24"/>
              </w:numPr>
              <w:tabs>
                <w:tab w:val="left" w:pos="447"/>
                <w:tab w:val="left" w:pos="448"/>
              </w:tabs>
              <w:autoSpaceDE w:val="0"/>
              <w:autoSpaceDN w:val="0"/>
              <w:spacing w:before="0"/>
              <w:ind w:left="0" w:firstLin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Отмечено, что </w:t>
            </w:r>
            <w:r w:rsidRPr="003725DD">
              <w:rPr>
                <w:rFonts w:ascii="Times New Roman" w:hAnsi="Times New Roman" w:cs="Times New Roman"/>
                <w:spacing w:val="2"/>
                <w:sz w:val="24"/>
                <w:szCs w:val="24"/>
                <w:lang w:val="ru-RU"/>
              </w:rPr>
              <w:t xml:space="preserve">после сравнения </w:t>
            </w:r>
            <w:r w:rsidRPr="003725DD">
              <w:rPr>
                <w:rFonts w:ascii="Times New Roman" w:hAnsi="Times New Roman" w:cs="Times New Roman"/>
                <w:sz w:val="24"/>
                <w:szCs w:val="24"/>
                <w:lang w:val="ru-RU"/>
              </w:rPr>
              <w:t xml:space="preserve">общего базового уровня и коммунального счета за электричество за период шесть месяцев установлена разница в расчете потребления в размере 28%. </w:t>
            </w:r>
            <w:r w:rsidRPr="003725DD">
              <w:rPr>
                <w:rFonts w:ascii="Times New Roman" w:hAnsi="Times New Roman" w:cs="Times New Roman"/>
                <w:spacing w:val="2"/>
                <w:sz w:val="24"/>
                <w:szCs w:val="24"/>
                <w:lang w:val="ru-RU"/>
              </w:rPr>
              <w:t>Вторичные данные используются для получения представления о потерях в сети внутри компании</w:t>
            </w:r>
            <w:r w:rsidRPr="003725DD">
              <w:rPr>
                <w:rFonts w:ascii="Times New Roman" w:hAnsi="Times New Roman" w:cs="Times New Roman"/>
                <w:sz w:val="24"/>
                <w:szCs w:val="24"/>
                <w:lang w:val="ru-RU"/>
              </w:rPr>
              <w:t>. КПД двигателей, насосов и печи, указанные в руководствах по техническому обслуживанию и табличках с основными характеристиками (в случае насосов и двигателей), более недействительны.</w:t>
            </w:r>
          </w:p>
          <w:p w:rsidR="00A93B54" w:rsidRPr="003725DD" w:rsidRDefault="00A93B54" w:rsidP="00C511D6">
            <w:pPr>
              <w:pStyle w:val="TableParagraph"/>
              <w:numPr>
                <w:ilvl w:val="0"/>
                <w:numId w:val="24"/>
              </w:numPr>
              <w:tabs>
                <w:tab w:val="left" w:pos="447"/>
                <w:tab w:val="left" w:pos="448"/>
              </w:tabs>
              <w:autoSpaceDE w:val="0"/>
              <w:autoSpaceDN w:val="0"/>
              <w:spacing w:before="0"/>
              <w:ind w:left="0" w:firstLin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Дополнительные данные будут получены для измерения (быстрого подключения) температуры газов в дымовой трубе и эффективности каждого насоса, двигателя и печи, а также частоты вращения в минуту и крутящего момента, чтобы получить представление о фактическом энергопотреблении и КПД каждого из них. </w:t>
            </w:r>
            <w:r w:rsidRPr="003725DD">
              <w:rPr>
                <w:rFonts w:ascii="Times New Roman" w:hAnsi="Times New Roman" w:cs="Times New Roman"/>
                <w:spacing w:val="3"/>
                <w:sz w:val="24"/>
                <w:szCs w:val="24"/>
                <w:lang w:val="ru-RU"/>
              </w:rPr>
              <w:t>Это поможет определить наши энергопотери, обусловленные потерями в сети и низкой эффективностью</w:t>
            </w:r>
            <w:r w:rsidRPr="003725DD">
              <w:rPr>
                <w:rFonts w:ascii="Times New Roman" w:hAnsi="Times New Roman" w:cs="Times New Roman"/>
                <w:sz w:val="24"/>
                <w:szCs w:val="24"/>
                <w:lang w:val="ru-RU"/>
              </w:rPr>
              <w:t>, а также кривую ухода параметров</w:t>
            </w:r>
            <w:r w:rsidRPr="003725DD">
              <w:rPr>
                <w:rFonts w:ascii="Times New Roman" w:hAnsi="Times New Roman" w:cs="Times New Roman"/>
                <w:spacing w:val="3"/>
                <w:sz w:val="24"/>
                <w:szCs w:val="24"/>
                <w:lang w:val="ru-RU"/>
              </w:rPr>
              <w:t xml:space="preserve">. </w:t>
            </w:r>
            <w:r w:rsidRPr="003725DD">
              <w:rPr>
                <w:rFonts w:ascii="Times New Roman" w:hAnsi="Times New Roman" w:cs="Times New Roman"/>
                <w:sz w:val="24"/>
                <w:szCs w:val="24"/>
                <w:lang w:val="ru-RU"/>
              </w:rPr>
              <w:t>Предполагается, что новые измеренные данные (первичные) обеспечат дополнительную 15-процентную точность общих данных об энергопотреблении, которые были обобщены и опубликованы</w:t>
            </w:r>
            <w:r w:rsidRPr="003725DD">
              <w:rPr>
                <w:rFonts w:ascii="Times New Roman" w:hAnsi="Times New Roman" w:cs="Times New Roman"/>
                <w:spacing w:val="2"/>
                <w:sz w:val="24"/>
                <w:szCs w:val="24"/>
                <w:lang w:val="ru-RU"/>
              </w:rPr>
              <w:t>.</w:t>
            </w:r>
          </w:p>
          <w:p w:rsidR="00A93B54" w:rsidRPr="003725DD" w:rsidRDefault="00A93B54" w:rsidP="00C511D6">
            <w:pPr>
              <w:pStyle w:val="TableParagraph"/>
              <w:numPr>
                <w:ilvl w:val="0"/>
                <w:numId w:val="24"/>
              </w:numPr>
              <w:tabs>
                <w:tab w:val="left" w:pos="447"/>
                <w:tab w:val="left" w:pos="448"/>
              </w:tabs>
              <w:autoSpaceDE w:val="0"/>
              <w:autoSpaceDN w:val="0"/>
              <w:spacing w:before="0"/>
              <w:ind w:left="0" w:firstLin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Исполнительное руководство решило больше не тратить ресурсы на расчет и отчетность по углеродному следу и СО2 в результате энергопотребления, так как не видит никакой коммерческой ценности этих ресурсов.</w:t>
            </w:r>
          </w:p>
        </w:tc>
      </w:tr>
    </w:tbl>
    <w:p w:rsidR="00A93B54" w:rsidRPr="001E1734" w:rsidRDefault="00A93B54" w:rsidP="00C877CA">
      <w:pPr>
        <w:pStyle w:val="afe"/>
        <w:spacing w:after="0"/>
        <w:rPr>
          <w:sz w:val="24"/>
        </w:rPr>
      </w:pPr>
    </w:p>
    <w:p w:rsidR="00A93B54" w:rsidRPr="001E1734" w:rsidRDefault="00A93B54" w:rsidP="00C877CA">
      <w:pPr>
        <w:pStyle w:val="afe"/>
        <w:spacing w:after="0"/>
        <w:rPr>
          <w:sz w:val="24"/>
        </w:rPr>
      </w:pPr>
    </w:p>
    <w:p w:rsidR="0082039E" w:rsidRPr="001E1734" w:rsidRDefault="001E1734" w:rsidP="001E1734">
      <w:pPr>
        <w:ind w:firstLine="567"/>
        <w:rPr>
          <w:b/>
          <w:sz w:val="24"/>
        </w:rPr>
      </w:pPr>
      <w:r>
        <w:rPr>
          <w:b/>
          <w:sz w:val="24"/>
          <w:lang w:val="en-US"/>
        </w:rPr>
        <w:t>D</w:t>
      </w:r>
      <w:r w:rsidRPr="001E1734">
        <w:rPr>
          <w:b/>
          <w:sz w:val="24"/>
        </w:rPr>
        <w:t xml:space="preserve">.2 </w:t>
      </w:r>
      <w:r w:rsidR="0082039E" w:rsidRPr="001E1734">
        <w:rPr>
          <w:b/>
          <w:sz w:val="24"/>
        </w:rPr>
        <w:t>Пример эко-профиля пластиковых изделий в контексте ISO 14025</w:t>
      </w:r>
      <w:r w:rsidR="0082039E" w:rsidRPr="001E1734">
        <w:rPr>
          <w:b/>
          <w:spacing w:val="-32"/>
          <w:sz w:val="24"/>
        </w:rPr>
        <w:t xml:space="preserve"> </w:t>
      </w:r>
      <w:r w:rsidR="0082039E" w:rsidRPr="001E1734">
        <w:rPr>
          <w:b/>
          <w:sz w:val="24"/>
        </w:rPr>
        <w:t xml:space="preserve">и </w:t>
      </w:r>
      <w:r>
        <w:rPr>
          <w:b/>
          <w:sz w:val="24"/>
        </w:rPr>
        <w:br/>
      </w:r>
      <w:r w:rsidR="0082039E" w:rsidRPr="001E1734">
        <w:rPr>
          <w:b/>
          <w:sz w:val="24"/>
        </w:rPr>
        <w:t>ISO 14044</w:t>
      </w:r>
    </w:p>
    <w:p w:rsidR="0082039E" w:rsidRPr="001E1734" w:rsidRDefault="0082039E" w:rsidP="00C877CA">
      <w:pPr>
        <w:pStyle w:val="afe"/>
        <w:spacing w:after="0"/>
        <w:rPr>
          <w:b/>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82039E" w:rsidRPr="00693F8E" w:rsidTr="003725DD">
        <w:trPr>
          <w:trHeight w:val="283"/>
        </w:trPr>
        <w:tc>
          <w:tcPr>
            <w:tcW w:w="1985" w:type="dxa"/>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371" w:type="dxa"/>
            <w:tcBorders>
              <w:lef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82039E" w:rsidRPr="00693F8E" w:rsidTr="003725DD">
        <w:trPr>
          <w:trHeight w:val="283"/>
        </w:trPr>
        <w:tc>
          <w:tcPr>
            <w:tcW w:w="9356" w:type="dxa"/>
            <w:gridSpan w:val="2"/>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ПЛАНИРОВАНИЕ</w:t>
            </w:r>
          </w:p>
        </w:tc>
      </w:tr>
      <w:tr w:rsidR="0082039E" w:rsidRPr="00693F8E" w:rsidTr="003725DD">
        <w:trPr>
          <w:trHeight w:val="1050"/>
        </w:trPr>
        <w:tc>
          <w:tcPr>
            <w:tcW w:w="1985" w:type="dxa"/>
            <w:vMerge w:val="restart"/>
            <w:tcBorders>
              <w:right w:val="single" w:sz="4" w:space="0" w:color="231F20"/>
            </w:tcBorders>
          </w:tcPr>
          <w:p w:rsidR="0082039E" w:rsidRPr="003725DD" w:rsidRDefault="00DC589C" w:rsidP="003725DD">
            <w:pPr>
              <w:pStyle w:val="TableParagraph"/>
              <w:spacing w:before="0"/>
              <w:jc w:val="both"/>
              <w:rPr>
                <w:rFonts w:ascii="Times New Roman" w:hAnsi="Times New Roman" w:cs="Times New Roman"/>
                <w:sz w:val="24"/>
                <w:szCs w:val="24"/>
                <w:lang w:val="ru-RU"/>
              </w:rPr>
            </w:pPr>
            <w:hyperlink w:anchor="_bookmark34" w:history="1">
              <w:r w:rsidR="0082039E" w:rsidRPr="003725DD">
                <w:rPr>
                  <w:rFonts w:ascii="Times New Roman" w:hAnsi="Times New Roman" w:cs="Times New Roman"/>
                  <w:sz w:val="24"/>
                  <w:szCs w:val="24"/>
                  <w:lang w:val="ru-RU"/>
                </w:rPr>
                <w:t>6.2.1</w:t>
              </w:r>
            </w:hyperlink>
            <w:r w:rsidR="0082039E" w:rsidRPr="003725DD">
              <w:rPr>
                <w:rFonts w:ascii="Times New Roman" w:hAnsi="Times New Roman" w:cs="Times New Roman"/>
                <w:sz w:val="24"/>
                <w:szCs w:val="24"/>
                <w:lang w:val="ru-RU"/>
              </w:rPr>
              <w:t>,</w:t>
            </w:r>
          </w:p>
          <w:p w:rsidR="0082039E" w:rsidRPr="003725DD" w:rsidRDefault="0082039E" w:rsidP="003725DD">
            <w:pPr>
              <w:pStyle w:val="TableParagraph"/>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Концептуализация всей системы</w:t>
            </w:r>
          </w:p>
          <w:p w:rsidR="0082039E" w:rsidRPr="003725DD" w:rsidRDefault="0082039E" w:rsidP="003725DD">
            <w:pPr>
              <w:pStyle w:val="TableParagraph"/>
              <w:spacing w:before="0"/>
              <w:jc w:val="both"/>
              <w:rPr>
                <w:rFonts w:ascii="Times New Roman" w:hAnsi="Times New Roman" w:cs="Times New Roman"/>
                <w:sz w:val="24"/>
                <w:szCs w:val="24"/>
                <w:lang w:val="ru-RU"/>
              </w:rPr>
            </w:pPr>
          </w:p>
        </w:tc>
        <w:tc>
          <w:tcPr>
            <w:tcW w:w="7371" w:type="dxa"/>
            <w:tcBorders>
              <w:left w:val="single" w:sz="4" w:space="0" w:color="231F20"/>
              <w:bottom w:val="nil"/>
            </w:tcBorders>
          </w:tcPr>
          <w:p w:rsidR="0082039E" w:rsidRPr="003725DD" w:rsidRDefault="0082039E" w:rsidP="003725DD">
            <w:pPr>
              <w:pStyle w:val="TableParagraph"/>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Сбор информации для формирования экологических профилей пластмассовых изделий, в том числе количественной информации о состоянии окружающей среды, в соответствии с требованиями «Экопрофиля «PlasticsEurope» и программы декларирования экологической безопасности» в контексте ISO 14025 и ISO 14044.</w:t>
            </w:r>
          </w:p>
          <w:p w:rsidR="0082039E" w:rsidRPr="003725DD" w:rsidRDefault="0082039E" w:rsidP="003725DD">
            <w:pPr>
              <w:pStyle w:val="TableParagraph"/>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Цели:</w:t>
            </w:r>
          </w:p>
        </w:tc>
      </w:tr>
      <w:tr w:rsidR="0082039E" w:rsidRPr="00693F8E" w:rsidTr="003725DD">
        <w:trPr>
          <w:trHeight w:val="503"/>
        </w:trPr>
        <w:tc>
          <w:tcPr>
            <w:tcW w:w="1985" w:type="dxa"/>
            <w:vMerge/>
            <w:tcBorders>
              <w:top w:val="nil"/>
              <w:right w:val="single" w:sz="4" w:space="0" w:color="231F20"/>
            </w:tcBorders>
          </w:tcPr>
          <w:p w:rsidR="0082039E" w:rsidRPr="003725DD" w:rsidRDefault="0082039E" w:rsidP="003725DD">
            <w:pPr>
              <w:rPr>
                <w:sz w:val="24"/>
              </w:rPr>
            </w:pPr>
          </w:p>
        </w:tc>
        <w:tc>
          <w:tcPr>
            <w:tcW w:w="7371" w:type="dxa"/>
            <w:tcBorders>
              <w:top w:val="nil"/>
              <w:left w:val="single" w:sz="4" w:space="0" w:color="231F20"/>
              <w:bottom w:val="nil"/>
            </w:tcBorders>
          </w:tcPr>
          <w:p w:rsidR="0082039E" w:rsidRPr="003725DD" w:rsidRDefault="0082039E" w:rsidP="003725DD">
            <w:pPr>
              <w:pStyle w:val="TableParagraph"/>
              <w:tabs>
                <w:tab w:val="left" w:pos="452"/>
              </w:tabs>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w:t>
            </w:r>
            <w:r w:rsidRPr="003725DD">
              <w:rPr>
                <w:rFonts w:ascii="Times New Roman" w:hAnsi="Times New Roman" w:cs="Times New Roman"/>
                <w:sz w:val="24"/>
                <w:szCs w:val="24"/>
                <w:lang w:val="ru-RU"/>
              </w:rPr>
              <w:tab/>
              <w:t>собрать среднеотраслевые данные, которые могут быть использованы для внутреннего бенчмаркинга компании, позволяющего усовершенствовать отдельные процессы:</w:t>
            </w:r>
          </w:p>
        </w:tc>
      </w:tr>
    </w:tbl>
    <w:p w:rsidR="0082039E" w:rsidRPr="00693F8E" w:rsidRDefault="0082039E" w:rsidP="003725DD">
      <w:pPr>
        <w:pStyle w:val="afe"/>
        <w:spacing w:after="0"/>
        <w:rPr>
          <w:sz w:val="20"/>
        </w:rPr>
      </w:pPr>
    </w:p>
    <w:p w:rsidR="00A93B54" w:rsidRDefault="00A93B54" w:rsidP="00A93B54">
      <w:pPr>
        <w:jc w:val="center"/>
        <w:rPr>
          <w:i/>
          <w:sz w:val="24"/>
          <w:lang w:val="en-US"/>
        </w:rPr>
      </w:pPr>
      <w:r w:rsidRPr="00B3367E">
        <w:rPr>
          <w:i/>
          <w:sz w:val="24"/>
        </w:rPr>
        <w:t xml:space="preserve">Продолжение таблицы </w:t>
      </w:r>
      <w:r>
        <w:rPr>
          <w:i/>
          <w:sz w:val="24"/>
          <w:lang w:val="en-US"/>
        </w:rPr>
        <w:t>D.2</w:t>
      </w:r>
    </w:p>
    <w:p w:rsidR="0082039E" w:rsidRPr="00693F8E" w:rsidRDefault="0082039E" w:rsidP="00C877CA">
      <w:pPr>
        <w:pStyle w:val="afe"/>
        <w:spacing w:after="0"/>
        <w:rPr>
          <w:sz w:val="25"/>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82039E" w:rsidRPr="00693F8E" w:rsidTr="009E18F0">
        <w:trPr>
          <w:trHeight w:val="283"/>
        </w:trPr>
        <w:tc>
          <w:tcPr>
            <w:tcW w:w="1985" w:type="dxa"/>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Мероприятия</w:t>
            </w:r>
          </w:p>
        </w:tc>
        <w:tc>
          <w:tcPr>
            <w:tcW w:w="7371" w:type="dxa"/>
            <w:tcBorders>
              <w:lef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Примерные действия</w:t>
            </w:r>
          </w:p>
        </w:tc>
      </w:tr>
      <w:tr w:rsidR="0082039E" w:rsidRPr="00693F8E" w:rsidTr="009E18F0">
        <w:trPr>
          <w:trHeight w:val="1310"/>
        </w:trPr>
        <w:tc>
          <w:tcPr>
            <w:tcW w:w="1985" w:type="dxa"/>
            <w:vMerge w:val="restart"/>
            <w:tcBorders>
              <w:bottom w:val="single" w:sz="4" w:space="0" w:color="231F20"/>
              <w:right w:val="single" w:sz="4" w:space="0" w:color="231F20"/>
            </w:tcBorders>
          </w:tcPr>
          <w:p w:rsidR="0082039E" w:rsidRPr="003725DD" w:rsidRDefault="0082039E" w:rsidP="00C877CA">
            <w:pPr>
              <w:pStyle w:val="TableParagraph"/>
              <w:spacing w:before="0"/>
              <w:rPr>
                <w:rFonts w:ascii="Times New Roman" w:hAnsi="Times New Roman" w:cs="Times New Roman"/>
                <w:sz w:val="24"/>
                <w:lang w:val="ru-RU"/>
              </w:rPr>
            </w:pPr>
          </w:p>
        </w:tc>
        <w:tc>
          <w:tcPr>
            <w:tcW w:w="7371" w:type="dxa"/>
            <w:tcBorders>
              <w:left w:val="single" w:sz="4" w:space="0" w:color="231F20"/>
              <w:bottom w:val="nil"/>
            </w:tcBorders>
          </w:tcPr>
          <w:p w:rsidR="00A93B54" w:rsidRPr="00A93B54" w:rsidRDefault="00A93B54" w:rsidP="00C511D6">
            <w:pPr>
              <w:pStyle w:val="TableParagraph"/>
              <w:numPr>
                <w:ilvl w:val="0"/>
                <w:numId w:val="23"/>
              </w:numPr>
              <w:tabs>
                <w:tab w:val="left" w:pos="922"/>
                <w:tab w:val="left" w:pos="92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что приведет к устранению некачественных участков процессов;</w:t>
            </w:r>
          </w:p>
          <w:p w:rsidR="00A93B54" w:rsidRPr="00A93B54" w:rsidRDefault="00A93B54" w:rsidP="00C511D6">
            <w:pPr>
              <w:pStyle w:val="TableParagraph"/>
              <w:numPr>
                <w:ilvl w:val="0"/>
                <w:numId w:val="23"/>
              </w:numPr>
              <w:tabs>
                <w:tab w:val="left" w:pos="922"/>
                <w:tab w:val="left" w:pos="92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улучшения путем добавления секций по переработке отходов.</w:t>
            </w:r>
          </w:p>
          <w:p w:rsidR="00A93B54" w:rsidRPr="00A93B54" w:rsidRDefault="00A93B54" w:rsidP="00C511D6">
            <w:pPr>
              <w:pStyle w:val="TableParagraph"/>
              <w:numPr>
                <w:ilvl w:val="0"/>
                <w:numId w:val="23"/>
              </w:numPr>
              <w:tabs>
                <w:tab w:val="left" w:pos="922"/>
                <w:tab w:val="left" w:pos="92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включить достаточные данные, которые могут быть использованы заказчиками для разработки продукции в соответствии с экологическими критериями, чтобы:</w:t>
            </w:r>
          </w:p>
          <w:p w:rsidR="0082039E" w:rsidRPr="003725DD" w:rsidRDefault="0082039E" w:rsidP="00C511D6">
            <w:pPr>
              <w:pStyle w:val="TableParagraph"/>
              <w:numPr>
                <w:ilvl w:val="0"/>
                <w:numId w:val="23"/>
              </w:numPr>
              <w:tabs>
                <w:tab w:val="left" w:pos="922"/>
                <w:tab w:val="left" w:pos="92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обеспечить возможность оценки доли пластмассы по отношению к общему объема продукта;</w:t>
            </w:r>
          </w:p>
          <w:p w:rsidR="0082039E" w:rsidRPr="003725DD" w:rsidRDefault="0082039E" w:rsidP="00C511D6">
            <w:pPr>
              <w:pStyle w:val="TableParagraph"/>
              <w:numPr>
                <w:ilvl w:val="0"/>
                <w:numId w:val="23"/>
              </w:numPr>
              <w:tabs>
                <w:tab w:val="left" w:pos="922"/>
                <w:tab w:val="left" w:pos="92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обеспечить взаимодействие с процедурами вторичного использования отходов в целях снижения совокупного воздействия;</w:t>
            </w:r>
          </w:p>
          <w:p w:rsidR="0082039E" w:rsidRPr="003725DD" w:rsidRDefault="0082039E" w:rsidP="00C511D6">
            <w:pPr>
              <w:pStyle w:val="TableParagraph"/>
              <w:numPr>
                <w:ilvl w:val="0"/>
                <w:numId w:val="23"/>
              </w:numPr>
              <w:tabs>
                <w:tab w:val="left" w:pos="922"/>
                <w:tab w:val="left" w:pos="92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привлечь внимание к слабым экологическим звеньям в цепочках пользователей, что может привести к последующему улучшению.</w:t>
            </w:r>
          </w:p>
        </w:tc>
      </w:tr>
      <w:tr w:rsidR="0082039E" w:rsidRPr="00693F8E" w:rsidTr="009E18F0">
        <w:trPr>
          <w:trHeight w:val="293"/>
        </w:trPr>
        <w:tc>
          <w:tcPr>
            <w:tcW w:w="1985" w:type="dxa"/>
            <w:vMerge/>
            <w:tcBorders>
              <w:top w:val="nil"/>
              <w:bottom w:val="single" w:sz="4" w:space="0" w:color="231F20"/>
              <w:right w:val="single" w:sz="4" w:space="0" w:color="231F20"/>
            </w:tcBorders>
          </w:tcPr>
          <w:p w:rsidR="0082039E" w:rsidRPr="003725DD" w:rsidRDefault="0082039E" w:rsidP="00C877CA">
            <w:pPr>
              <w:rPr>
                <w:sz w:val="24"/>
                <w:szCs w:val="2"/>
              </w:rPr>
            </w:pPr>
          </w:p>
        </w:tc>
        <w:tc>
          <w:tcPr>
            <w:tcW w:w="7371" w:type="dxa"/>
            <w:tcBorders>
              <w:top w:val="nil"/>
              <w:left w:val="single" w:sz="4" w:space="0" w:color="231F20"/>
              <w:bottom w:val="nil"/>
            </w:tcBorders>
          </w:tcPr>
          <w:p w:rsidR="0082039E" w:rsidRPr="003725DD" w:rsidRDefault="0082039E" w:rsidP="003725DD">
            <w:pPr>
              <w:pStyle w:val="TableParagraph"/>
              <w:tabs>
                <w:tab w:val="left" w:pos="452"/>
              </w:tabs>
              <w:spacing w:before="0"/>
              <w:jc w:val="both"/>
              <w:rPr>
                <w:rFonts w:ascii="Times New Roman" w:hAnsi="Times New Roman" w:cs="Times New Roman"/>
                <w:sz w:val="24"/>
                <w:lang w:val="ru-RU"/>
              </w:rPr>
            </w:pPr>
            <w:r w:rsidRPr="003725DD">
              <w:rPr>
                <w:rFonts w:ascii="Times New Roman" w:hAnsi="Times New Roman" w:cs="Times New Roman"/>
                <w:sz w:val="24"/>
                <w:lang w:val="ru-RU"/>
              </w:rPr>
              <w:t>—</w:t>
            </w:r>
            <w:r w:rsidRPr="003725DD">
              <w:rPr>
                <w:rFonts w:ascii="Times New Roman" w:hAnsi="Times New Roman" w:cs="Times New Roman"/>
                <w:sz w:val="24"/>
                <w:lang w:val="ru-RU"/>
              </w:rPr>
              <w:tab/>
            </w:r>
            <w:r w:rsidRPr="003725DD">
              <w:rPr>
                <w:rFonts w:ascii="Times New Roman" w:hAnsi="Times New Roman" w:cs="Times New Roman"/>
                <w:spacing w:val="3"/>
                <w:sz w:val="24"/>
                <w:lang w:val="ru-RU"/>
              </w:rPr>
              <w:t xml:space="preserve">таргетировать </w:t>
            </w:r>
            <w:r w:rsidRPr="003725DD">
              <w:rPr>
                <w:rFonts w:ascii="Times New Roman" w:hAnsi="Times New Roman" w:cs="Times New Roman"/>
                <w:sz w:val="24"/>
                <w:lang w:val="ru-RU"/>
              </w:rPr>
              <w:t xml:space="preserve">универсальные </w:t>
            </w:r>
            <w:r w:rsidRPr="003725DD">
              <w:rPr>
                <w:rFonts w:ascii="Times New Roman" w:hAnsi="Times New Roman" w:cs="Times New Roman"/>
                <w:spacing w:val="2"/>
                <w:sz w:val="24"/>
                <w:lang w:val="ru-RU"/>
              </w:rPr>
              <w:t xml:space="preserve">данные, </w:t>
            </w:r>
            <w:r w:rsidRPr="003725DD">
              <w:rPr>
                <w:rFonts w:ascii="Times New Roman" w:hAnsi="Times New Roman" w:cs="Times New Roman"/>
                <w:sz w:val="24"/>
                <w:lang w:val="ru-RU"/>
              </w:rPr>
              <w:t>которые могут быть использованы для оптимизации процесса обращения с пластиковыми отходами</w:t>
            </w:r>
            <w:r w:rsidRPr="003725DD">
              <w:rPr>
                <w:rFonts w:ascii="Times New Roman" w:hAnsi="Times New Roman" w:cs="Times New Roman"/>
                <w:spacing w:val="2"/>
                <w:sz w:val="24"/>
                <w:lang w:val="ru-RU"/>
              </w:rPr>
              <w:t>:</w:t>
            </w:r>
          </w:p>
        </w:tc>
      </w:tr>
      <w:tr w:rsidR="0082039E" w:rsidRPr="00693F8E" w:rsidTr="009E18F0">
        <w:trPr>
          <w:trHeight w:val="1143"/>
        </w:trPr>
        <w:tc>
          <w:tcPr>
            <w:tcW w:w="1985" w:type="dxa"/>
            <w:vMerge/>
            <w:tcBorders>
              <w:top w:val="nil"/>
              <w:bottom w:val="single" w:sz="4" w:space="0" w:color="231F20"/>
              <w:right w:val="single" w:sz="4" w:space="0" w:color="231F20"/>
            </w:tcBorders>
          </w:tcPr>
          <w:p w:rsidR="0082039E" w:rsidRPr="003725DD" w:rsidRDefault="0082039E" w:rsidP="00C877CA">
            <w:pPr>
              <w:rPr>
                <w:sz w:val="24"/>
                <w:szCs w:val="2"/>
              </w:rPr>
            </w:pPr>
          </w:p>
        </w:tc>
        <w:tc>
          <w:tcPr>
            <w:tcW w:w="7371" w:type="dxa"/>
            <w:tcBorders>
              <w:top w:val="nil"/>
              <w:left w:val="single" w:sz="4" w:space="0" w:color="231F20"/>
              <w:bottom w:val="single" w:sz="4" w:space="0" w:color="231F20"/>
            </w:tcBorders>
          </w:tcPr>
          <w:p w:rsidR="0082039E" w:rsidRPr="003725DD" w:rsidRDefault="0082039E" w:rsidP="00C511D6">
            <w:pPr>
              <w:pStyle w:val="TableParagraph"/>
              <w:numPr>
                <w:ilvl w:val="0"/>
                <w:numId w:val="22"/>
              </w:numPr>
              <w:tabs>
                <w:tab w:val="left" w:pos="922"/>
                <w:tab w:val="left" w:pos="92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pacing w:val="2"/>
                <w:sz w:val="24"/>
                <w:lang w:val="ru-RU"/>
              </w:rPr>
              <w:t>облегчает выбор между такими вариантами, как механическая переработка, повторное использование в качестве нефтехимического сырья и использование в качестве заменителя топлива</w:t>
            </w:r>
            <w:r w:rsidRPr="003725DD">
              <w:rPr>
                <w:rFonts w:ascii="Times New Roman" w:hAnsi="Times New Roman" w:cs="Times New Roman"/>
                <w:sz w:val="24"/>
                <w:lang w:val="ru-RU"/>
              </w:rPr>
              <w:t>;</w:t>
            </w:r>
          </w:p>
          <w:p w:rsidR="0082039E" w:rsidRPr="003725DD" w:rsidRDefault="0082039E" w:rsidP="00C511D6">
            <w:pPr>
              <w:pStyle w:val="TableParagraph"/>
              <w:numPr>
                <w:ilvl w:val="0"/>
                <w:numId w:val="22"/>
              </w:numPr>
              <w:tabs>
                <w:tab w:val="left" w:pos="922"/>
                <w:tab w:val="left" w:pos="92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предоставляет достаточный объем данных для изучения альтернативных решений по обеспечению соответствия нормативным требованиям, например, Директиве ЕС по упаковке и отходам от упаковки</w:t>
            </w:r>
            <w:r w:rsidRPr="003725DD">
              <w:rPr>
                <w:rFonts w:ascii="Times New Roman" w:hAnsi="Times New Roman" w:cs="Times New Roman"/>
                <w:spacing w:val="2"/>
                <w:sz w:val="24"/>
                <w:lang w:val="ru-RU"/>
              </w:rPr>
              <w:t>.</w:t>
            </w:r>
          </w:p>
        </w:tc>
      </w:tr>
      <w:tr w:rsidR="0082039E" w:rsidRPr="00693F8E" w:rsidTr="009E18F0">
        <w:trPr>
          <w:trHeight w:val="4273"/>
        </w:trPr>
        <w:tc>
          <w:tcPr>
            <w:tcW w:w="1985" w:type="dxa"/>
            <w:tcBorders>
              <w:top w:val="single" w:sz="4" w:space="0" w:color="231F20"/>
              <w:bottom w:val="nil"/>
              <w:right w:val="single" w:sz="4" w:space="0" w:color="auto"/>
            </w:tcBorders>
          </w:tcPr>
          <w:p w:rsidR="0082039E" w:rsidRPr="003725DD" w:rsidRDefault="00DC589C" w:rsidP="00C877CA">
            <w:pPr>
              <w:pStyle w:val="TableParagraph"/>
              <w:spacing w:before="0"/>
              <w:rPr>
                <w:rFonts w:ascii="Times New Roman" w:hAnsi="Times New Roman" w:cs="Times New Roman"/>
                <w:sz w:val="24"/>
                <w:lang w:val="ru-RU"/>
              </w:rPr>
            </w:pPr>
            <w:hyperlink w:anchor="_bookmark36" w:history="1">
              <w:r w:rsidR="0082039E" w:rsidRPr="003725DD">
                <w:rPr>
                  <w:rFonts w:ascii="Times New Roman" w:hAnsi="Times New Roman" w:cs="Times New Roman"/>
                  <w:sz w:val="24"/>
                  <w:lang w:val="ru-RU"/>
                </w:rPr>
                <w:t>6.2.2</w:t>
              </w:r>
            </w:hyperlink>
            <w:r w:rsidR="0082039E" w:rsidRPr="003725DD">
              <w:rPr>
                <w:rFonts w:ascii="Times New Roman" w:hAnsi="Times New Roman" w:cs="Times New Roman"/>
                <w:sz w:val="24"/>
                <w:lang w:val="ru-RU"/>
              </w:rPr>
              <w:t>, Разбивка компонентов системы</w:t>
            </w:r>
          </w:p>
        </w:tc>
        <w:tc>
          <w:tcPr>
            <w:tcW w:w="7371" w:type="dxa"/>
            <w:tcBorders>
              <w:top w:val="single" w:sz="4" w:space="0" w:color="231F20"/>
              <w:left w:val="single" w:sz="4" w:space="0" w:color="auto"/>
              <w:bottom w:val="nil"/>
            </w:tcBorders>
          </w:tcPr>
          <w:p w:rsidR="0082039E" w:rsidRPr="003725DD" w:rsidRDefault="0082039E" w:rsidP="003725DD">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Следующие процессы должны быть включены в границы системы инвентарного анализа производственного цикла:</w:t>
            </w:r>
          </w:p>
          <w:p w:rsidR="0082039E" w:rsidRPr="003725DD" w:rsidRDefault="0082039E" w:rsidP="003725DD">
            <w:pPr>
              <w:pStyle w:val="TableParagraph"/>
              <w:spacing w:before="0"/>
              <w:jc w:val="both"/>
              <w:rPr>
                <w:rFonts w:ascii="Times New Roman" w:hAnsi="Times New Roman" w:cs="Times New Roman"/>
                <w:sz w:val="24"/>
                <w:lang w:val="ru-RU"/>
              </w:rPr>
            </w:pP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pacing w:val="2"/>
                <w:sz w:val="24"/>
                <w:lang w:val="ru-RU"/>
              </w:rPr>
              <w:t>добыча невозобновляемых ресурсов (например, эксплуатация нефтяных платформ и нефтепроводов</w:t>
            </w:r>
            <w:r w:rsidRPr="003725DD">
              <w:rPr>
                <w:rFonts w:ascii="Times New Roman" w:hAnsi="Times New Roman" w:cs="Times New Roman"/>
                <w:sz w:val="24"/>
                <w:lang w:val="ru-RU"/>
              </w:rPr>
              <w:t>);</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pacing w:val="2"/>
                <w:sz w:val="24"/>
                <w:lang w:val="ru-RU"/>
              </w:rPr>
              <w:t>выращивание и сбор возобновляемых ресурсов (например, посадка и посев сельскохозяйственных культур</w:t>
            </w:r>
            <w:r w:rsidRPr="003725DD">
              <w:rPr>
                <w:rFonts w:ascii="Times New Roman" w:hAnsi="Times New Roman" w:cs="Times New Roman"/>
                <w:sz w:val="24"/>
                <w:lang w:val="ru-RU"/>
              </w:rPr>
              <w:t>);</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z w:val="24"/>
                <w:lang w:val="ru-RU"/>
              </w:rPr>
              <w:t>обогащение или переработка добытых или собранных ресурсов в сырье для производства, их передача и хранение;</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pacing w:val="2"/>
                <w:sz w:val="24"/>
                <w:lang w:val="ru-RU"/>
              </w:rPr>
              <w:t>переработка отходов или вторичных материалов для использования в производстве</w:t>
            </w:r>
            <w:r w:rsidRPr="003725DD">
              <w:rPr>
                <w:rFonts w:ascii="Times New Roman" w:hAnsi="Times New Roman" w:cs="Times New Roman"/>
                <w:sz w:val="24"/>
                <w:lang w:val="ru-RU"/>
              </w:rPr>
              <w:t>;</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pacing w:val="2"/>
                <w:sz w:val="24"/>
                <w:lang w:val="ru-RU"/>
              </w:rPr>
              <w:t>переработка невозобновляемых или возобновляемых ресурсов в энергоносители;</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z w:val="24"/>
                <w:lang w:val="ru-RU"/>
              </w:rPr>
              <w:t>процессы производства;</w:t>
            </w:r>
          </w:p>
          <w:p w:rsidR="0082039E" w:rsidRPr="003725DD" w:rsidRDefault="0082039E"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pacing w:val="3"/>
                <w:sz w:val="24"/>
                <w:lang w:val="ru-RU"/>
              </w:rPr>
              <w:t xml:space="preserve">все соответствующие процессы транспортировки </w:t>
            </w:r>
            <w:r w:rsidRPr="003725DD">
              <w:rPr>
                <w:rFonts w:ascii="Times New Roman" w:hAnsi="Times New Roman" w:cs="Times New Roman"/>
                <w:sz w:val="24"/>
                <w:lang w:val="ru-RU"/>
              </w:rPr>
              <w:t>(транспортировка материалов, топлива и продукции на всех этапах);</w:t>
            </w:r>
          </w:p>
          <w:p w:rsidR="00A93B54" w:rsidRDefault="0082039E"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управление соответствующими потоками отходов или выбросов, образующихся в результате процессов в пределах границ системы.</w:t>
            </w:r>
            <w:r w:rsidR="00A93B54" w:rsidRPr="003725DD">
              <w:rPr>
                <w:rFonts w:ascii="Times New Roman" w:hAnsi="Times New Roman" w:cs="Times New Roman"/>
                <w:sz w:val="24"/>
                <w:lang w:val="ru-RU"/>
              </w:rPr>
              <w:t xml:space="preserve"> </w:t>
            </w:r>
          </w:p>
          <w:p w:rsidR="00A93B54" w:rsidRPr="003725DD" w:rsidRDefault="00A93B54"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Может потребоваться включить дополнительные процессы, если они имеют отношение к цели производственного процесса:</w:t>
            </w:r>
          </w:p>
          <w:p w:rsidR="0082039E" w:rsidRPr="003725DD" w:rsidRDefault="00A93B54" w:rsidP="00C511D6">
            <w:pPr>
              <w:pStyle w:val="TableParagraph"/>
              <w:numPr>
                <w:ilvl w:val="0"/>
                <w:numId w:val="21"/>
              </w:numPr>
              <w:tabs>
                <w:tab w:val="left" w:pos="452"/>
                <w:tab w:val="left" w:pos="453"/>
              </w:tabs>
              <w:autoSpaceDE w:val="0"/>
              <w:autoSpaceDN w:val="0"/>
              <w:spacing w:before="0"/>
              <w:jc w:val="both"/>
              <w:rPr>
                <w:rFonts w:ascii="Times New Roman" w:hAnsi="Times New Roman" w:cs="Times New Roman"/>
                <w:sz w:val="24"/>
                <w:lang w:val="ru-RU"/>
              </w:rPr>
            </w:pPr>
            <w:r w:rsidRPr="003725DD">
              <w:rPr>
                <w:rFonts w:ascii="Times New Roman" w:hAnsi="Times New Roman" w:cs="Times New Roman"/>
                <w:sz w:val="24"/>
                <w:lang w:val="ru-RU"/>
              </w:rPr>
              <w:t xml:space="preserve">если процесс направлен на производство полимерных смол, то он </w:t>
            </w:r>
            <w:r w:rsidRPr="003725DD">
              <w:rPr>
                <w:rFonts w:ascii="Times New Roman" w:hAnsi="Times New Roman" w:cs="Times New Roman"/>
                <w:sz w:val="24"/>
                <w:lang w:val="ru-RU"/>
              </w:rPr>
              <w:lastRenderedPageBreak/>
              <w:t>включается полностью;</w:t>
            </w:r>
          </w:p>
        </w:tc>
      </w:tr>
      <w:tr w:rsidR="00A93B54" w:rsidRPr="00693F8E" w:rsidTr="009E18F0">
        <w:trPr>
          <w:trHeight w:val="392"/>
        </w:trPr>
        <w:tc>
          <w:tcPr>
            <w:tcW w:w="9356" w:type="dxa"/>
            <w:gridSpan w:val="2"/>
            <w:tcBorders>
              <w:top w:val="nil"/>
              <w:left w:val="nil"/>
              <w:right w:val="nil"/>
            </w:tcBorders>
          </w:tcPr>
          <w:p w:rsidR="00A93B54" w:rsidRPr="00A93B54" w:rsidRDefault="00A93B54" w:rsidP="00A93B54">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lastRenderedPageBreak/>
              <w:t>Продолжение таблицы D.2</w:t>
            </w:r>
          </w:p>
        </w:tc>
      </w:tr>
      <w:tr w:rsidR="00A93B54" w:rsidRPr="00693F8E" w:rsidTr="009E18F0">
        <w:trPr>
          <w:trHeight w:val="392"/>
        </w:trPr>
        <w:tc>
          <w:tcPr>
            <w:tcW w:w="1985" w:type="dxa"/>
            <w:tcBorders>
              <w:top w:val="single" w:sz="4" w:space="0" w:color="231F20"/>
              <w:right w:val="single" w:sz="4" w:space="0" w:color="231F20"/>
            </w:tcBorders>
          </w:tcPr>
          <w:p w:rsidR="00A93B54" w:rsidRPr="003725DD" w:rsidRDefault="00A93B54" w:rsidP="00A93B5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Мероприятия</w:t>
            </w:r>
          </w:p>
        </w:tc>
        <w:tc>
          <w:tcPr>
            <w:tcW w:w="7371" w:type="dxa"/>
            <w:tcBorders>
              <w:top w:val="single" w:sz="4" w:space="0" w:color="231F20"/>
              <w:left w:val="single" w:sz="4" w:space="0" w:color="231F20"/>
              <w:bottom w:val="nil"/>
            </w:tcBorders>
          </w:tcPr>
          <w:p w:rsidR="00A93B54" w:rsidRPr="003725DD" w:rsidRDefault="00A93B54" w:rsidP="00A93B54">
            <w:pPr>
              <w:pStyle w:val="TableParagraph"/>
              <w:spacing w:before="0"/>
              <w:jc w:val="center"/>
              <w:rPr>
                <w:rFonts w:ascii="Times New Roman" w:hAnsi="Times New Roman" w:cs="Times New Roman"/>
                <w:b/>
                <w:sz w:val="24"/>
                <w:lang w:val="ru-RU"/>
              </w:rPr>
            </w:pPr>
            <w:r w:rsidRPr="003725DD">
              <w:rPr>
                <w:rFonts w:ascii="Times New Roman" w:hAnsi="Times New Roman" w:cs="Times New Roman"/>
                <w:b/>
                <w:sz w:val="24"/>
                <w:lang w:val="ru-RU"/>
              </w:rPr>
              <w:t>Примерные действия</w:t>
            </w:r>
          </w:p>
        </w:tc>
      </w:tr>
      <w:tr w:rsidR="00A93B54" w:rsidRPr="00693F8E" w:rsidTr="009E18F0">
        <w:trPr>
          <w:trHeight w:val="392"/>
        </w:trPr>
        <w:tc>
          <w:tcPr>
            <w:tcW w:w="1985" w:type="dxa"/>
            <w:tcBorders>
              <w:top w:val="single" w:sz="4" w:space="0" w:color="231F20"/>
              <w:right w:val="single" w:sz="4" w:space="0" w:color="231F20"/>
            </w:tcBorders>
          </w:tcPr>
          <w:p w:rsidR="00A93B54" w:rsidRPr="003725DD" w:rsidRDefault="00A93B54" w:rsidP="00A93B54">
            <w:pPr>
              <w:pStyle w:val="TableParagraph"/>
              <w:spacing w:before="0"/>
              <w:rPr>
                <w:rFonts w:ascii="Times New Roman" w:hAnsi="Times New Roman" w:cs="Times New Roman"/>
                <w:sz w:val="24"/>
              </w:rPr>
            </w:pPr>
          </w:p>
        </w:tc>
        <w:tc>
          <w:tcPr>
            <w:tcW w:w="7371" w:type="dxa"/>
            <w:tcBorders>
              <w:top w:val="single" w:sz="4" w:space="0" w:color="231F20"/>
              <w:left w:val="single" w:sz="4" w:space="0" w:color="231F20"/>
              <w:bottom w:val="nil"/>
            </w:tcBorders>
          </w:tcPr>
          <w:p w:rsidR="00A93B54" w:rsidRPr="003725DD" w:rsidRDefault="00A93B54"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если процесс предусматривает производство полимерных смол в качестве побочного продукта, то должны быть включены все виды деятельности, связанные с производством смол, а границы системы должны обеспечивать соответствующее распределение</w:t>
            </w:r>
            <w:r w:rsidRPr="003725DD">
              <w:rPr>
                <w:rFonts w:ascii="Times New Roman" w:hAnsi="Times New Roman" w:cs="Times New Roman"/>
                <w:spacing w:val="2"/>
                <w:sz w:val="24"/>
                <w:lang w:val="ru-RU"/>
              </w:rPr>
              <w:t>.</w:t>
            </w:r>
          </w:p>
        </w:tc>
      </w:tr>
      <w:tr w:rsidR="00A93B54" w:rsidRPr="00693F8E" w:rsidTr="009E18F0">
        <w:trPr>
          <w:trHeight w:val="392"/>
        </w:trPr>
        <w:tc>
          <w:tcPr>
            <w:tcW w:w="1985" w:type="dxa"/>
            <w:vMerge w:val="restart"/>
            <w:tcBorders>
              <w:top w:val="single" w:sz="4" w:space="0" w:color="231F20"/>
              <w:right w:val="single" w:sz="4" w:space="0" w:color="231F20"/>
            </w:tcBorders>
          </w:tcPr>
          <w:p w:rsidR="00A93B54" w:rsidRPr="003725DD" w:rsidRDefault="00DC589C" w:rsidP="00A93B54">
            <w:pPr>
              <w:pStyle w:val="TableParagraph"/>
              <w:spacing w:before="0"/>
              <w:rPr>
                <w:rFonts w:ascii="Times New Roman" w:hAnsi="Times New Roman" w:cs="Times New Roman"/>
                <w:sz w:val="24"/>
                <w:lang w:val="ru-RU"/>
              </w:rPr>
            </w:pPr>
            <w:hyperlink w:anchor="_bookmark37" w:history="1">
              <w:r w:rsidR="00A93B54" w:rsidRPr="003725DD">
                <w:rPr>
                  <w:rFonts w:ascii="Times New Roman" w:hAnsi="Times New Roman" w:cs="Times New Roman"/>
                  <w:sz w:val="24"/>
                  <w:lang w:val="ru-RU"/>
                </w:rPr>
                <w:t>6.2.3</w:t>
              </w:r>
            </w:hyperlink>
            <w:r w:rsidR="00A93B54" w:rsidRPr="003725DD">
              <w:rPr>
                <w:rFonts w:ascii="Times New Roman" w:hAnsi="Times New Roman" w:cs="Times New Roman"/>
                <w:sz w:val="24"/>
                <w:lang w:val="ru-RU"/>
              </w:rPr>
              <w:t>, Выбор параметров</w:t>
            </w:r>
          </w:p>
        </w:tc>
        <w:tc>
          <w:tcPr>
            <w:tcW w:w="7371" w:type="dxa"/>
            <w:tcBorders>
              <w:top w:val="single" w:sz="4" w:space="0" w:color="231F20"/>
              <w:left w:val="single" w:sz="4" w:space="0" w:color="231F20"/>
              <w:bottom w:val="nil"/>
            </w:tcBorders>
          </w:tcPr>
          <w:p w:rsidR="00A93B54" w:rsidRPr="003725DD" w:rsidRDefault="00A93B54"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Для сырьевых материалов.</w:t>
            </w:r>
          </w:p>
        </w:tc>
      </w:tr>
      <w:tr w:rsidR="00A93B54" w:rsidRPr="00693F8E" w:rsidTr="009E18F0">
        <w:trPr>
          <w:trHeight w:val="2741"/>
        </w:trPr>
        <w:tc>
          <w:tcPr>
            <w:tcW w:w="1985" w:type="dxa"/>
            <w:vMerge/>
            <w:tcBorders>
              <w:top w:val="nil"/>
              <w:right w:val="single" w:sz="4" w:space="0" w:color="231F20"/>
            </w:tcBorders>
          </w:tcPr>
          <w:p w:rsidR="00A93B54" w:rsidRPr="003725DD" w:rsidRDefault="00A93B54" w:rsidP="00A93B54">
            <w:pPr>
              <w:rPr>
                <w:sz w:val="24"/>
                <w:szCs w:val="2"/>
              </w:rPr>
            </w:pPr>
          </w:p>
        </w:tc>
        <w:tc>
          <w:tcPr>
            <w:tcW w:w="7371" w:type="dxa"/>
            <w:tcBorders>
              <w:top w:val="nil"/>
              <w:left w:val="single" w:sz="4" w:space="0" w:color="231F20"/>
              <w:bottom w:val="nil"/>
            </w:tcBorders>
          </w:tcPr>
          <w:p w:rsidR="00A93B54" w:rsidRPr="003725DD" w:rsidRDefault="00A93B54" w:rsidP="00C511D6">
            <w:pPr>
              <w:pStyle w:val="TableParagraph"/>
              <w:numPr>
                <w:ilvl w:val="0"/>
                <w:numId w:val="20"/>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 xml:space="preserve">Исходное сырье </w:t>
            </w:r>
            <w:r w:rsidRPr="003725DD">
              <w:rPr>
                <w:rFonts w:ascii="Times New Roman" w:hAnsi="Times New Roman" w:cs="Times New Roman"/>
                <w:spacing w:val="2"/>
                <w:sz w:val="24"/>
                <w:lang w:val="ru-RU"/>
              </w:rPr>
              <w:t xml:space="preserve">отражается </w:t>
            </w:r>
            <w:r w:rsidRPr="003725DD">
              <w:rPr>
                <w:rFonts w:ascii="Times New Roman" w:hAnsi="Times New Roman" w:cs="Times New Roman"/>
                <w:sz w:val="24"/>
                <w:lang w:val="ru-RU"/>
              </w:rPr>
              <w:t xml:space="preserve">как все материалы, </w:t>
            </w:r>
            <w:r w:rsidRPr="003725DD">
              <w:rPr>
                <w:rFonts w:ascii="Times New Roman" w:hAnsi="Times New Roman" w:cs="Times New Roman"/>
                <w:spacing w:val="3"/>
                <w:sz w:val="24"/>
                <w:lang w:val="ru-RU"/>
              </w:rPr>
              <w:t>извлекаемые из земли</w:t>
            </w:r>
            <w:r w:rsidRPr="003725DD">
              <w:rPr>
                <w:rFonts w:ascii="Times New Roman" w:hAnsi="Times New Roman" w:cs="Times New Roman"/>
                <w:spacing w:val="4"/>
                <w:sz w:val="24"/>
                <w:lang w:val="ru-RU"/>
              </w:rPr>
              <w:t>. Однако, информация о потреблении топлива и воды представляется в других отчетах</w:t>
            </w:r>
            <w:r w:rsidRPr="003725DD">
              <w:rPr>
                <w:rFonts w:ascii="Times New Roman" w:hAnsi="Times New Roman" w:cs="Times New Roman"/>
                <w:sz w:val="24"/>
                <w:lang w:val="ru-RU"/>
              </w:rPr>
              <w:t>.</w:t>
            </w:r>
          </w:p>
          <w:p w:rsidR="00A93B54" w:rsidRPr="003725DD" w:rsidRDefault="00A93B54" w:rsidP="00C511D6">
            <w:pPr>
              <w:pStyle w:val="TableParagraph"/>
              <w:numPr>
                <w:ilvl w:val="0"/>
                <w:numId w:val="20"/>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Необходимо отметить, что серная кислота производится как из свободной серы, так и из диоксида серы, получаемого в результате нефтепереработки и металлургических процессов. Если возможно, эти различные источники серы следует вносить в таблицу сырья по отдельности в качестве элементарной или связанной серы.</w:t>
            </w:r>
          </w:p>
          <w:p w:rsidR="00A93B54" w:rsidRPr="003725DD" w:rsidRDefault="00A93B54" w:rsidP="00C511D6">
            <w:pPr>
              <w:pStyle w:val="TableParagraph"/>
              <w:numPr>
                <w:ilvl w:val="0"/>
                <w:numId w:val="20"/>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Кроме того, записи по воздуху, азоту и кислороду относятся к сжатому воздуху, жидкому или газообразному азоту и жидкому или газообразному кислороду, соответственно, которые поступают в процессы для использования в качестве технологических материалов или компонентов. Воздух или кислород, как ресурс, используемый при сжигании топлива, не фиксируется.</w:t>
            </w:r>
          </w:p>
        </w:tc>
      </w:tr>
      <w:tr w:rsidR="00A93B54" w:rsidRPr="00693F8E" w:rsidTr="009E18F0">
        <w:trPr>
          <w:trHeight w:val="283"/>
        </w:trPr>
        <w:tc>
          <w:tcPr>
            <w:tcW w:w="1985" w:type="dxa"/>
            <w:vMerge/>
            <w:tcBorders>
              <w:top w:val="nil"/>
              <w:right w:val="single" w:sz="4" w:space="0" w:color="231F20"/>
            </w:tcBorders>
          </w:tcPr>
          <w:p w:rsidR="00A93B54" w:rsidRPr="003725DD" w:rsidRDefault="00A93B54" w:rsidP="00A93B54">
            <w:pPr>
              <w:rPr>
                <w:sz w:val="24"/>
                <w:szCs w:val="2"/>
              </w:rPr>
            </w:pPr>
          </w:p>
        </w:tc>
        <w:tc>
          <w:tcPr>
            <w:tcW w:w="7371" w:type="dxa"/>
            <w:tcBorders>
              <w:top w:val="nil"/>
              <w:left w:val="single" w:sz="4" w:space="0" w:color="231F20"/>
              <w:bottom w:val="nil"/>
            </w:tcBorders>
          </w:tcPr>
          <w:p w:rsidR="00A93B54" w:rsidRPr="003725DD" w:rsidRDefault="00A93B54"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Для потребления воды.</w:t>
            </w:r>
          </w:p>
        </w:tc>
      </w:tr>
      <w:tr w:rsidR="00A93B54" w:rsidRPr="00693F8E" w:rsidTr="009E18F0">
        <w:trPr>
          <w:trHeight w:val="1133"/>
        </w:trPr>
        <w:tc>
          <w:tcPr>
            <w:tcW w:w="1985" w:type="dxa"/>
            <w:vMerge/>
            <w:tcBorders>
              <w:top w:val="nil"/>
              <w:right w:val="single" w:sz="4" w:space="0" w:color="231F20"/>
            </w:tcBorders>
          </w:tcPr>
          <w:p w:rsidR="00A93B54" w:rsidRPr="003725DD" w:rsidRDefault="00A93B54" w:rsidP="00A93B54">
            <w:pPr>
              <w:rPr>
                <w:sz w:val="24"/>
                <w:szCs w:val="2"/>
              </w:rPr>
            </w:pPr>
          </w:p>
        </w:tc>
        <w:tc>
          <w:tcPr>
            <w:tcW w:w="7371" w:type="dxa"/>
            <w:tcBorders>
              <w:top w:val="nil"/>
              <w:left w:val="single" w:sz="4" w:space="0" w:color="231F20"/>
            </w:tcBorders>
          </w:tcPr>
          <w:p w:rsidR="00A93B54" w:rsidRPr="003725DD" w:rsidRDefault="00A93B54" w:rsidP="00C511D6">
            <w:pPr>
              <w:pStyle w:val="TableParagraph"/>
              <w:numPr>
                <w:ilvl w:val="0"/>
                <w:numId w:val="19"/>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pacing w:val="2"/>
                <w:sz w:val="24"/>
                <w:lang w:val="ru-RU"/>
              </w:rPr>
              <w:t xml:space="preserve">Практические все промышленные процессы </w:t>
            </w:r>
            <w:r w:rsidRPr="003725DD">
              <w:rPr>
                <w:rFonts w:ascii="Times New Roman" w:hAnsi="Times New Roman" w:cs="Times New Roman"/>
                <w:sz w:val="24"/>
                <w:lang w:val="ru-RU"/>
              </w:rPr>
              <w:t>используют воду для охлаждения или технических нужд.</w:t>
            </w:r>
          </w:p>
          <w:p w:rsidR="00A93B54" w:rsidRPr="003725DD" w:rsidRDefault="00A93B54" w:rsidP="00A93B54">
            <w:pPr>
              <w:pStyle w:val="TableParagraph"/>
              <w:spacing w:before="0"/>
              <w:jc w:val="both"/>
              <w:rPr>
                <w:rFonts w:ascii="Times New Roman" w:hAnsi="Times New Roman" w:cs="Times New Roman"/>
                <w:sz w:val="24"/>
                <w:lang w:val="ru-RU"/>
              </w:rPr>
            </w:pPr>
            <w:r w:rsidRPr="003725DD">
              <w:rPr>
                <w:rFonts w:ascii="Times New Roman" w:hAnsi="Times New Roman" w:cs="Times New Roman"/>
                <w:sz w:val="24"/>
                <w:lang w:val="ru-RU"/>
              </w:rPr>
              <w:t>При расчете экопрофилей необходимо специально идентифицировать воду для охлаждения.</w:t>
            </w:r>
          </w:p>
          <w:p w:rsidR="00A93B54" w:rsidRDefault="00A93B54" w:rsidP="00C511D6">
            <w:pPr>
              <w:pStyle w:val="TableParagraph"/>
              <w:numPr>
                <w:ilvl w:val="0"/>
                <w:numId w:val="19"/>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3725DD">
              <w:rPr>
                <w:rFonts w:ascii="Times New Roman" w:hAnsi="Times New Roman" w:cs="Times New Roman"/>
                <w:sz w:val="24"/>
                <w:lang w:val="ru-RU"/>
              </w:rPr>
              <w:t>Кроме того, вода для орошения должна регистрироваться отдельно, например, в случае сельскохозяйственных цепочек. Вся остальная вода должна рассматриваться как технологическая.</w:t>
            </w:r>
          </w:p>
          <w:p w:rsidR="00A93B54" w:rsidRPr="00A93B54" w:rsidRDefault="00A93B54" w:rsidP="00A93B54">
            <w:pPr>
              <w:pStyle w:val="TableParagraph"/>
              <w:tabs>
                <w:tab w:val="left" w:pos="982"/>
                <w:tab w:val="left" w:pos="98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Для данных по выбросам в атмосферу.</w:t>
            </w:r>
          </w:p>
          <w:p w:rsidR="00A93B54" w:rsidRPr="00A93B54" w:rsidRDefault="00A93B54" w:rsidP="00A93B54">
            <w:pPr>
              <w:pStyle w:val="TableParagraph"/>
              <w:tabs>
                <w:tab w:val="left" w:pos="982"/>
                <w:tab w:val="left" w:pos="98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 xml:space="preserve">Данные о выбросах загрязняющих веществ в атмосферу должны представляться как совокупные итоговые показатели, </w:t>
            </w:r>
            <w:r w:rsidRPr="00A93B54">
              <w:rPr>
                <w:rFonts w:ascii="Times New Roman" w:hAnsi="Times New Roman" w:cs="Times New Roman"/>
                <w:sz w:val="24"/>
                <w:lang w:val="ru-RU"/>
              </w:rPr>
              <w:lastRenderedPageBreak/>
              <w:t>возникающие при осуществлении всех операций начиная с добычи сырья из почвы.</w:t>
            </w:r>
          </w:p>
          <w:p w:rsidR="00A93B54" w:rsidRPr="00A93B54" w:rsidRDefault="00A93B54" w:rsidP="00A93B54">
            <w:pPr>
              <w:pStyle w:val="TableParagraph"/>
              <w:tabs>
                <w:tab w:val="left" w:pos="982"/>
                <w:tab w:val="left" w:pos="983"/>
              </w:tabs>
              <w:autoSpaceDE w:val="0"/>
              <w:autoSpaceDN w:val="0"/>
              <w:rPr>
                <w:rFonts w:ascii="Times New Roman" w:hAnsi="Times New Roman" w:cs="Times New Roman"/>
                <w:sz w:val="24"/>
                <w:lang w:val="ru-RU"/>
              </w:rPr>
            </w:pPr>
            <w:r w:rsidRPr="00A93B54">
              <w:rPr>
                <w:rFonts w:ascii="Times New Roman" w:hAnsi="Times New Roman" w:cs="Times New Roman"/>
                <w:sz w:val="24"/>
                <w:lang w:val="ru-RU"/>
              </w:rPr>
              <w:t>Следует отметить, что зафиксированные выбросы относятся к выбросам, остающимся после любой процедуры переработки на месте, и не обязательно отражают воздействие производственного цикла на локальную установку очистки воздуха.</w:t>
            </w:r>
          </w:p>
          <w:p w:rsidR="009E18F0" w:rsidRDefault="00A93B54" w:rsidP="00A93B54">
            <w:pPr>
              <w:pStyle w:val="TableParagraph"/>
              <w:tabs>
                <w:tab w:val="left" w:pos="982"/>
                <w:tab w:val="left" w:pos="983"/>
              </w:tabs>
              <w:autoSpaceDE w:val="0"/>
              <w:autoSpaceDN w:val="0"/>
              <w:spacing w:before="0"/>
              <w:jc w:val="both"/>
              <w:rPr>
                <w:rFonts w:ascii="Times New Roman" w:hAnsi="Times New Roman" w:cs="Times New Roman"/>
                <w:sz w:val="24"/>
                <w:lang w:val="ru-RU"/>
              </w:rPr>
            </w:pPr>
            <w:r w:rsidRPr="00A93B54">
              <w:rPr>
                <w:rFonts w:ascii="Times New Roman" w:hAnsi="Times New Roman" w:cs="Times New Roman"/>
                <w:sz w:val="24"/>
                <w:lang w:val="ru-RU"/>
              </w:rPr>
              <w:t>—</w:t>
            </w:r>
            <w:r w:rsidRPr="00A93B54">
              <w:rPr>
                <w:rFonts w:ascii="Times New Roman" w:hAnsi="Times New Roman" w:cs="Times New Roman"/>
                <w:sz w:val="24"/>
                <w:lang w:val="ru-RU"/>
              </w:rPr>
              <w:tab/>
              <w:t>Как правило, данные о выбросах в атмосферу в инвентарном анализе жизненного цикла должны быть достаточными для расчета соответствующих категорий воздействия в рамках оценки воздействия жизненного цикла продукции. Это требование выполняется при использовании списка по умолчанию.</w:t>
            </w:r>
          </w:p>
          <w:p w:rsidR="009E18F0" w:rsidRDefault="009E18F0" w:rsidP="00A93B54">
            <w:pPr>
              <w:pStyle w:val="TableParagraph"/>
              <w:tabs>
                <w:tab w:val="left" w:pos="982"/>
                <w:tab w:val="left" w:pos="983"/>
              </w:tabs>
              <w:autoSpaceDE w:val="0"/>
              <w:autoSpaceDN w:val="0"/>
              <w:spacing w:before="0"/>
              <w:jc w:val="both"/>
              <w:rPr>
                <w:rFonts w:ascii="Times New Roman" w:hAnsi="Times New Roman" w:cs="Times New Roman"/>
                <w:sz w:val="24"/>
                <w:lang w:val="ru-RU"/>
              </w:rPr>
            </w:pPr>
            <w:r w:rsidRPr="009E18F0">
              <w:rPr>
                <w:rFonts w:ascii="Times New Roman" w:hAnsi="Times New Roman" w:cs="Times New Roman"/>
                <w:sz w:val="24"/>
                <w:lang w:val="ru-RU"/>
              </w:rPr>
              <w:t>Для данных по выбросам в атмосферу.</w:t>
            </w:r>
          </w:p>
          <w:p w:rsidR="009E18F0" w:rsidRPr="003725DD" w:rsidRDefault="009E18F0" w:rsidP="00C511D6">
            <w:pPr>
              <w:pStyle w:val="TableParagraph"/>
              <w:numPr>
                <w:ilvl w:val="0"/>
                <w:numId w:val="18"/>
              </w:numPr>
              <w:tabs>
                <w:tab w:val="left" w:pos="982"/>
                <w:tab w:val="left" w:pos="983"/>
              </w:tabs>
              <w:autoSpaceDE w:val="0"/>
              <w:autoSpaceDN w:val="0"/>
              <w:spacing w:before="0"/>
              <w:ind w:left="0" w:firstLine="0"/>
              <w:jc w:val="both"/>
              <w:rPr>
                <w:rFonts w:ascii="Times New Roman" w:hAnsi="Times New Roman" w:cs="Times New Roman"/>
                <w:sz w:val="24"/>
                <w:lang w:val="ru-RU"/>
              </w:rPr>
            </w:pPr>
            <w:r w:rsidRPr="009E18F0">
              <w:rPr>
                <w:rFonts w:ascii="Times New Roman" w:hAnsi="Times New Roman" w:cs="Times New Roman"/>
                <w:spacing w:val="3"/>
                <w:sz w:val="24"/>
                <w:szCs w:val="24"/>
                <w:lang w:val="ru-RU"/>
              </w:rPr>
              <w:t>Данные о выбросах загрязняющих веществ в атмосферу должны представляться как совокупные итоговые показатели, возникающие при осуществлении всех операций начиная с добычи сырья из почвы</w:t>
            </w:r>
            <w:r w:rsidRPr="009E18F0">
              <w:rPr>
                <w:rFonts w:ascii="Times New Roman" w:hAnsi="Times New Roman" w:cs="Times New Roman"/>
                <w:spacing w:val="4"/>
                <w:sz w:val="24"/>
                <w:szCs w:val="24"/>
                <w:lang w:val="ru-RU"/>
              </w:rPr>
              <w:t>.</w:t>
            </w:r>
          </w:p>
        </w:tc>
      </w:tr>
    </w:tbl>
    <w:p w:rsidR="009E18F0" w:rsidRPr="00A93B54" w:rsidRDefault="009E18F0" w:rsidP="009E18F0">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lastRenderedPageBreak/>
        <w:t>Продолжение таблицы D.2</w:t>
      </w:r>
    </w:p>
    <w:p w:rsidR="0082039E" w:rsidRPr="009E18F0" w:rsidRDefault="0082039E" w:rsidP="00C877CA">
      <w:pPr>
        <w:pStyle w:val="afe"/>
        <w:spacing w:after="0"/>
        <w:rPr>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82039E" w:rsidRPr="003725DD" w:rsidTr="003725DD">
        <w:trPr>
          <w:trHeight w:val="283"/>
        </w:trPr>
        <w:tc>
          <w:tcPr>
            <w:tcW w:w="1985" w:type="dxa"/>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371" w:type="dxa"/>
            <w:tcBorders>
              <w:lef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82039E" w:rsidRPr="003725DD" w:rsidTr="003725DD">
        <w:trPr>
          <w:trHeight w:val="277"/>
        </w:trPr>
        <w:tc>
          <w:tcPr>
            <w:tcW w:w="1985" w:type="dxa"/>
            <w:vMerge w:val="restart"/>
            <w:tcBorders>
              <w:right w:val="single" w:sz="4" w:space="0" w:color="231F20"/>
            </w:tcBorders>
          </w:tcPr>
          <w:p w:rsidR="0082039E" w:rsidRPr="003725DD" w:rsidRDefault="0082039E" w:rsidP="00C877CA">
            <w:pPr>
              <w:pStyle w:val="TableParagraph"/>
              <w:spacing w:before="0"/>
              <w:rPr>
                <w:rFonts w:ascii="Times New Roman" w:hAnsi="Times New Roman" w:cs="Times New Roman"/>
                <w:sz w:val="24"/>
                <w:szCs w:val="24"/>
                <w:lang w:val="ru-RU"/>
              </w:rPr>
            </w:pPr>
          </w:p>
        </w:tc>
        <w:tc>
          <w:tcPr>
            <w:tcW w:w="7371" w:type="dxa"/>
            <w:tcBorders>
              <w:left w:val="single" w:sz="4" w:space="0" w:color="231F20"/>
              <w:bottom w:val="nil"/>
            </w:tcBorders>
          </w:tcPr>
          <w:p w:rsidR="0082039E" w:rsidRPr="003725DD" w:rsidRDefault="0082039E"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Для данных по выбросам в атмосферу.</w:t>
            </w:r>
          </w:p>
        </w:tc>
      </w:tr>
      <w:tr w:rsidR="0082039E" w:rsidRPr="003725DD" w:rsidTr="003725DD">
        <w:trPr>
          <w:trHeight w:val="2191"/>
        </w:trPr>
        <w:tc>
          <w:tcPr>
            <w:tcW w:w="1985" w:type="dxa"/>
            <w:vMerge/>
            <w:tcBorders>
              <w:top w:val="nil"/>
              <w:right w:val="single" w:sz="4" w:space="0" w:color="231F20"/>
            </w:tcBorders>
          </w:tcPr>
          <w:p w:rsidR="0082039E" w:rsidRPr="003725DD" w:rsidRDefault="0082039E" w:rsidP="00C877CA">
            <w:pPr>
              <w:rPr>
                <w:sz w:val="24"/>
              </w:rPr>
            </w:pPr>
          </w:p>
        </w:tc>
        <w:tc>
          <w:tcPr>
            <w:tcW w:w="7371" w:type="dxa"/>
            <w:tcBorders>
              <w:top w:val="nil"/>
              <w:left w:val="single" w:sz="4" w:space="0" w:color="231F20"/>
              <w:bottom w:val="nil"/>
            </w:tcBorders>
          </w:tcPr>
          <w:p w:rsidR="0082039E" w:rsidRPr="003725DD" w:rsidRDefault="0082039E" w:rsidP="00C511D6">
            <w:pPr>
              <w:pStyle w:val="TableParagraph"/>
              <w:numPr>
                <w:ilvl w:val="0"/>
                <w:numId w:val="18"/>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Данные о выбросах загрязняющих веществ в атмосферу должны представляться как совокупные итоговые показатели, возникающие при осуществлении всех операций начиная с добычи сырья из почвы</w:t>
            </w:r>
            <w:r w:rsidRPr="003725DD">
              <w:rPr>
                <w:rFonts w:ascii="Times New Roman" w:hAnsi="Times New Roman" w:cs="Times New Roman"/>
                <w:spacing w:val="4"/>
                <w:sz w:val="24"/>
                <w:szCs w:val="24"/>
                <w:lang w:val="ru-RU"/>
              </w:rPr>
              <w:t>.</w:t>
            </w:r>
          </w:p>
          <w:p w:rsidR="0082039E" w:rsidRPr="003725DD" w:rsidRDefault="0082039E"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Следует отметить, что зафиксированные выбросы относятся к выбросам, остающимся после любой процедуры переработки на месте, и не обязательно отражают воздействие производственного цикла на локальную установку очистки воздуха.</w:t>
            </w:r>
          </w:p>
          <w:p w:rsidR="0082039E" w:rsidRPr="003725DD" w:rsidRDefault="0082039E" w:rsidP="00C511D6">
            <w:pPr>
              <w:pStyle w:val="TableParagraph"/>
              <w:numPr>
                <w:ilvl w:val="0"/>
                <w:numId w:val="18"/>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Как правило, данные о выбросах в атмосферу в инвентарном анализе жизненного цикла должны быть достаточными для расчета соответствующих категорий воздействия в рамках оценки воздействия жизненного цикла продукции. Это требование выполняется при использовании списка по умолчанию.</w:t>
            </w:r>
          </w:p>
        </w:tc>
      </w:tr>
      <w:tr w:rsidR="0082039E" w:rsidRPr="003725DD" w:rsidTr="003725DD">
        <w:trPr>
          <w:trHeight w:val="3291"/>
        </w:trPr>
        <w:tc>
          <w:tcPr>
            <w:tcW w:w="1985" w:type="dxa"/>
            <w:vMerge/>
            <w:tcBorders>
              <w:top w:val="nil"/>
              <w:right w:val="single" w:sz="4" w:space="0" w:color="231F20"/>
            </w:tcBorders>
          </w:tcPr>
          <w:p w:rsidR="0082039E" w:rsidRPr="003725DD" w:rsidRDefault="0082039E" w:rsidP="00C877CA">
            <w:pPr>
              <w:rPr>
                <w:sz w:val="24"/>
              </w:rPr>
            </w:pPr>
          </w:p>
        </w:tc>
        <w:tc>
          <w:tcPr>
            <w:tcW w:w="7371" w:type="dxa"/>
            <w:tcBorders>
              <w:top w:val="nil"/>
              <w:left w:val="single" w:sz="4" w:space="0" w:color="231F20"/>
              <w:bottom w:val="nil"/>
            </w:tcBorders>
          </w:tcPr>
          <w:p w:rsidR="0082039E" w:rsidRPr="003725DD" w:rsidRDefault="0082039E" w:rsidP="00C511D6">
            <w:pPr>
              <w:pStyle w:val="TableParagraph"/>
              <w:numPr>
                <w:ilvl w:val="0"/>
                <w:numId w:val="17"/>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Следует отметить, что выбросы, отражаемые по площадкам и объектам в соответствии с регламентами ЕС, связаны с выбросами одной площадки. Результаты экопрофиля обычно относятся к данным, собранным по нескольким площадкам, зачастую расположенным в разных географических точках.</w:t>
            </w:r>
          </w:p>
          <w:p w:rsidR="0082039E" w:rsidRPr="003725DD" w:rsidRDefault="0082039E"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Поэтому при любой интерпретации данных </w:t>
            </w:r>
            <w:r w:rsidRPr="003725DD">
              <w:rPr>
                <w:rFonts w:ascii="Times New Roman" w:hAnsi="Times New Roman" w:cs="Times New Roman"/>
                <w:spacing w:val="3"/>
                <w:sz w:val="24"/>
                <w:szCs w:val="24"/>
                <w:lang w:val="ru-RU"/>
              </w:rPr>
              <w:t>инвентарного анализа жизненного цикла</w:t>
            </w:r>
            <w:r w:rsidRPr="003725DD">
              <w:rPr>
                <w:rFonts w:ascii="Times New Roman" w:hAnsi="Times New Roman" w:cs="Times New Roman"/>
                <w:sz w:val="24"/>
                <w:szCs w:val="24"/>
                <w:lang w:val="ru-RU"/>
              </w:rPr>
              <w:t xml:space="preserve"> необходимо проявлять большую осторожность, поскольку представляемые совокупные данные о выбросах не относятся к точечным источникам.</w:t>
            </w:r>
          </w:p>
          <w:p w:rsidR="0082039E" w:rsidRPr="003725DD" w:rsidRDefault="0082039E" w:rsidP="00C511D6">
            <w:pPr>
              <w:pStyle w:val="TableParagraph"/>
              <w:numPr>
                <w:ilvl w:val="0"/>
                <w:numId w:val="17"/>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Летучие выбросы (при условии что они известны) </w:t>
            </w:r>
            <w:r w:rsidRPr="003725DD">
              <w:rPr>
                <w:rFonts w:ascii="Times New Roman" w:hAnsi="Times New Roman" w:cs="Times New Roman"/>
                <w:spacing w:val="2"/>
                <w:sz w:val="24"/>
                <w:szCs w:val="24"/>
                <w:lang w:val="ru-RU"/>
              </w:rPr>
              <w:t>отражаются отдельно</w:t>
            </w:r>
            <w:r w:rsidRPr="003725DD">
              <w:rPr>
                <w:rFonts w:ascii="Times New Roman" w:hAnsi="Times New Roman" w:cs="Times New Roman"/>
                <w:sz w:val="24"/>
                <w:szCs w:val="24"/>
                <w:lang w:val="ru-RU"/>
              </w:rPr>
              <w:t>. Такие выбросы относятся к потерям от системы, за исключением потерь при реакции. Поэтому они будут включать потери в накопителях, потери в системах поставки и утечки из фланцев и клапанов трубопроводов.</w:t>
            </w:r>
          </w:p>
          <w:p w:rsidR="0082039E" w:rsidRPr="003725DD" w:rsidRDefault="0082039E" w:rsidP="00C511D6">
            <w:pPr>
              <w:pStyle w:val="TableParagraph"/>
              <w:numPr>
                <w:ilvl w:val="0"/>
                <w:numId w:val="17"/>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 xml:space="preserve">Выбросы в атмосферу должны быть сгруппированы по категориям. </w:t>
            </w:r>
            <w:r w:rsidRPr="003725DD">
              <w:rPr>
                <w:rFonts w:ascii="Times New Roman" w:hAnsi="Times New Roman" w:cs="Times New Roman"/>
                <w:sz w:val="24"/>
                <w:szCs w:val="24"/>
                <w:lang w:val="ru-RU"/>
              </w:rPr>
              <w:t xml:space="preserve">В случае, если производственная система включает в себя </w:t>
            </w:r>
            <w:r w:rsidRPr="003725DD">
              <w:rPr>
                <w:rFonts w:ascii="Times New Roman" w:hAnsi="Times New Roman" w:cs="Times New Roman"/>
                <w:sz w:val="24"/>
                <w:szCs w:val="24"/>
                <w:lang w:val="ru-RU"/>
              </w:rPr>
              <w:lastRenderedPageBreak/>
              <w:t>возобновляемые материалы или биомассу в качестве топлива, особое внимание должно быть уделено обработке «отрицательных выбросов», т.е. поглощению CO2 в рамках сельскохозяйственной или лесохозяйственной цепочки</w:t>
            </w:r>
            <w:r w:rsidRPr="003725DD">
              <w:rPr>
                <w:rFonts w:ascii="Times New Roman" w:hAnsi="Times New Roman" w:cs="Times New Roman"/>
                <w:spacing w:val="2"/>
                <w:sz w:val="24"/>
                <w:szCs w:val="24"/>
                <w:lang w:val="ru-RU"/>
              </w:rPr>
              <w:t>.</w:t>
            </w:r>
          </w:p>
        </w:tc>
      </w:tr>
      <w:tr w:rsidR="0082039E" w:rsidRPr="003725DD" w:rsidTr="003725DD">
        <w:trPr>
          <w:trHeight w:val="283"/>
        </w:trPr>
        <w:tc>
          <w:tcPr>
            <w:tcW w:w="1985" w:type="dxa"/>
            <w:vMerge/>
            <w:tcBorders>
              <w:top w:val="nil"/>
              <w:right w:val="single" w:sz="4" w:space="0" w:color="231F20"/>
            </w:tcBorders>
          </w:tcPr>
          <w:p w:rsidR="0082039E" w:rsidRPr="003725DD" w:rsidRDefault="0082039E" w:rsidP="00C877CA">
            <w:pPr>
              <w:rPr>
                <w:sz w:val="24"/>
              </w:rPr>
            </w:pPr>
          </w:p>
        </w:tc>
        <w:tc>
          <w:tcPr>
            <w:tcW w:w="7371" w:type="dxa"/>
            <w:tcBorders>
              <w:top w:val="nil"/>
              <w:left w:val="single" w:sz="4" w:space="0" w:color="231F20"/>
              <w:bottom w:val="nil"/>
            </w:tcBorders>
          </w:tcPr>
          <w:p w:rsidR="0082039E" w:rsidRPr="003725DD" w:rsidRDefault="0082039E"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Для данных по сбросу сточных вод</w:t>
            </w:r>
          </w:p>
        </w:tc>
      </w:tr>
      <w:tr w:rsidR="0082039E" w:rsidRPr="003725DD" w:rsidTr="009E18F0">
        <w:trPr>
          <w:trHeight w:val="807"/>
        </w:trPr>
        <w:tc>
          <w:tcPr>
            <w:tcW w:w="1985" w:type="dxa"/>
            <w:vMerge/>
            <w:tcBorders>
              <w:top w:val="nil"/>
              <w:right w:val="single" w:sz="4" w:space="0" w:color="231F20"/>
            </w:tcBorders>
          </w:tcPr>
          <w:p w:rsidR="0082039E" w:rsidRPr="003725DD" w:rsidRDefault="0082039E" w:rsidP="00C877CA">
            <w:pPr>
              <w:rPr>
                <w:sz w:val="24"/>
              </w:rPr>
            </w:pPr>
          </w:p>
        </w:tc>
        <w:tc>
          <w:tcPr>
            <w:tcW w:w="7371" w:type="dxa"/>
            <w:tcBorders>
              <w:top w:val="nil"/>
              <w:left w:val="single" w:sz="4" w:space="0" w:color="231F20"/>
              <w:bottom w:val="nil"/>
            </w:tcBorders>
          </w:tcPr>
          <w:p w:rsidR="0082039E" w:rsidRPr="003725DD" w:rsidRDefault="0082039E" w:rsidP="00C511D6">
            <w:pPr>
              <w:pStyle w:val="TableParagraph"/>
              <w:numPr>
                <w:ilvl w:val="0"/>
                <w:numId w:val="16"/>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Данные о сбросе сточных вод должны представляться в виде совокупного итога в результате прослеживания всех операций до добычи сырья из почвы</w:t>
            </w:r>
            <w:r w:rsidRPr="003725DD">
              <w:rPr>
                <w:rFonts w:ascii="Times New Roman" w:hAnsi="Times New Roman" w:cs="Times New Roman"/>
                <w:spacing w:val="4"/>
                <w:sz w:val="24"/>
                <w:szCs w:val="24"/>
                <w:lang w:val="ru-RU"/>
              </w:rPr>
              <w:t>.</w:t>
            </w:r>
          </w:p>
          <w:p w:rsidR="0082039E" w:rsidRPr="003725DD" w:rsidRDefault="0082039E" w:rsidP="00C511D6">
            <w:pPr>
              <w:pStyle w:val="TableParagraph"/>
              <w:numPr>
                <w:ilvl w:val="0"/>
                <w:numId w:val="16"/>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Следует отметить, что зафиксированные выбросы относятся к выбросам, остающимся после любой процедуры переработки на месте, и не обязательно отражают воздействие производственного цикла на локальную установку очистки сточных вод.</w:t>
            </w:r>
          </w:p>
          <w:p w:rsidR="0082039E" w:rsidRPr="003725DD" w:rsidRDefault="0082039E" w:rsidP="00C511D6">
            <w:pPr>
              <w:pStyle w:val="TableParagraph"/>
              <w:numPr>
                <w:ilvl w:val="0"/>
                <w:numId w:val="16"/>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Важно понимать, что некоторые параметры неизбежно будут включать элемент двойного учета. В частности, как</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БПК так и ХПК (химическая потребность в кислороде), которые являются результатом специального контрольного испытания</w:t>
            </w:r>
            <w:r w:rsidRPr="003725DD">
              <w:rPr>
                <w:rFonts w:ascii="Times New Roman" w:hAnsi="Times New Roman" w:cs="Times New Roman"/>
                <w:spacing w:val="3"/>
                <w:sz w:val="24"/>
                <w:szCs w:val="24"/>
                <w:lang w:val="ru-RU"/>
              </w:rPr>
              <w:t xml:space="preserve">, приведут к этому из-за наличия некоторых выбросов, которые идентифицируются по </w:t>
            </w:r>
          </w:p>
        </w:tc>
      </w:tr>
    </w:tbl>
    <w:p w:rsidR="009E18F0" w:rsidRPr="00A93B54" w:rsidRDefault="009E18F0" w:rsidP="009E18F0">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82039E" w:rsidRPr="003725DD" w:rsidRDefault="0082039E" w:rsidP="009E18F0">
      <w:pPr>
        <w:pStyle w:val="afe"/>
        <w:spacing w:after="0"/>
        <w:jc w:val="center"/>
        <w:rPr>
          <w:sz w:val="24"/>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985"/>
        <w:gridCol w:w="7371"/>
      </w:tblGrid>
      <w:tr w:rsidR="0082039E" w:rsidRPr="003725DD" w:rsidTr="003725DD">
        <w:trPr>
          <w:trHeight w:val="283"/>
        </w:trPr>
        <w:tc>
          <w:tcPr>
            <w:tcW w:w="1985" w:type="dxa"/>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371" w:type="dxa"/>
            <w:tcBorders>
              <w:lef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82039E" w:rsidRPr="003725DD" w:rsidTr="003725DD">
        <w:trPr>
          <w:trHeight w:val="282"/>
        </w:trPr>
        <w:tc>
          <w:tcPr>
            <w:tcW w:w="1985" w:type="dxa"/>
            <w:vMerge w:val="restart"/>
            <w:tcBorders>
              <w:bottom w:val="single" w:sz="4" w:space="0" w:color="231F20"/>
              <w:right w:val="single" w:sz="4" w:space="0" w:color="231F20"/>
            </w:tcBorders>
          </w:tcPr>
          <w:p w:rsidR="0082039E" w:rsidRPr="003725DD" w:rsidRDefault="0082039E" w:rsidP="00C877CA">
            <w:pPr>
              <w:pStyle w:val="TableParagraph"/>
              <w:spacing w:before="0"/>
              <w:rPr>
                <w:rFonts w:ascii="Times New Roman" w:hAnsi="Times New Roman" w:cs="Times New Roman"/>
                <w:sz w:val="24"/>
                <w:szCs w:val="24"/>
                <w:lang w:val="ru-RU"/>
              </w:rPr>
            </w:pPr>
          </w:p>
        </w:tc>
        <w:tc>
          <w:tcPr>
            <w:tcW w:w="7371" w:type="dxa"/>
            <w:tcBorders>
              <w:left w:val="single" w:sz="4" w:space="0" w:color="231F20"/>
              <w:bottom w:val="nil"/>
            </w:tcBorders>
          </w:tcPr>
          <w:p w:rsidR="009E18F0" w:rsidRDefault="009E18F0"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отдельности в других документах</w:t>
            </w:r>
            <w:r w:rsidRPr="003725DD">
              <w:rPr>
                <w:rFonts w:ascii="Times New Roman" w:hAnsi="Times New Roman" w:cs="Times New Roman"/>
                <w:sz w:val="24"/>
                <w:szCs w:val="24"/>
                <w:lang w:val="ru-RU"/>
              </w:rPr>
              <w:t>. Однако эти параметры могут быть использованы для проверки достоверности и поэтому сохраняются, несмотря на двойной учет</w:t>
            </w:r>
            <w:r w:rsidRPr="003725DD">
              <w:rPr>
                <w:rFonts w:ascii="Times New Roman" w:hAnsi="Times New Roman" w:cs="Times New Roman"/>
                <w:spacing w:val="2"/>
                <w:sz w:val="24"/>
                <w:szCs w:val="24"/>
                <w:lang w:val="ru-RU"/>
              </w:rPr>
              <w:t>.</w:t>
            </w:r>
          </w:p>
          <w:p w:rsidR="009E18F0" w:rsidRPr="009E18F0" w:rsidRDefault="009E18F0" w:rsidP="009E18F0">
            <w:pPr>
              <w:pStyle w:val="TableParagraph"/>
              <w:rPr>
                <w:rFonts w:ascii="Times New Roman" w:hAnsi="Times New Roman" w:cs="Times New Roman"/>
                <w:sz w:val="24"/>
                <w:szCs w:val="24"/>
                <w:lang w:val="ru-RU"/>
              </w:rPr>
            </w:pPr>
            <w:r w:rsidRPr="009E18F0">
              <w:rPr>
                <w:rFonts w:ascii="Times New Roman" w:hAnsi="Times New Roman" w:cs="Times New Roman"/>
                <w:sz w:val="24"/>
                <w:szCs w:val="24"/>
                <w:lang w:val="ru-RU"/>
              </w:rPr>
              <w:t>—</w:t>
            </w:r>
            <w:r w:rsidRPr="009E18F0">
              <w:rPr>
                <w:rFonts w:ascii="Times New Roman" w:hAnsi="Times New Roman" w:cs="Times New Roman"/>
                <w:sz w:val="24"/>
                <w:szCs w:val="24"/>
                <w:lang w:val="ru-RU"/>
              </w:rPr>
              <w:tab/>
              <w:t>Как правило, данные о сбросе сточных вод в инвентарном анализе жизненного цикла должны быть достаточными для расчета соответствующих категорий воздействия в рамках оценки воздействия жизненного цикла продукции. Это требование выполняется при использовании списка по умолчанию.</w:t>
            </w:r>
          </w:p>
          <w:p w:rsidR="009E18F0" w:rsidRPr="009E18F0" w:rsidRDefault="009E18F0" w:rsidP="009E18F0">
            <w:pPr>
              <w:pStyle w:val="TableParagraph"/>
              <w:rPr>
                <w:rFonts w:ascii="Times New Roman" w:hAnsi="Times New Roman" w:cs="Times New Roman"/>
                <w:sz w:val="24"/>
                <w:szCs w:val="24"/>
                <w:lang w:val="ru-RU"/>
              </w:rPr>
            </w:pPr>
            <w:r w:rsidRPr="009E18F0">
              <w:rPr>
                <w:rFonts w:ascii="Times New Roman" w:hAnsi="Times New Roman" w:cs="Times New Roman"/>
                <w:sz w:val="24"/>
                <w:szCs w:val="24"/>
                <w:lang w:val="ru-RU"/>
              </w:rPr>
              <w:t>—</w:t>
            </w:r>
            <w:r w:rsidRPr="009E18F0">
              <w:rPr>
                <w:rFonts w:ascii="Times New Roman" w:hAnsi="Times New Roman" w:cs="Times New Roman"/>
                <w:sz w:val="24"/>
                <w:szCs w:val="24"/>
                <w:lang w:val="ru-RU"/>
              </w:rPr>
              <w:tab/>
              <w:t>Следует отметить, что выбросы, отражаемые по площадкам и объектам в соответствии с регламентами ЕС, связаны с выбросами одной площадки. Результаты экопрофиля обычно относятся к данным, собранным по нескольким площадкам, зачастую расположенным в разных географических точках.</w:t>
            </w:r>
          </w:p>
          <w:p w:rsidR="009E18F0" w:rsidRPr="009E18F0" w:rsidRDefault="009E18F0" w:rsidP="009E18F0">
            <w:pPr>
              <w:pStyle w:val="TableParagraph"/>
              <w:rPr>
                <w:rFonts w:ascii="Times New Roman" w:hAnsi="Times New Roman" w:cs="Times New Roman"/>
                <w:sz w:val="24"/>
                <w:szCs w:val="24"/>
                <w:lang w:val="ru-RU"/>
              </w:rPr>
            </w:pPr>
            <w:r w:rsidRPr="009E18F0">
              <w:rPr>
                <w:rFonts w:ascii="Times New Roman" w:hAnsi="Times New Roman" w:cs="Times New Roman"/>
                <w:sz w:val="24"/>
                <w:szCs w:val="24"/>
                <w:lang w:val="ru-RU"/>
              </w:rPr>
              <w:t>Поэтому при любой интерпретации данных инвентарного анализа жизненного цикла необходимо проявлять большую осторожность, поскольку представляемые совокупные данные о выбросах не относятся к точечным источникам</w:t>
            </w:r>
          </w:p>
          <w:p w:rsidR="009E18F0" w:rsidRDefault="009E18F0" w:rsidP="009E18F0">
            <w:pPr>
              <w:pStyle w:val="TableParagraph"/>
              <w:spacing w:before="0"/>
              <w:rPr>
                <w:rFonts w:ascii="Times New Roman" w:hAnsi="Times New Roman" w:cs="Times New Roman"/>
                <w:sz w:val="24"/>
                <w:szCs w:val="24"/>
                <w:lang w:val="ru-RU"/>
              </w:rPr>
            </w:pPr>
            <w:r w:rsidRPr="009E18F0">
              <w:rPr>
                <w:rFonts w:ascii="Times New Roman" w:hAnsi="Times New Roman" w:cs="Times New Roman"/>
                <w:sz w:val="24"/>
                <w:szCs w:val="24"/>
                <w:lang w:val="ru-RU"/>
              </w:rPr>
              <w:t>—</w:t>
            </w:r>
            <w:r w:rsidRPr="009E18F0">
              <w:rPr>
                <w:rFonts w:ascii="Times New Roman" w:hAnsi="Times New Roman" w:cs="Times New Roman"/>
                <w:sz w:val="24"/>
                <w:szCs w:val="24"/>
                <w:lang w:val="ru-RU"/>
              </w:rPr>
              <w:tab/>
              <w:t>Сбросы сточных вод должны быть сгруппированы по категориям, как описано выше.</w:t>
            </w:r>
          </w:p>
          <w:p w:rsidR="0082039E" w:rsidRPr="003725DD" w:rsidRDefault="0082039E" w:rsidP="00C877CA">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Для твердых отходов.</w:t>
            </w:r>
          </w:p>
        </w:tc>
      </w:tr>
      <w:tr w:rsidR="0082039E" w:rsidRPr="003725DD" w:rsidTr="003725DD">
        <w:trPr>
          <w:trHeight w:val="3528"/>
        </w:trPr>
        <w:tc>
          <w:tcPr>
            <w:tcW w:w="1985" w:type="dxa"/>
            <w:vMerge/>
            <w:tcBorders>
              <w:top w:val="nil"/>
              <w:bottom w:val="single" w:sz="4" w:space="0" w:color="231F20"/>
              <w:right w:val="single" w:sz="4" w:space="0" w:color="231F20"/>
            </w:tcBorders>
          </w:tcPr>
          <w:p w:rsidR="0082039E" w:rsidRPr="003725DD" w:rsidRDefault="0082039E" w:rsidP="00C877CA">
            <w:pPr>
              <w:rPr>
                <w:sz w:val="24"/>
              </w:rPr>
            </w:pPr>
          </w:p>
        </w:tc>
        <w:tc>
          <w:tcPr>
            <w:tcW w:w="7371" w:type="dxa"/>
            <w:tcBorders>
              <w:top w:val="nil"/>
              <w:left w:val="single" w:sz="4" w:space="0" w:color="231F20"/>
              <w:bottom w:val="single" w:sz="4" w:space="0" w:color="231F20"/>
            </w:tcBorders>
          </w:tcPr>
          <w:p w:rsidR="0082039E" w:rsidRPr="003725DD" w:rsidRDefault="0082039E" w:rsidP="00C511D6">
            <w:pPr>
              <w:pStyle w:val="TableParagraph"/>
              <w:numPr>
                <w:ilvl w:val="0"/>
                <w:numId w:val="15"/>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Операции по хранению и удалению отходов должны быть включены в границы системы. Такие операции могут включать захоронение отходов на полигоне (неактивные, коммунально-бытовые отходы), подземное хранение (опасные, ядерные отходы), сжигание отходов, очистку сточных вод, улавливание и хранение углерода, а также т.д.</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Это технические процессы, и поэтому они должны быть включены в производственную систему. Следовательно, в ограниченных массивах данных отходы не должны рассматриваться как элементарные потоки. Все потоки отходов для переработки и очистки должны быть прослежены до соответствующих объектов по переработке отходов и смоделированы соответствующим образом. В таблицах инвентарного анализа жизненного цикла должны быть отражены только конечные отложения, сбрасываемые в окружающую среду.</w:t>
            </w:r>
          </w:p>
          <w:p w:rsidR="0082039E" w:rsidRPr="003725DD" w:rsidRDefault="0082039E" w:rsidP="00C511D6">
            <w:pPr>
              <w:pStyle w:val="TableParagraph"/>
              <w:numPr>
                <w:ilvl w:val="0"/>
                <w:numId w:val="15"/>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В дополнение, однако, чтобы облегчить производителям интерпретацию, также необходимо представлять отходы, возникающие на выбранном уровне приоритетного процесса (обычно на этапе полимеризации).</w:t>
            </w:r>
          </w:p>
          <w:p w:rsidR="0082039E" w:rsidRPr="003725DD" w:rsidRDefault="0082039E" w:rsidP="00C511D6">
            <w:pPr>
              <w:pStyle w:val="TableParagraph"/>
              <w:numPr>
                <w:ilvl w:val="0"/>
                <w:numId w:val="15"/>
              </w:numPr>
              <w:tabs>
                <w:tab w:val="left" w:pos="982"/>
                <w:tab w:val="left" w:pos="983"/>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По возможности следует также представлять информацию об отдельных видах в отношении элементарных потоков</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Следует по мере возможности избегать таких групп веществ, как «металлы (неопределенные)».</w:t>
            </w:r>
          </w:p>
        </w:tc>
      </w:tr>
    </w:tbl>
    <w:p w:rsidR="0082039E" w:rsidRDefault="0082039E" w:rsidP="00C877CA">
      <w:pPr>
        <w:pStyle w:val="afe"/>
        <w:spacing w:after="0"/>
        <w:rPr>
          <w:sz w:val="24"/>
        </w:rPr>
      </w:pPr>
    </w:p>
    <w:p w:rsidR="003C7580" w:rsidRDefault="003C7580" w:rsidP="00C877CA">
      <w:pPr>
        <w:pStyle w:val="afe"/>
        <w:spacing w:after="0"/>
        <w:rPr>
          <w:sz w:val="24"/>
        </w:rPr>
      </w:pPr>
    </w:p>
    <w:p w:rsidR="003C7580" w:rsidRDefault="003C7580" w:rsidP="00C877CA">
      <w:pPr>
        <w:pStyle w:val="afe"/>
        <w:spacing w:after="0"/>
        <w:rPr>
          <w:sz w:val="24"/>
        </w:rPr>
      </w:pPr>
    </w:p>
    <w:p w:rsidR="003C7580" w:rsidRPr="003725DD" w:rsidRDefault="003C7580" w:rsidP="00C877CA">
      <w:pPr>
        <w:pStyle w:val="afe"/>
        <w:spacing w:after="0"/>
        <w:rPr>
          <w:sz w:val="24"/>
        </w:rPr>
      </w:pPr>
    </w:p>
    <w:p w:rsidR="003C7580" w:rsidRPr="00A93B54" w:rsidRDefault="003C7580" w:rsidP="003C7580">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3C7580" w:rsidRPr="003725DD" w:rsidRDefault="003C7580" w:rsidP="003C7580">
      <w:pPr>
        <w:pStyle w:val="afe"/>
        <w:spacing w:after="0"/>
        <w:jc w:val="center"/>
        <w:rPr>
          <w:sz w:val="24"/>
        </w:rPr>
      </w:pPr>
    </w:p>
    <w:tbl>
      <w:tblPr>
        <w:tblW w:w="9639"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2410"/>
        <w:gridCol w:w="40"/>
        <w:gridCol w:w="7189"/>
      </w:tblGrid>
      <w:tr w:rsidR="0082039E" w:rsidRPr="003725DD" w:rsidTr="003725DD">
        <w:trPr>
          <w:trHeight w:val="283"/>
        </w:trPr>
        <w:tc>
          <w:tcPr>
            <w:tcW w:w="2450" w:type="dxa"/>
            <w:gridSpan w:val="2"/>
            <w:tcBorders>
              <w:righ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tcBorders>
          </w:tcPr>
          <w:p w:rsidR="0082039E" w:rsidRPr="003725DD" w:rsidRDefault="0082039E" w:rsidP="00C877CA">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9E18F0" w:rsidRPr="003725DD" w:rsidTr="003725DD">
        <w:trPr>
          <w:trHeight w:val="610"/>
        </w:trPr>
        <w:tc>
          <w:tcPr>
            <w:tcW w:w="2450" w:type="dxa"/>
            <w:gridSpan w:val="2"/>
            <w:tcBorders>
              <w:right w:val="single" w:sz="4" w:space="0" w:color="231F20"/>
            </w:tcBorders>
          </w:tcPr>
          <w:p w:rsidR="009E18F0" w:rsidRPr="003725DD" w:rsidRDefault="00DC589C" w:rsidP="009E18F0">
            <w:pPr>
              <w:pStyle w:val="TableParagraph"/>
              <w:spacing w:before="0"/>
              <w:rPr>
                <w:rFonts w:ascii="Times New Roman" w:hAnsi="Times New Roman" w:cs="Times New Roman"/>
                <w:sz w:val="24"/>
                <w:szCs w:val="24"/>
                <w:lang w:val="ru-RU"/>
              </w:rPr>
            </w:pPr>
            <w:hyperlink w:anchor="_bookmark38" w:history="1">
              <w:r w:rsidR="009E18F0" w:rsidRPr="003725DD">
                <w:rPr>
                  <w:rFonts w:ascii="Times New Roman" w:hAnsi="Times New Roman" w:cs="Times New Roman"/>
                  <w:sz w:val="24"/>
                  <w:szCs w:val="24"/>
                  <w:lang w:val="ru-RU"/>
                </w:rPr>
                <w:t>6.2.4</w:t>
              </w:r>
            </w:hyperlink>
            <w:r w:rsidR="009E18F0" w:rsidRPr="003725DD">
              <w:rPr>
                <w:rFonts w:ascii="Times New Roman" w:hAnsi="Times New Roman" w:cs="Times New Roman"/>
                <w:sz w:val="24"/>
                <w:szCs w:val="24"/>
                <w:lang w:val="ru-RU"/>
              </w:rPr>
              <w:t>, Определение основных данных</w:t>
            </w:r>
          </w:p>
        </w:tc>
        <w:tc>
          <w:tcPr>
            <w:tcW w:w="7189" w:type="dxa"/>
            <w:tcBorders>
              <w:left w:val="single" w:sz="4" w:space="0" w:color="231F20"/>
              <w:bottom w:val="nil"/>
            </w:tcBorders>
          </w:tcPr>
          <w:p w:rsidR="009E18F0" w:rsidRPr="009E18F0" w:rsidRDefault="009E18F0" w:rsidP="009E18F0">
            <w:pPr>
              <w:rPr>
                <w:sz w:val="24"/>
              </w:rPr>
            </w:pPr>
            <w:r w:rsidRPr="009E18F0">
              <w:rPr>
                <w:sz w:val="24"/>
              </w:rPr>
              <w:t>Для правил отсечения.</w:t>
            </w:r>
          </w:p>
          <w:p w:rsidR="009E18F0" w:rsidRPr="009E18F0" w:rsidRDefault="009E18F0" w:rsidP="009E18F0">
            <w:pPr>
              <w:rPr>
                <w:sz w:val="24"/>
              </w:rPr>
            </w:pPr>
            <w:r w:rsidRPr="009E18F0">
              <w:rPr>
                <w:sz w:val="24"/>
              </w:rPr>
              <w:t>—</w:t>
            </w:r>
            <w:r w:rsidRPr="009E18F0">
              <w:rPr>
                <w:sz w:val="24"/>
              </w:rPr>
              <w:tab/>
              <w:t xml:space="preserve">Сбор данных по инвентарному анализу жизненного цикла для экологических профилей должен быть направлен на полноту, замкнутый материально-энергетический баланс, а также избегать отсечения. При наличии количественных данных они должны быть включены. </w:t>
            </w:r>
          </w:p>
          <w:p w:rsidR="009E18F0" w:rsidRPr="009E18F0" w:rsidRDefault="009E18F0" w:rsidP="009E18F0">
            <w:pPr>
              <w:rPr>
                <w:sz w:val="24"/>
              </w:rPr>
            </w:pPr>
            <w:r w:rsidRPr="009E18F0">
              <w:rPr>
                <w:sz w:val="24"/>
              </w:rPr>
              <w:t>—</w:t>
            </w:r>
            <w:r w:rsidRPr="009E18F0">
              <w:rPr>
                <w:sz w:val="24"/>
              </w:rPr>
              <w:tab/>
              <w:t>Тем не менее, не следует затрачивать чрезмерные усилия на разработку данных, имеющих пренебрежимо малую значимость в отношении воздействия на окружающую среду. В тех случаях, когда элементарные потоки неизвестны или количественные данные отсутствуют, при сборе данных экопрофиля следует руководствоваться следующими минимальными критериями:</w:t>
            </w:r>
          </w:p>
          <w:p w:rsidR="009E18F0" w:rsidRPr="009E18F0" w:rsidRDefault="009E18F0" w:rsidP="009E18F0">
            <w:pPr>
              <w:rPr>
                <w:sz w:val="24"/>
              </w:rPr>
            </w:pPr>
            <w:r w:rsidRPr="009E18F0">
              <w:rPr>
                <w:sz w:val="24"/>
              </w:rPr>
              <w:t>—</w:t>
            </w:r>
            <w:r w:rsidRPr="009E18F0">
              <w:rPr>
                <w:sz w:val="24"/>
              </w:rPr>
              <w:tab/>
              <w:t>включать все существенные входные данные, совокупная доля которых в единичном процессе составляет не менее 98 % от общих входных данных по массе;</w:t>
            </w:r>
          </w:p>
          <w:p w:rsidR="009E18F0" w:rsidRPr="009E18F0" w:rsidRDefault="009E18F0" w:rsidP="009E18F0">
            <w:pPr>
              <w:rPr>
                <w:sz w:val="24"/>
              </w:rPr>
            </w:pPr>
            <w:r w:rsidRPr="009E18F0">
              <w:rPr>
                <w:sz w:val="24"/>
              </w:rPr>
              <w:t>—</w:t>
            </w:r>
            <w:r w:rsidRPr="009E18F0">
              <w:rPr>
                <w:sz w:val="24"/>
              </w:rPr>
              <w:tab/>
              <w:t>включать все существенные входные данные, совокупная доля которых в единичном процессе составляет не менее 98% от общих входных данных по энергопотреблению;</w:t>
            </w:r>
          </w:p>
          <w:p w:rsidR="009E18F0" w:rsidRPr="009E18F0" w:rsidRDefault="009E18F0" w:rsidP="009E18F0">
            <w:pPr>
              <w:rPr>
                <w:sz w:val="24"/>
              </w:rPr>
            </w:pPr>
            <w:r w:rsidRPr="009E18F0">
              <w:rPr>
                <w:sz w:val="24"/>
              </w:rPr>
              <w:t>—</w:t>
            </w:r>
            <w:r w:rsidRPr="009E18F0">
              <w:rPr>
                <w:sz w:val="24"/>
              </w:rPr>
              <w:tab/>
              <w:t xml:space="preserve">включать все материалы вне зависимости от того, насколько мала их доля в отношении массы или энергопотребления, которые оказывают значительное воздействие при их добыче, производстве, </w:t>
            </w:r>
            <w:r w:rsidRPr="009E18F0">
              <w:rPr>
                <w:sz w:val="24"/>
              </w:rPr>
              <w:lastRenderedPageBreak/>
              <w:t>использовании или утилизации, являются высокотоксичными или классифицируются как опасные отходы (значение для окружающей среды).</w:t>
            </w:r>
          </w:p>
          <w:p w:rsidR="009E18F0" w:rsidRPr="009E18F0" w:rsidRDefault="009E18F0" w:rsidP="009E18F0">
            <w:pPr>
              <w:rPr>
                <w:sz w:val="24"/>
              </w:rPr>
            </w:pPr>
            <w:r w:rsidRPr="009E18F0">
              <w:rPr>
                <w:sz w:val="24"/>
              </w:rPr>
              <w:t>—</w:t>
            </w:r>
            <w:r w:rsidRPr="009E18F0">
              <w:rPr>
                <w:sz w:val="24"/>
              </w:rPr>
              <w:tab/>
              <w:t>Отсечение может потребоваться в тех случаях, когда данные отсутствуют, когда элементарные потоки очень малы (ниже пределов количественного определения), или когда уровень усилий, необходимых для устранения пробелов в данных и достижения приемлемого результата, становится непомерно высоким.</w:t>
            </w:r>
          </w:p>
          <w:p w:rsidR="009E18F0" w:rsidRPr="009E18F0" w:rsidRDefault="009E18F0" w:rsidP="009E18F0">
            <w:pPr>
              <w:rPr>
                <w:sz w:val="24"/>
              </w:rPr>
            </w:pPr>
            <w:r w:rsidRPr="009E18F0">
              <w:rPr>
                <w:sz w:val="24"/>
              </w:rPr>
              <w:t>—</w:t>
            </w:r>
            <w:r w:rsidRPr="009E18F0">
              <w:rPr>
                <w:sz w:val="24"/>
              </w:rPr>
              <w:tab/>
              <w:t>Отсеченные, расчетные или замещаемые потоки должны быть зафиксированы в качественном и количественном выражении, а пробелы - изучены и в соответствующих случаях обоснованы посредством анализа чувствительности с учетом следующего:</w:t>
            </w:r>
          </w:p>
          <w:p w:rsidR="009E18F0" w:rsidRPr="009E18F0" w:rsidRDefault="009E18F0" w:rsidP="009E18F0">
            <w:pPr>
              <w:rPr>
                <w:sz w:val="24"/>
              </w:rPr>
            </w:pPr>
            <w:r w:rsidRPr="009E18F0">
              <w:rPr>
                <w:sz w:val="24"/>
              </w:rPr>
              <w:t>—</w:t>
            </w:r>
            <w:r w:rsidRPr="009E18F0">
              <w:rPr>
                <w:sz w:val="24"/>
              </w:rPr>
              <w:tab/>
              <w:t>масса: процентное отношение общих входных или выходных массовых потоков;</w:t>
            </w:r>
          </w:p>
          <w:p w:rsidR="009E18F0" w:rsidRPr="009E18F0" w:rsidRDefault="009E18F0" w:rsidP="009E18F0">
            <w:pPr>
              <w:rPr>
                <w:sz w:val="24"/>
              </w:rPr>
            </w:pPr>
            <w:r w:rsidRPr="009E18F0">
              <w:rPr>
                <w:sz w:val="24"/>
              </w:rPr>
              <w:t>—</w:t>
            </w:r>
            <w:r w:rsidRPr="009E18F0">
              <w:rPr>
                <w:sz w:val="24"/>
              </w:rPr>
              <w:tab/>
              <w:t>энергии: процентное отношение общих входных или выходных энергетических потоков;</w:t>
            </w:r>
          </w:p>
          <w:p w:rsidR="009E18F0" w:rsidRPr="009E18F0" w:rsidRDefault="009E18F0" w:rsidP="009E18F0">
            <w:pPr>
              <w:rPr>
                <w:sz w:val="24"/>
              </w:rPr>
            </w:pPr>
            <w:r w:rsidRPr="009E18F0">
              <w:rPr>
                <w:sz w:val="24"/>
              </w:rPr>
              <w:t>—</w:t>
            </w:r>
            <w:r w:rsidRPr="009E18F0">
              <w:rPr>
                <w:sz w:val="24"/>
              </w:rPr>
              <w:tab/>
              <w:t>расходов: процентная доля рыночной стоимости;</w:t>
            </w:r>
          </w:p>
          <w:p w:rsidR="009E18F0" w:rsidRPr="00003129" w:rsidRDefault="009E18F0" w:rsidP="009E18F0">
            <w:r w:rsidRPr="009E18F0">
              <w:rPr>
                <w:sz w:val="24"/>
              </w:rPr>
              <w:t>—</w:t>
            </w:r>
            <w:r w:rsidRPr="009E18F0">
              <w:rPr>
                <w:sz w:val="24"/>
              </w:rPr>
              <w:tab/>
              <w:t>экологической значимости: доля вклада в соответствующие показатели воздействия</w:t>
            </w:r>
            <w:r>
              <w:t>.</w:t>
            </w:r>
          </w:p>
        </w:tc>
      </w:tr>
      <w:tr w:rsidR="00B27945" w:rsidRPr="003725DD" w:rsidTr="00B27945">
        <w:trPr>
          <w:trHeight w:val="283"/>
        </w:trPr>
        <w:tc>
          <w:tcPr>
            <w:tcW w:w="2410" w:type="dxa"/>
            <w:tcBorders>
              <w:bottom w:val="nil"/>
            </w:tcBorders>
          </w:tcPr>
          <w:p w:rsidR="00B27945" w:rsidRPr="003725DD" w:rsidRDefault="00DC589C" w:rsidP="00B27945">
            <w:pPr>
              <w:pStyle w:val="TableParagraph"/>
              <w:spacing w:before="0"/>
              <w:rPr>
                <w:rFonts w:ascii="Times New Roman" w:hAnsi="Times New Roman" w:cs="Times New Roman"/>
                <w:sz w:val="24"/>
                <w:szCs w:val="24"/>
                <w:lang w:val="ru-RU"/>
              </w:rPr>
            </w:pPr>
            <w:hyperlink w:anchor="_bookmark40" w:history="1">
              <w:r w:rsidR="00B27945" w:rsidRPr="003725DD">
                <w:rPr>
                  <w:rFonts w:ascii="Times New Roman" w:hAnsi="Times New Roman" w:cs="Times New Roman"/>
                  <w:sz w:val="24"/>
                  <w:szCs w:val="24"/>
                  <w:lang w:val="ru-RU"/>
                </w:rPr>
                <w:t>6.2.5</w:t>
              </w:r>
            </w:hyperlink>
            <w:r w:rsidR="00B27945" w:rsidRPr="003725DD">
              <w:rPr>
                <w:rFonts w:ascii="Times New Roman" w:hAnsi="Times New Roman" w:cs="Times New Roman"/>
                <w:sz w:val="24"/>
                <w:szCs w:val="24"/>
                <w:lang w:val="ru-RU"/>
              </w:rPr>
              <w:t>, Определение методов измерения</w:t>
            </w:r>
          </w:p>
        </w:tc>
        <w:tc>
          <w:tcPr>
            <w:tcW w:w="7229" w:type="dxa"/>
            <w:gridSpan w:val="2"/>
            <w:tcBorders>
              <w:bottom w:val="nil"/>
            </w:tcBorders>
          </w:tcPr>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Для сбора отдельных данных.</w:t>
            </w:r>
          </w:p>
          <w:p w:rsidR="00B27945"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 xml:space="preserve">При сборе следует руководствоваться следующими требованиями к качеству данных: </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данные, полученные в результате прямых измерений, более предпочтительны, чем предп</w:t>
            </w:r>
            <w:r>
              <w:rPr>
                <w:rFonts w:ascii="Times New Roman" w:hAnsi="Times New Roman" w:cs="Times New Roman"/>
                <w:sz w:val="24"/>
                <w:szCs w:val="24"/>
                <w:lang w:val="ru-RU"/>
              </w:rPr>
              <w:t>олагаемые или оценочные данные;</w:t>
            </w:r>
          </w:p>
          <w:p w:rsidR="00B27945" w:rsidRPr="003725DD" w:rsidRDefault="00B27945" w:rsidP="00B27945">
            <w:pPr>
              <w:pStyle w:val="TableParagraph"/>
              <w:spacing w:before="0"/>
              <w:jc w:val="center"/>
              <w:rPr>
                <w:rFonts w:ascii="Times New Roman" w:hAnsi="Times New Roman" w:cs="Times New Roman"/>
                <w:b/>
                <w:sz w:val="24"/>
                <w:szCs w:val="24"/>
                <w:lang w:val="ru-RU"/>
              </w:rPr>
            </w:pPr>
          </w:p>
        </w:tc>
      </w:tr>
      <w:tr w:rsidR="00B27945" w:rsidRPr="003725DD" w:rsidTr="00B27945">
        <w:trPr>
          <w:trHeight w:val="283"/>
        </w:trPr>
        <w:tc>
          <w:tcPr>
            <w:tcW w:w="9639" w:type="dxa"/>
            <w:gridSpan w:val="3"/>
            <w:tcBorders>
              <w:top w:val="nil"/>
              <w:left w:val="nil"/>
              <w:right w:val="nil"/>
            </w:tcBorders>
          </w:tcPr>
          <w:p w:rsidR="00B27945" w:rsidRDefault="00B27945" w:rsidP="00B27945">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B27945" w:rsidRPr="00B27945" w:rsidRDefault="00B27945" w:rsidP="00B27945">
            <w:pPr>
              <w:pStyle w:val="TableParagraph"/>
              <w:spacing w:before="0"/>
              <w:jc w:val="center"/>
              <w:rPr>
                <w:rFonts w:ascii="Times New Roman" w:hAnsi="Times New Roman" w:cs="Times New Roman"/>
                <w:i/>
                <w:sz w:val="24"/>
                <w:lang w:val="ru-RU"/>
              </w:rPr>
            </w:pPr>
          </w:p>
        </w:tc>
      </w:tr>
      <w:tr w:rsidR="00B27945" w:rsidRPr="003725DD" w:rsidTr="003725DD">
        <w:trPr>
          <w:trHeight w:val="385"/>
        </w:trPr>
        <w:tc>
          <w:tcPr>
            <w:tcW w:w="2450" w:type="dxa"/>
            <w:gridSpan w:val="2"/>
            <w:tcBorders>
              <w:top w:val="nil"/>
              <w:right w:val="single" w:sz="4" w:space="0" w:color="231F20"/>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top w:val="nil"/>
              <w:left w:val="single" w:sz="4" w:space="0" w:color="231F20"/>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B27945" w:rsidRPr="003725DD" w:rsidTr="003725DD">
        <w:trPr>
          <w:trHeight w:val="385"/>
        </w:trPr>
        <w:tc>
          <w:tcPr>
            <w:tcW w:w="2450" w:type="dxa"/>
            <w:gridSpan w:val="2"/>
            <w:tcBorders>
              <w:top w:val="nil"/>
              <w:right w:val="single" w:sz="4" w:space="0" w:color="231F20"/>
            </w:tcBorders>
          </w:tcPr>
          <w:p w:rsidR="00B27945" w:rsidRPr="003725DD" w:rsidRDefault="00B27945" w:rsidP="00B27945">
            <w:pPr>
              <w:pStyle w:val="TableParagraph"/>
              <w:spacing w:before="0"/>
              <w:rPr>
                <w:rFonts w:ascii="Times New Roman" w:hAnsi="Times New Roman" w:cs="Times New Roman"/>
                <w:sz w:val="24"/>
                <w:szCs w:val="24"/>
                <w:lang w:val="ru-RU"/>
              </w:rPr>
            </w:pPr>
          </w:p>
        </w:tc>
        <w:tc>
          <w:tcPr>
            <w:tcW w:w="7189" w:type="dxa"/>
            <w:tcBorders>
              <w:top w:val="nil"/>
              <w:left w:val="single" w:sz="4" w:space="0" w:color="231F20"/>
            </w:tcBorders>
          </w:tcPr>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данные, соответствующие местным условиям, более предпочтительны данных полученных из удаленных источников;</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данные по идентичным процессам более предпочтительны данных по аналогичным процессам;</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последние (недавно полученные) данные предпочтительнее более старых данных;</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в самом крайнем случае, следует использовать оценочные данные, пока не будет достигнут массовый и энергетический баланс процесса.</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Вторичные или фоновые данные относятся к процессам, которые находятся вне операционного контроля соответствующего производителя или для которых первичные данные недоступны в рамках реальных возможностей. Такие наборы универсальных данных могут быть получены из общедоступных или коммерческих баз данных для инвентарного анализа жизненного цикла.</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 xml:space="preserve">Подготовка экологического профиля и экологической декларации продукции: экологический профиль и экологические декларации продукции должны использовать усредненные данные, представляющие соответствующий приоритетный процесс (как </w:t>
            </w:r>
            <w:r w:rsidRPr="003C7580">
              <w:rPr>
                <w:rFonts w:ascii="Times New Roman" w:hAnsi="Times New Roman" w:cs="Times New Roman"/>
                <w:sz w:val="24"/>
                <w:szCs w:val="24"/>
                <w:lang w:val="ru-RU"/>
              </w:rPr>
              <w:lastRenderedPageBreak/>
              <w:t>правило, производство полимерной смолы), как с точки зрения технологии, так и с точки зрения доли рынка.</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Первичные данные должны быть получены на основе специфической для участка/объекта информации о процессах, находящихся под оперативным контролем. Вторичные данные могут быть получены из наборов универсальных данных для фоновых процессов или для устранения имеющихся пробелов.</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В ходе сбора данных и исследования следует отметить тип данных (по источникам) следующим образом:</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первичные данные:</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измеренные (например, учетные или аналитические данные);</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вычисляемые/рассчитываемые (например, с использованием стехиометрических коэффициентов или коэффициентов выбросов);</w:t>
            </w:r>
          </w:p>
          <w:p w:rsidR="00B27945" w:rsidRPr="003C7580" w:rsidRDefault="00B27945" w:rsidP="00B27945">
            <w:pPr>
              <w:pStyle w:val="TableParagraph"/>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оценочные/расчетные (например, экспертное заключение);</w:t>
            </w:r>
          </w:p>
          <w:p w:rsidR="00B27945" w:rsidRPr="003725DD" w:rsidRDefault="00B27945" w:rsidP="00B27945">
            <w:pPr>
              <w:pStyle w:val="TableParagraph"/>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вторичные данные (например, литература, внешние базы данных).</w:t>
            </w:r>
          </w:p>
        </w:tc>
      </w:tr>
      <w:tr w:rsidR="00B27945" w:rsidRPr="003725DD" w:rsidTr="001E1734">
        <w:trPr>
          <w:trHeight w:val="385"/>
        </w:trPr>
        <w:tc>
          <w:tcPr>
            <w:tcW w:w="9639" w:type="dxa"/>
            <w:gridSpan w:val="3"/>
            <w:tcBorders>
              <w:top w:val="nil"/>
            </w:tcBorders>
          </w:tcPr>
          <w:p w:rsidR="00B27945" w:rsidRPr="003725DD" w:rsidRDefault="00B27945" w:rsidP="00B27945">
            <w:pPr>
              <w:pStyle w:val="TableParagraph"/>
              <w:spacing w:before="0"/>
              <w:jc w:val="center"/>
              <w:rPr>
                <w:rFonts w:ascii="Times New Roman" w:hAnsi="Times New Roman" w:cs="Times New Roman"/>
                <w:sz w:val="24"/>
                <w:szCs w:val="24"/>
                <w:lang w:val="ru-RU"/>
              </w:rPr>
            </w:pPr>
            <w:r w:rsidRPr="003725DD">
              <w:rPr>
                <w:rFonts w:ascii="Times New Roman" w:hAnsi="Times New Roman" w:cs="Times New Roman"/>
                <w:b/>
                <w:sz w:val="24"/>
                <w:szCs w:val="24"/>
                <w:lang w:val="ru-RU"/>
              </w:rPr>
              <w:lastRenderedPageBreak/>
              <w:t>ДЕЙСТВИЕ</w:t>
            </w:r>
          </w:p>
        </w:tc>
      </w:tr>
      <w:tr w:rsidR="00B27945" w:rsidRPr="003725DD" w:rsidTr="00B27945">
        <w:trPr>
          <w:trHeight w:val="906"/>
        </w:trPr>
        <w:tc>
          <w:tcPr>
            <w:tcW w:w="2450" w:type="dxa"/>
            <w:gridSpan w:val="2"/>
            <w:tcBorders>
              <w:bottom w:val="nil"/>
              <w:right w:val="single" w:sz="4" w:space="0" w:color="231F20"/>
            </w:tcBorders>
          </w:tcPr>
          <w:p w:rsidR="00B27945" w:rsidRPr="003725DD" w:rsidRDefault="00DC589C" w:rsidP="00B27945">
            <w:pPr>
              <w:pStyle w:val="TableParagraph"/>
              <w:spacing w:before="0"/>
              <w:rPr>
                <w:rFonts w:ascii="Times New Roman" w:hAnsi="Times New Roman" w:cs="Times New Roman"/>
                <w:sz w:val="24"/>
                <w:szCs w:val="24"/>
                <w:lang w:val="ru-RU"/>
              </w:rPr>
            </w:pPr>
            <w:hyperlink w:anchor="_bookmark42" w:history="1">
              <w:r w:rsidR="00B27945" w:rsidRPr="003725DD">
                <w:rPr>
                  <w:rFonts w:ascii="Times New Roman" w:hAnsi="Times New Roman" w:cs="Times New Roman"/>
                  <w:sz w:val="24"/>
                  <w:szCs w:val="24"/>
                  <w:lang w:val="ru-RU"/>
                </w:rPr>
                <w:t>6.3.1</w:t>
              </w:r>
            </w:hyperlink>
            <w:r w:rsidR="00B27945" w:rsidRPr="003725DD">
              <w:rPr>
                <w:rFonts w:ascii="Times New Roman" w:hAnsi="Times New Roman" w:cs="Times New Roman"/>
                <w:sz w:val="24"/>
                <w:szCs w:val="24"/>
                <w:lang w:val="ru-RU"/>
              </w:rPr>
              <w:t>, Установление методов измерения</w:t>
            </w:r>
          </w:p>
        </w:tc>
        <w:tc>
          <w:tcPr>
            <w:tcW w:w="7189" w:type="dxa"/>
            <w:tcBorders>
              <w:left w:val="single" w:sz="4" w:space="0" w:color="231F20"/>
              <w:bottom w:val="nil"/>
            </w:tcBorders>
          </w:tcPr>
          <w:p w:rsidR="00B27945" w:rsidRPr="003725DD" w:rsidRDefault="00B27945" w:rsidP="00B27945">
            <w:pPr>
              <w:pStyle w:val="TableParagraph"/>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Наборы данных для инвентарного анализа жизненного цикла должны представлять числовые значения, если они превышают пределы обнаружения или количественного определения. Однако, если вводимые данные ниже пределов обнаружения или количественного определения, числовое значение не может быть присвоено (даже нулевое или любая произвольная оценка между нулем и пределом количественного определения). Следует отметить, что предел</w:t>
            </w:r>
          </w:p>
        </w:tc>
      </w:tr>
      <w:tr w:rsidR="00B27945" w:rsidRPr="003725DD" w:rsidTr="00B27945">
        <w:trPr>
          <w:trHeight w:val="427"/>
        </w:trPr>
        <w:tc>
          <w:tcPr>
            <w:tcW w:w="9639" w:type="dxa"/>
            <w:gridSpan w:val="3"/>
            <w:tcBorders>
              <w:top w:val="nil"/>
              <w:left w:val="nil"/>
              <w:bottom w:val="single" w:sz="4" w:space="0" w:color="231F20"/>
              <w:right w:val="nil"/>
            </w:tcBorders>
          </w:tcPr>
          <w:p w:rsidR="00B27945" w:rsidRDefault="00B27945" w:rsidP="00B27945">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B27945" w:rsidRPr="003725DD" w:rsidRDefault="00B27945" w:rsidP="00B27945">
            <w:pPr>
              <w:pStyle w:val="TableParagraph"/>
              <w:spacing w:before="0"/>
              <w:jc w:val="center"/>
              <w:rPr>
                <w:rFonts w:ascii="Times New Roman" w:hAnsi="Times New Roman" w:cs="Times New Roman"/>
                <w:b/>
                <w:sz w:val="24"/>
                <w:szCs w:val="24"/>
                <w:lang w:val="ru-RU"/>
              </w:rPr>
            </w:pPr>
          </w:p>
        </w:tc>
      </w:tr>
      <w:tr w:rsidR="00B27945" w:rsidRPr="003725DD" w:rsidTr="00B27945">
        <w:trPr>
          <w:trHeight w:val="427"/>
        </w:trPr>
        <w:tc>
          <w:tcPr>
            <w:tcW w:w="2450" w:type="dxa"/>
            <w:gridSpan w:val="2"/>
            <w:tcBorders>
              <w:bottom w:val="single" w:sz="4" w:space="0" w:color="231F20"/>
              <w:right w:val="single" w:sz="4" w:space="0" w:color="231F20"/>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bottom w:val="nil"/>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B27945" w:rsidRPr="003725DD" w:rsidTr="00B27945">
        <w:trPr>
          <w:trHeight w:val="427"/>
        </w:trPr>
        <w:tc>
          <w:tcPr>
            <w:tcW w:w="2450" w:type="dxa"/>
            <w:gridSpan w:val="2"/>
            <w:tcBorders>
              <w:bottom w:val="single" w:sz="4" w:space="0" w:color="231F20"/>
              <w:right w:val="single" w:sz="4" w:space="0" w:color="231F20"/>
            </w:tcBorders>
          </w:tcPr>
          <w:p w:rsidR="00B27945" w:rsidRPr="003725DD" w:rsidRDefault="00B27945" w:rsidP="00B27945">
            <w:pPr>
              <w:pStyle w:val="TableParagraph"/>
              <w:spacing w:before="0"/>
              <w:rPr>
                <w:rFonts w:ascii="Times New Roman" w:hAnsi="Times New Roman" w:cs="Times New Roman"/>
                <w:sz w:val="24"/>
                <w:szCs w:val="24"/>
              </w:rPr>
            </w:pPr>
          </w:p>
        </w:tc>
        <w:tc>
          <w:tcPr>
            <w:tcW w:w="7189" w:type="dxa"/>
            <w:tcBorders>
              <w:left w:val="single" w:sz="4" w:space="0" w:color="231F20"/>
              <w:bottom w:val="nil"/>
            </w:tcBorders>
          </w:tcPr>
          <w:p w:rsidR="00B27945" w:rsidRPr="003725DD" w:rsidRDefault="00B27945" w:rsidP="00B279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обнаружения может варьироваться в зависимости от вещества; поэтому его следует фиксировать при сборе данных.</w:t>
            </w:r>
          </w:p>
          <w:p w:rsidR="00B27945" w:rsidRPr="003C7580" w:rsidRDefault="00B27945" w:rsidP="00B27945">
            <w:pPr>
              <w:pStyle w:val="TableParagraph"/>
              <w:jc w:val="center"/>
              <w:rPr>
                <w:rFonts w:ascii="Times New Roman" w:hAnsi="Times New Roman" w:cs="Times New Roman"/>
                <w:sz w:val="24"/>
                <w:szCs w:val="24"/>
                <w:lang w:val="ru-RU"/>
              </w:rPr>
            </w:pPr>
            <w:r w:rsidRPr="003725DD">
              <w:rPr>
                <w:rFonts w:ascii="Times New Roman" w:hAnsi="Times New Roman" w:cs="Times New Roman"/>
                <w:sz w:val="24"/>
                <w:szCs w:val="24"/>
                <w:lang w:val="ru-RU"/>
              </w:rPr>
              <w:t>В целях составления отчетов по экологическому профилю такие вводимые данные должны быть представлены как «не поддающиеся количественной оценке» с примечанием, поясняющим, что значения ниже предела обнаружения или количественного определения. В этих случаях следует применять правила отсечения.</w:t>
            </w:r>
          </w:p>
        </w:tc>
      </w:tr>
      <w:tr w:rsidR="00B27945" w:rsidRPr="003725DD" w:rsidTr="003725DD">
        <w:trPr>
          <w:trHeight w:val="906"/>
        </w:trPr>
        <w:tc>
          <w:tcPr>
            <w:tcW w:w="2450" w:type="dxa"/>
            <w:gridSpan w:val="2"/>
            <w:tcBorders>
              <w:bottom w:val="single" w:sz="4" w:space="0" w:color="231F20"/>
              <w:right w:val="single" w:sz="4" w:space="0" w:color="231F20"/>
            </w:tcBorders>
          </w:tcPr>
          <w:p w:rsidR="00B27945" w:rsidRPr="003725DD" w:rsidRDefault="00DC589C" w:rsidP="00B27945">
            <w:pPr>
              <w:pStyle w:val="TableParagraph"/>
              <w:spacing w:before="0"/>
              <w:rPr>
                <w:rFonts w:ascii="Times New Roman" w:hAnsi="Times New Roman" w:cs="Times New Roman"/>
                <w:sz w:val="24"/>
                <w:szCs w:val="24"/>
                <w:lang w:val="ru-RU"/>
              </w:rPr>
            </w:pPr>
            <w:hyperlink w:anchor="_bookmark43" w:history="1">
              <w:r w:rsidR="00B27945" w:rsidRPr="003725DD">
                <w:rPr>
                  <w:rFonts w:ascii="Times New Roman" w:hAnsi="Times New Roman" w:cs="Times New Roman"/>
                  <w:sz w:val="24"/>
                  <w:szCs w:val="24"/>
                  <w:lang w:val="ru-RU"/>
                </w:rPr>
                <w:t>6.3.2</w:t>
              </w:r>
            </w:hyperlink>
            <w:r w:rsidR="00B27945" w:rsidRPr="003725DD">
              <w:rPr>
                <w:rFonts w:ascii="Times New Roman" w:hAnsi="Times New Roman" w:cs="Times New Roman"/>
                <w:sz w:val="24"/>
                <w:szCs w:val="24"/>
                <w:lang w:val="ru-RU"/>
              </w:rPr>
              <w:t>, Получение основных данных</w:t>
            </w:r>
          </w:p>
        </w:tc>
        <w:tc>
          <w:tcPr>
            <w:tcW w:w="7189" w:type="dxa"/>
            <w:tcBorders>
              <w:left w:val="single" w:sz="4" w:space="0" w:color="231F20"/>
              <w:bottom w:val="nil"/>
            </w:tcBorders>
          </w:tcPr>
          <w:p w:rsidR="00B27945" w:rsidRPr="003C7580" w:rsidRDefault="00B27945" w:rsidP="00B27945">
            <w:pPr>
              <w:pStyle w:val="TableParagraph"/>
              <w:jc w:val="center"/>
              <w:rPr>
                <w:rFonts w:ascii="Times New Roman" w:hAnsi="Times New Roman" w:cs="Times New Roman"/>
                <w:sz w:val="24"/>
                <w:szCs w:val="24"/>
                <w:lang w:val="ru-RU"/>
              </w:rPr>
            </w:pPr>
            <w:r w:rsidRPr="003C7580">
              <w:rPr>
                <w:rFonts w:ascii="Times New Roman" w:hAnsi="Times New Roman" w:cs="Times New Roman"/>
                <w:sz w:val="24"/>
                <w:szCs w:val="24"/>
                <w:lang w:val="ru-RU"/>
              </w:rPr>
              <w:t>При подготовке сбора данных для инвентарного анализа жизненного цикла проектная команда составлению экологического профиля (команда EPT) проводит заседания, в том числе ознакомительную встречу в целях повышения осведомленности о процедурах и факторах успеха этого мероприятия.</w:t>
            </w:r>
          </w:p>
          <w:p w:rsidR="00B27945" w:rsidRPr="003C7580" w:rsidRDefault="00B27945" w:rsidP="00B27945">
            <w:pPr>
              <w:pStyle w:val="TableParagraph"/>
              <w:jc w:val="center"/>
              <w:rPr>
                <w:rFonts w:ascii="Times New Roman" w:hAnsi="Times New Roman" w:cs="Times New Roman"/>
                <w:sz w:val="24"/>
                <w:szCs w:val="24"/>
                <w:lang w:val="ru-RU"/>
              </w:rPr>
            </w:pPr>
            <w:r w:rsidRPr="003C7580">
              <w:rPr>
                <w:rFonts w:ascii="Times New Roman" w:hAnsi="Times New Roman" w:cs="Times New Roman"/>
                <w:sz w:val="24"/>
                <w:szCs w:val="24"/>
                <w:lang w:val="ru-RU"/>
              </w:rPr>
              <w:t xml:space="preserve">Специалист по оценке жизненного цикла, как правило, использует анкету на основе Excel1), которая рассылается компаниям-участницам. С этой целью можно разработать универсальный шаблон, который будет включать названия потоков вещества по умолчанию в соответствии с Международным справочным руководством по системам данных о жизненном цикле (ILCD) [31], обеспечивать ввод данных в различных единицах (контекстный список для выбора единицы), предлагать автоматический перевод в </w:t>
            </w:r>
            <w:r w:rsidRPr="003C7580">
              <w:rPr>
                <w:rFonts w:ascii="Times New Roman" w:hAnsi="Times New Roman" w:cs="Times New Roman"/>
                <w:sz w:val="24"/>
                <w:szCs w:val="24"/>
                <w:lang w:val="ru-RU"/>
              </w:rPr>
              <w:lastRenderedPageBreak/>
              <w:t>стандартные метрические единицы (например, тонны в кг), а также обеспечивать базовую достоверность путем ограничения числовых записей разумными диапазонами.</w:t>
            </w:r>
          </w:p>
          <w:p w:rsidR="00B27945" w:rsidRPr="003C7580" w:rsidRDefault="00B27945" w:rsidP="00B27945">
            <w:pPr>
              <w:pStyle w:val="TableParagraph"/>
              <w:jc w:val="center"/>
              <w:rPr>
                <w:rFonts w:ascii="Times New Roman" w:hAnsi="Times New Roman" w:cs="Times New Roman"/>
                <w:sz w:val="24"/>
                <w:szCs w:val="24"/>
                <w:lang w:val="ru-RU"/>
              </w:rPr>
            </w:pPr>
            <w:r w:rsidRPr="003C7580">
              <w:rPr>
                <w:rFonts w:ascii="Times New Roman" w:hAnsi="Times New Roman" w:cs="Times New Roman"/>
                <w:sz w:val="24"/>
                <w:szCs w:val="24"/>
                <w:lang w:val="ru-RU"/>
              </w:rPr>
              <w:t>Наборы универсальных данных могут быть получены из общедоступных или коммерческих баз данных для инвентарного анализа жизненного цикла.</w:t>
            </w:r>
          </w:p>
          <w:p w:rsidR="00B27945" w:rsidRPr="003C7580" w:rsidRDefault="00B27945" w:rsidP="007466B3">
            <w:pPr>
              <w:pStyle w:val="TableParagraph"/>
              <w:spacing w:before="0"/>
              <w:jc w:val="center"/>
              <w:rPr>
                <w:rFonts w:ascii="Times New Roman" w:hAnsi="Times New Roman" w:cs="Times New Roman"/>
                <w:sz w:val="24"/>
                <w:szCs w:val="24"/>
                <w:lang w:val="ru-RU"/>
              </w:rPr>
            </w:pPr>
            <w:r w:rsidRPr="003C7580">
              <w:rPr>
                <w:rFonts w:ascii="Times New Roman" w:hAnsi="Times New Roman" w:cs="Times New Roman"/>
                <w:sz w:val="24"/>
                <w:szCs w:val="24"/>
                <w:lang w:val="ru-RU"/>
              </w:rPr>
              <w:t xml:space="preserve">1)     Excel является товарным знаком продукта корпорации Microsoft. Эта информация предоставлена для удобства пользователей настоящего </w:t>
            </w:r>
            <w:r w:rsidR="007466B3">
              <w:rPr>
                <w:rFonts w:ascii="Times New Roman" w:hAnsi="Times New Roman" w:cs="Times New Roman"/>
                <w:sz w:val="24"/>
                <w:szCs w:val="24"/>
                <w:lang w:val="ru-RU"/>
              </w:rPr>
              <w:t>стандарта</w:t>
            </w:r>
            <w:r w:rsidRPr="003C7580">
              <w:rPr>
                <w:rFonts w:ascii="Times New Roman" w:hAnsi="Times New Roman" w:cs="Times New Roman"/>
                <w:sz w:val="24"/>
                <w:szCs w:val="24"/>
                <w:lang w:val="ru-RU"/>
              </w:rPr>
              <w:t xml:space="preserve"> и не является подтверждением ISO названного продукта. Возможно использование эквивалентных продуктов, если они могут привести к таким же результатам.</w:t>
            </w:r>
          </w:p>
        </w:tc>
      </w:tr>
      <w:tr w:rsidR="00B27945" w:rsidRPr="003725DD" w:rsidTr="00B27945">
        <w:trPr>
          <w:trHeight w:val="906"/>
        </w:trPr>
        <w:tc>
          <w:tcPr>
            <w:tcW w:w="2450" w:type="dxa"/>
            <w:gridSpan w:val="2"/>
            <w:tcBorders>
              <w:bottom w:val="nil"/>
              <w:right w:val="single" w:sz="4" w:space="0" w:color="231F20"/>
            </w:tcBorders>
          </w:tcPr>
          <w:p w:rsidR="00B27945" w:rsidRPr="003725DD" w:rsidRDefault="00DC589C" w:rsidP="00B27945">
            <w:pPr>
              <w:pStyle w:val="TableParagraph"/>
              <w:spacing w:before="0"/>
              <w:rPr>
                <w:rFonts w:ascii="Times New Roman" w:hAnsi="Times New Roman" w:cs="Times New Roman"/>
                <w:sz w:val="24"/>
                <w:szCs w:val="24"/>
                <w:lang w:val="ru-RU"/>
              </w:rPr>
            </w:pPr>
            <w:hyperlink w:anchor="_bookmark44" w:history="1">
              <w:r w:rsidR="00B27945" w:rsidRPr="003725DD">
                <w:rPr>
                  <w:rFonts w:ascii="Times New Roman" w:hAnsi="Times New Roman" w:cs="Times New Roman"/>
                  <w:sz w:val="24"/>
                  <w:szCs w:val="24"/>
                  <w:lang w:val="ru-RU"/>
                </w:rPr>
                <w:t>6.3.3</w:t>
              </w:r>
            </w:hyperlink>
            <w:r w:rsidR="00B27945" w:rsidRPr="003725DD">
              <w:rPr>
                <w:rFonts w:ascii="Times New Roman" w:hAnsi="Times New Roman" w:cs="Times New Roman"/>
                <w:sz w:val="24"/>
                <w:szCs w:val="24"/>
                <w:lang w:val="ru-RU"/>
              </w:rPr>
              <w:t>,</w:t>
            </w:r>
          </w:p>
          <w:p w:rsidR="00B27945" w:rsidRPr="003725DD" w:rsidRDefault="00B27945" w:rsidP="00B279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Консолидация параметров</w:t>
            </w:r>
          </w:p>
        </w:tc>
        <w:tc>
          <w:tcPr>
            <w:tcW w:w="7189" w:type="dxa"/>
            <w:tcBorders>
              <w:left w:val="single" w:sz="4" w:space="0" w:color="231F20"/>
              <w:bottom w:val="nil"/>
            </w:tcBorders>
          </w:tcPr>
          <w:p w:rsidR="00B27945" w:rsidRPr="003725DD" w:rsidRDefault="00B27945" w:rsidP="00B279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При моделировании и расчете средних экопрофилей из собранных отдельных наборов данных для инвентарного анализа жизненного цикла</w:t>
            </w:r>
            <w:r w:rsidRPr="003725DD">
              <w:rPr>
                <w:rFonts w:ascii="Times New Roman" w:hAnsi="Times New Roman" w:cs="Times New Roman"/>
                <w:spacing w:val="2"/>
                <w:sz w:val="24"/>
                <w:szCs w:val="24"/>
                <w:lang w:val="ru-RU"/>
              </w:rPr>
              <w:t xml:space="preserve">, необходимо вычислить средние вертикальные </w:t>
            </w:r>
            <w:r w:rsidRPr="003725DD">
              <w:rPr>
                <w:rFonts w:ascii="Times New Roman" w:hAnsi="Times New Roman" w:cs="Times New Roman"/>
                <w:sz w:val="24"/>
                <w:szCs w:val="24"/>
                <w:lang w:val="ru-RU"/>
              </w:rPr>
              <w:t>значения</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 xml:space="preserve">Расчет средних вертикальных значений предполагает объединение последовательности инвентаризаций единичных процессов или иногда </w:t>
            </w:r>
            <w:r w:rsidRPr="003725DD">
              <w:rPr>
                <w:rFonts w:ascii="Times New Roman" w:hAnsi="Times New Roman" w:cs="Times New Roman"/>
                <w:spacing w:val="2"/>
                <w:sz w:val="24"/>
                <w:szCs w:val="24"/>
                <w:lang w:val="ru-RU"/>
              </w:rPr>
              <w:t>совокупности процессов</w:t>
            </w:r>
            <w:r w:rsidRPr="003725DD">
              <w:rPr>
                <w:rFonts w:ascii="Times New Roman" w:hAnsi="Times New Roman" w:cs="Times New Roman"/>
                <w:sz w:val="24"/>
                <w:szCs w:val="24"/>
                <w:lang w:val="ru-RU"/>
              </w:rPr>
              <w:t>, которые связаны между собой эталонными потоками, например, исходных или промежуточных продуктов. Вертикальное суммирование также означает, что данные сначала рассчитываются отдельно для каждой производственной цепочки, и только затем рассчитывается среднее значение, взвешенное по производственному тоннажу каждой цепочки</w:t>
            </w:r>
            <w:r w:rsidRPr="003725DD">
              <w:rPr>
                <w:rFonts w:ascii="Times New Roman" w:hAnsi="Times New Roman" w:cs="Times New Roman"/>
                <w:spacing w:val="2"/>
                <w:sz w:val="24"/>
                <w:szCs w:val="24"/>
                <w:lang w:val="ru-RU"/>
              </w:rPr>
              <w:t>.</w:t>
            </w:r>
          </w:p>
          <w:p w:rsidR="00B27945" w:rsidRPr="003725DD" w:rsidRDefault="00B27945" w:rsidP="00B279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Границы подсистем по производственным цепочкам, подлежащим усреднению по вертикали, должны быть установлены таким образом, чтобы по возможности избежать распределения. Они должны </w:t>
            </w:r>
          </w:p>
        </w:tc>
      </w:tr>
      <w:tr w:rsidR="00B27945" w:rsidRPr="003725DD" w:rsidTr="00B27945">
        <w:trPr>
          <w:trHeight w:val="268"/>
        </w:trPr>
        <w:tc>
          <w:tcPr>
            <w:tcW w:w="9639" w:type="dxa"/>
            <w:gridSpan w:val="3"/>
            <w:tcBorders>
              <w:top w:val="nil"/>
              <w:left w:val="nil"/>
              <w:bottom w:val="single" w:sz="4" w:space="0" w:color="231F20"/>
              <w:right w:val="nil"/>
            </w:tcBorders>
          </w:tcPr>
          <w:p w:rsidR="00B27945" w:rsidRDefault="00B27945" w:rsidP="00B27945">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B27945" w:rsidRPr="003725DD" w:rsidRDefault="00B27945" w:rsidP="00B27945">
            <w:pPr>
              <w:pStyle w:val="TableParagraph"/>
              <w:spacing w:before="0"/>
              <w:rPr>
                <w:rFonts w:ascii="Times New Roman" w:hAnsi="Times New Roman" w:cs="Times New Roman"/>
                <w:sz w:val="24"/>
                <w:szCs w:val="24"/>
                <w:lang w:val="ru-RU"/>
              </w:rPr>
            </w:pPr>
          </w:p>
        </w:tc>
      </w:tr>
      <w:tr w:rsidR="00B27945" w:rsidRPr="003725DD" w:rsidTr="00B27945">
        <w:trPr>
          <w:trHeight w:val="366"/>
        </w:trPr>
        <w:tc>
          <w:tcPr>
            <w:tcW w:w="2450" w:type="dxa"/>
            <w:gridSpan w:val="2"/>
            <w:tcBorders>
              <w:bottom w:val="single" w:sz="4" w:space="0" w:color="231F20"/>
              <w:right w:val="single" w:sz="4" w:space="0" w:color="231F20"/>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bottom w:val="nil"/>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B27945" w:rsidRPr="003725DD" w:rsidTr="003725DD">
        <w:trPr>
          <w:trHeight w:val="906"/>
        </w:trPr>
        <w:tc>
          <w:tcPr>
            <w:tcW w:w="2450" w:type="dxa"/>
            <w:gridSpan w:val="2"/>
            <w:tcBorders>
              <w:bottom w:val="single" w:sz="4" w:space="0" w:color="231F20"/>
              <w:right w:val="single" w:sz="4" w:space="0" w:color="231F20"/>
            </w:tcBorders>
          </w:tcPr>
          <w:p w:rsidR="00B27945" w:rsidRPr="003725DD" w:rsidRDefault="00B27945" w:rsidP="00B27945">
            <w:pPr>
              <w:pStyle w:val="TableParagraph"/>
              <w:spacing w:before="0"/>
              <w:rPr>
                <w:rFonts w:ascii="Times New Roman" w:hAnsi="Times New Roman" w:cs="Times New Roman"/>
                <w:sz w:val="24"/>
                <w:szCs w:val="24"/>
              </w:rPr>
            </w:pPr>
          </w:p>
        </w:tc>
        <w:tc>
          <w:tcPr>
            <w:tcW w:w="7189" w:type="dxa"/>
            <w:tcBorders>
              <w:left w:val="single" w:sz="4" w:space="0" w:color="231F20"/>
              <w:bottom w:val="nil"/>
            </w:tcBorders>
          </w:tcPr>
          <w:p w:rsidR="00B27945" w:rsidRPr="003725DD" w:rsidRDefault="00B27945"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учитывать достаточное количество репрезентативных производственных маршрутов для конкретных объектов/участков. Наборы данных, полученные путем усреднения по вертикали, считаются наиболее подходящим представлением промышленной реальности, отражающим высокий уровень интеграции в пределах производственных площадок и промышленных сетей</w:t>
            </w:r>
            <w:r w:rsidRPr="003725DD">
              <w:rPr>
                <w:rFonts w:ascii="Times New Roman" w:hAnsi="Times New Roman" w:cs="Times New Roman"/>
                <w:spacing w:val="2"/>
                <w:sz w:val="24"/>
                <w:szCs w:val="24"/>
                <w:lang w:val="ru-RU"/>
              </w:rPr>
              <w:t>.</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Из соображений конфиденциальности и во избежание разглашения коммерчески значимой информации средние показатели должны рассчитываться не менее чем по трем (3) отдельным наборам данных.</w:t>
            </w:r>
          </w:p>
        </w:tc>
      </w:tr>
      <w:tr w:rsidR="00B27945" w:rsidRPr="003725DD" w:rsidTr="003E5254">
        <w:trPr>
          <w:trHeight w:val="906"/>
        </w:trPr>
        <w:tc>
          <w:tcPr>
            <w:tcW w:w="2450" w:type="dxa"/>
            <w:gridSpan w:val="2"/>
            <w:tcBorders>
              <w:bottom w:val="single" w:sz="8" w:space="0" w:color="231F20"/>
              <w:right w:val="single" w:sz="4" w:space="0" w:color="231F20"/>
            </w:tcBorders>
          </w:tcPr>
          <w:p w:rsidR="00B27945" w:rsidRPr="003725DD" w:rsidRDefault="00DC589C" w:rsidP="00B27945">
            <w:pPr>
              <w:pStyle w:val="TableParagraph"/>
              <w:spacing w:before="0"/>
              <w:rPr>
                <w:rFonts w:ascii="Times New Roman" w:hAnsi="Times New Roman" w:cs="Times New Roman"/>
                <w:sz w:val="24"/>
                <w:szCs w:val="24"/>
                <w:lang w:val="ru-RU"/>
              </w:rPr>
            </w:pPr>
            <w:hyperlink w:anchor="_bookmark46" w:history="1">
              <w:r w:rsidR="00B27945" w:rsidRPr="003725DD">
                <w:rPr>
                  <w:rFonts w:ascii="Times New Roman" w:hAnsi="Times New Roman" w:cs="Times New Roman"/>
                  <w:sz w:val="24"/>
                  <w:szCs w:val="24"/>
                  <w:lang w:val="ru-RU"/>
                </w:rPr>
                <w:t>6.3.4</w:t>
              </w:r>
            </w:hyperlink>
            <w:r w:rsidR="00B27945" w:rsidRPr="003725DD">
              <w:rPr>
                <w:rFonts w:ascii="Times New Roman" w:hAnsi="Times New Roman" w:cs="Times New Roman"/>
                <w:sz w:val="24"/>
                <w:szCs w:val="24"/>
                <w:lang w:val="ru-RU"/>
              </w:rPr>
              <w:t>,</w:t>
            </w:r>
          </w:p>
          <w:p w:rsidR="00B27945" w:rsidRPr="003725DD" w:rsidRDefault="00B27945" w:rsidP="00B279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Синтез компонентов системы</w:t>
            </w:r>
          </w:p>
        </w:tc>
        <w:tc>
          <w:tcPr>
            <w:tcW w:w="7189" w:type="dxa"/>
            <w:tcBorders>
              <w:left w:val="single" w:sz="4" w:space="0" w:color="231F20"/>
              <w:bottom w:val="nil"/>
            </w:tcBorders>
          </w:tcPr>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Следует тщательно отметить, что проекты экопрофиля включают в себя расчет оценки воздействия жизненного цикла в качестве обязательного шага, чтобы подготовить набор категорий воздействия по умолчанию в качестве ключевых показателей экологической результативности.</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Отчетность по ним может быть представлена любым из следующих способов:</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в качестве дополнительного приложения к отчету по экологическому профилю;</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w:t>
            </w:r>
            <w:r w:rsidRPr="003C7580">
              <w:rPr>
                <w:rFonts w:ascii="Times New Roman" w:hAnsi="Times New Roman" w:cs="Times New Roman"/>
                <w:sz w:val="24"/>
                <w:szCs w:val="24"/>
                <w:lang w:val="ru-RU"/>
              </w:rPr>
              <w:tab/>
              <w:t>в качестве дополнительных экологических деклараций продукции.</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lastRenderedPageBreak/>
              <w:t>Если не предусмотрено иное, правила расчета и представления в обоих форматах идентичны.</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Результаты оценки воздействия жизненного цикла отражаются в экологических декларация продукции в форме минимального набора обязательных параметров инвентаризации и параметров категорий воздействия. При выборе категорий воздействия основной справочным материалом является Руководство по оценке жизненного цикла (2002)[32]. Кроме того, для отражения новых передовых практик приводится ссылка на Международное справочное руководство по системам данных о жизненном цикле [31].</w:t>
            </w:r>
          </w:p>
          <w:p w:rsidR="00B27945" w:rsidRPr="003C7580" w:rsidRDefault="00B27945" w:rsidP="003E5254">
            <w:pPr>
              <w:pStyle w:val="TableParagraph"/>
              <w:tabs>
                <w:tab w:val="left" w:pos="659"/>
              </w:tabs>
              <w:autoSpaceDE w:val="0"/>
              <w:autoSpaceDN w:val="0"/>
              <w:spacing w:before="0"/>
              <w:rPr>
                <w:rFonts w:ascii="Times New Roman" w:hAnsi="Times New Roman" w:cs="Times New Roman"/>
                <w:sz w:val="24"/>
                <w:szCs w:val="24"/>
                <w:lang w:val="ru-RU"/>
              </w:rPr>
            </w:pPr>
            <w:r w:rsidRPr="003C7580">
              <w:rPr>
                <w:rFonts w:ascii="Times New Roman" w:hAnsi="Times New Roman" w:cs="Times New Roman"/>
                <w:sz w:val="24"/>
                <w:szCs w:val="24"/>
                <w:lang w:val="ru-RU"/>
              </w:rPr>
              <w:t>Уровень инвентаризации - Входные параметры: Первичные энергоресурсы.</w:t>
            </w:r>
          </w:p>
        </w:tc>
      </w:tr>
      <w:tr w:rsidR="003E5254" w:rsidRPr="003725DD" w:rsidTr="003E5254">
        <w:trPr>
          <w:trHeight w:val="906"/>
        </w:trPr>
        <w:tc>
          <w:tcPr>
            <w:tcW w:w="2450" w:type="dxa"/>
            <w:gridSpan w:val="2"/>
            <w:tcBorders>
              <w:bottom w:val="nil"/>
              <w:right w:val="single" w:sz="4" w:space="0" w:color="231F20"/>
            </w:tcBorders>
          </w:tcPr>
          <w:p w:rsidR="003E5254" w:rsidRPr="001E1734" w:rsidRDefault="003E5254" w:rsidP="00B27945">
            <w:pPr>
              <w:pStyle w:val="TableParagraph"/>
              <w:spacing w:before="0"/>
              <w:rPr>
                <w:rFonts w:ascii="Times New Roman" w:hAnsi="Times New Roman" w:cs="Times New Roman"/>
                <w:sz w:val="24"/>
                <w:szCs w:val="24"/>
                <w:lang w:val="ru-RU"/>
              </w:rPr>
            </w:pPr>
          </w:p>
        </w:tc>
        <w:tc>
          <w:tcPr>
            <w:tcW w:w="7189" w:type="dxa"/>
            <w:tcBorders>
              <w:left w:val="single" w:sz="4" w:space="0" w:color="231F20"/>
              <w:bottom w:val="nil"/>
            </w:tcBorders>
          </w:tcPr>
          <w:p w:rsidR="003E5254" w:rsidRDefault="003E5254" w:rsidP="003E5254">
            <w:pPr>
              <w:pStyle w:val="TableParagraph"/>
              <w:tabs>
                <w:tab w:val="left" w:pos="659"/>
              </w:tabs>
              <w:autoSpaceDE w:val="0"/>
              <w:autoSpaceDN w:val="0"/>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Необходимо представлять отчетность по использованию первичных энергоресурсов в разрезе возобновляемых и невозобновляемых источников: потребность в энергии первичных источников (общая потребность в энергии, совокупная или валовая потребность энергии, GER4), измеряемые как высшая теплота сгорания (UHV) в МДж, с разбивкой на:</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невозобновляемые первичные энергоресурсы, измеряемые как высшая теплота сгорания (UHV) в МДж;</w:t>
            </w:r>
          </w:p>
          <w:p w:rsid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 xml:space="preserve">возобновляемые первичные энергоресурсы, измеряемые как собранная энергия в МДж. </w:t>
            </w:r>
          </w:p>
          <w:p w:rsidR="003E5254" w:rsidRPr="003C7580"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 xml:space="preserve">Поскольку во многих исследованиях по анализу жизненного цикла общепринятой практикой является использование низшей </w:t>
            </w:r>
          </w:p>
        </w:tc>
      </w:tr>
      <w:tr w:rsidR="003E5254" w:rsidRPr="003725DD" w:rsidTr="001E1734">
        <w:trPr>
          <w:trHeight w:val="283"/>
        </w:trPr>
        <w:tc>
          <w:tcPr>
            <w:tcW w:w="9639" w:type="dxa"/>
            <w:gridSpan w:val="3"/>
            <w:tcBorders>
              <w:top w:val="nil"/>
            </w:tcBorders>
          </w:tcPr>
          <w:p w:rsidR="003E5254" w:rsidRDefault="003E5254" w:rsidP="003E5254">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3E5254" w:rsidRPr="003725DD" w:rsidRDefault="003E5254" w:rsidP="003E5254">
            <w:pPr>
              <w:pStyle w:val="TableParagraph"/>
              <w:spacing w:before="0"/>
              <w:jc w:val="center"/>
              <w:rPr>
                <w:rFonts w:ascii="Times New Roman" w:hAnsi="Times New Roman" w:cs="Times New Roman"/>
                <w:b/>
                <w:sz w:val="24"/>
                <w:szCs w:val="24"/>
                <w:lang w:val="ru-RU"/>
              </w:rPr>
            </w:pPr>
          </w:p>
        </w:tc>
      </w:tr>
      <w:tr w:rsidR="00B27945" w:rsidRPr="003725DD" w:rsidTr="003E5254">
        <w:trPr>
          <w:trHeight w:val="283"/>
        </w:trPr>
        <w:tc>
          <w:tcPr>
            <w:tcW w:w="2450" w:type="dxa"/>
            <w:gridSpan w:val="2"/>
            <w:tcBorders>
              <w:top w:val="single" w:sz="4" w:space="0" w:color="auto"/>
              <w:right w:val="single" w:sz="4" w:space="0" w:color="231F20"/>
            </w:tcBorders>
          </w:tcPr>
          <w:p w:rsidR="00B27945" w:rsidRPr="003725DD" w:rsidRDefault="00B27945" w:rsidP="00B27945">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tcBorders>
          </w:tcPr>
          <w:p w:rsidR="00B27945" w:rsidRPr="003725DD" w:rsidRDefault="00B27945"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57142C" w:rsidRPr="003725DD" w:rsidTr="003725DD">
        <w:trPr>
          <w:trHeight w:val="277"/>
        </w:trPr>
        <w:tc>
          <w:tcPr>
            <w:tcW w:w="2450" w:type="dxa"/>
            <w:gridSpan w:val="2"/>
            <w:tcBorders>
              <w:right w:val="single" w:sz="4" w:space="0" w:color="231F20"/>
            </w:tcBorders>
          </w:tcPr>
          <w:p w:rsidR="0057142C" w:rsidRPr="003725DD" w:rsidRDefault="0057142C" w:rsidP="0057142C">
            <w:pPr>
              <w:pStyle w:val="TableParagraph"/>
              <w:spacing w:before="0"/>
              <w:rPr>
                <w:rFonts w:ascii="Times New Roman" w:hAnsi="Times New Roman" w:cs="Times New Roman"/>
                <w:sz w:val="24"/>
                <w:szCs w:val="24"/>
              </w:rPr>
            </w:pPr>
          </w:p>
        </w:tc>
        <w:tc>
          <w:tcPr>
            <w:tcW w:w="7189" w:type="dxa"/>
            <w:tcBorders>
              <w:left w:val="single" w:sz="4" w:space="0" w:color="231F20"/>
              <w:bottom w:val="nil"/>
            </w:tcBorders>
          </w:tcPr>
          <w:p w:rsidR="003E5254" w:rsidRPr="003E5254" w:rsidRDefault="003E5254" w:rsidP="003E5254">
            <w:pPr>
              <w:pStyle w:val="TableParagraph"/>
              <w:rPr>
                <w:rFonts w:ascii="Times New Roman" w:hAnsi="Times New Roman" w:cs="Times New Roman"/>
                <w:sz w:val="24"/>
                <w:szCs w:val="24"/>
                <w:lang w:val="ru-RU"/>
              </w:rPr>
            </w:pPr>
            <w:r w:rsidRPr="003E5254">
              <w:rPr>
                <w:rFonts w:ascii="Times New Roman" w:hAnsi="Times New Roman" w:cs="Times New Roman"/>
                <w:sz w:val="24"/>
                <w:szCs w:val="24"/>
                <w:lang w:val="ru-RU"/>
              </w:rPr>
              <w:t>теплоты сгорания (LHV), эти показатели, если применимо, также должны быть представлены как низшая теплота сгорания.</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Кроме того, для отражения потенциала рекуперации энергии следует представить объем энергозатрат, выраженный как общая теплотворная способность полимера.</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Уровень инвентаризации - Входные параметры: Вода.</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w:t>
            </w:r>
            <w:r w:rsidRPr="003E5254">
              <w:rPr>
                <w:rFonts w:ascii="Times New Roman" w:hAnsi="Times New Roman" w:cs="Times New Roman"/>
                <w:sz w:val="24"/>
                <w:szCs w:val="24"/>
                <w:lang w:val="ru-RU"/>
              </w:rPr>
              <w:tab/>
              <w:t>Использование воды должно быть представлено следующим образом (по возможности, с указанием источника, например, грунтовые воды):</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технологическая вода в литрах;</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охлаждающая вода в литрах.</w:t>
            </w:r>
          </w:p>
          <w:p w:rsidR="003E5254" w:rsidRPr="003E5254" w:rsidRDefault="003E5254" w:rsidP="003E5254">
            <w:pPr>
              <w:pStyle w:val="TableParagraph"/>
              <w:spacing w:before="0"/>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r>
            <w:r w:rsidRPr="003E5254">
              <w:rPr>
                <w:rFonts w:ascii="Times New Roman" w:hAnsi="Times New Roman" w:cs="Times New Roman"/>
                <w:sz w:val="24"/>
                <w:szCs w:val="24"/>
                <w:lang w:val="ru-RU"/>
              </w:rPr>
              <w:t>Если актуальны другие виды водопользования (например, орошение в рамках сельскохозяйственных цепочек), следует предоставить комментарии.</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Уровень инвентаризации - Входные параметры: Природные ресурсы.</w:t>
            </w:r>
          </w:p>
          <w:p w:rsidR="003E5254" w:rsidRPr="003E5254" w:rsidRDefault="003E5254" w:rsidP="003E5254">
            <w:pPr>
              <w:pStyle w:val="TableParagraph"/>
              <w:spacing w:before="0"/>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r>
            <w:r w:rsidRPr="003E5254">
              <w:rPr>
                <w:rFonts w:ascii="Times New Roman" w:hAnsi="Times New Roman" w:cs="Times New Roman"/>
                <w:sz w:val="24"/>
                <w:szCs w:val="24"/>
                <w:lang w:val="ru-RU"/>
              </w:rPr>
              <w:t>Истощение материальных и энергетических ресурсов и использование воды должны быть представлены следующим образом:</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элементы потенциала абиотического истощения (ADP): все минеральные ресурсы, за исключением топлива, измеряемые как килограммовый эквивалент сурьмы (Sb);</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lastRenderedPageBreak/>
              <w:t>—</w:t>
            </w:r>
            <w:r w:rsidRPr="003E5254">
              <w:rPr>
                <w:rFonts w:ascii="Times New Roman" w:hAnsi="Times New Roman" w:cs="Times New Roman"/>
                <w:sz w:val="24"/>
                <w:szCs w:val="24"/>
                <w:lang w:val="ru-RU"/>
              </w:rPr>
              <w:tab/>
              <w:t>потенциал абиотического истощения ископаемых видов топлива: все абиотические виды топлива, измеряемые в МДж (LHV).</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Уровень инвентаризации - Входные параметры: Основные выбросы в атмосферу.</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Необходимо представить, по меньшей мере, следующие данные по выбросам в атмосферу в кг:</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общий объём углекислого газа (CO2);</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общий объем угарного газа (CO);</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общий объем метана (CH4);</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общий объем диоксида серы (SO2);</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общие объемы закиси азота (NOx).</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Уровень инвентаризации - Выходные параметры: Отходы.</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Отходы должны быть представлены в отчетности следующим образом:</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на границе системы (после обработки): конечные отложения (выводимый параметр инвентаризации жизненного цикла);</w:t>
            </w:r>
          </w:p>
          <w:p w:rsidR="003E5254" w:rsidRPr="003E5254" w:rsidRDefault="003E5254" w:rsidP="003E5254">
            <w:pPr>
              <w:pStyle w:val="TableParagraph"/>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на уровне ключевого приоритетного процесса (до обработки): образование отходов (возникающих в результате отбельного приоритетного процесса, т.е. обычно полимеризации).</w:t>
            </w:r>
          </w:p>
          <w:p w:rsidR="003E5254" w:rsidRDefault="003E5254" w:rsidP="003E5254">
            <w:pPr>
              <w:pStyle w:val="TableParagraph"/>
              <w:rPr>
                <w:rFonts w:ascii="Times New Roman" w:hAnsi="Times New Roman" w:cs="Times New Roman"/>
                <w:sz w:val="24"/>
                <w:szCs w:val="24"/>
                <w:lang w:val="ru-RU"/>
              </w:rPr>
            </w:pPr>
            <w:r w:rsidRPr="003E5254">
              <w:rPr>
                <w:rFonts w:ascii="Times New Roman" w:hAnsi="Times New Roman" w:cs="Times New Roman"/>
                <w:sz w:val="24"/>
                <w:szCs w:val="24"/>
                <w:lang w:val="ru-RU"/>
              </w:rPr>
              <w:t xml:space="preserve">Уровень инвентаризации - Выходные параметры: Категории воздействия. </w:t>
            </w:r>
          </w:p>
          <w:p w:rsidR="0057142C" w:rsidRPr="0057142C" w:rsidRDefault="003E5254" w:rsidP="003E5254">
            <w:pPr>
              <w:pStyle w:val="TableParagraph"/>
              <w:rPr>
                <w:rFonts w:ascii="Times New Roman" w:hAnsi="Times New Roman" w:cs="Times New Roman"/>
                <w:sz w:val="24"/>
                <w:szCs w:val="24"/>
                <w:lang w:val="ru-RU"/>
              </w:rPr>
            </w:pPr>
            <w:r w:rsidRPr="0057142C">
              <w:rPr>
                <w:rFonts w:ascii="Times New Roman" w:hAnsi="Times New Roman" w:cs="Times New Roman"/>
                <w:sz w:val="24"/>
                <w:szCs w:val="24"/>
                <w:lang w:val="ru-RU"/>
              </w:rPr>
              <w:t xml:space="preserve">Необходимо представлять отчетность по использованию первичных энергоресурсов в разрезе возобновляемых и невозобновляемых источников: потребность в энергии первичных источников (общая, </w:t>
            </w:r>
          </w:p>
        </w:tc>
      </w:tr>
      <w:tr w:rsidR="003E5254" w:rsidRPr="003725DD" w:rsidTr="001E1734">
        <w:trPr>
          <w:trHeight w:val="277"/>
        </w:trPr>
        <w:tc>
          <w:tcPr>
            <w:tcW w:w="9639" w:type="dxa"/>
            <w:gridSpan w:val="3"/>
          </w:tcPr>
          <w:p w:rsidR="003E5254" w:rsidRDefault="003E5254" w:rsidP="003E5254">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lastRenderedPageBreak/>
              <w:t>Продолжение таблицы D.2</w:t>
            </w:r>
          </w:p>
          <w:p w:rsidR="003E5254" w:rsidRPr="0057142C" w:rsidRDefault="003E5254" w:rsidP="003E5254">
            <w:pPr>
              <w:pStyle w:val="TableParagraph"/>
              <w:rPr>
                <w:rFonts w:ascii="Times New Roman" w:hAnsi="Times New Roman" w:cs="Times New Roman"/>
                <w:sz w:val="24"/>
                <w:szCs w:val="24"/>
                <w:lang w:val="ru-RU"/>
              </w:rPr>
            </w:pPr>
          </w:p>
        </w:tc>
      </w:tr>
      <w:tr w:rsidR="003E5254" w:rsidRPr="003725DD" w:rsidTr="003725DD">
        <w:trPr>
          <w:trHeight w:val="277"/>
        </w:trPr>
        <w:tc>
          <w:tcPr>
            <w:tcW w:w="2450" w:type="dxa"/>
            <w:gridSpan w:val="2"/>
            <w:tcBorders>
              <w:right w:val="single" w:sz="4" w:space="0" w:color="231F20"/>
            </w:tcBorders>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bottom w:val="nil"/>
            </w:tcBorders>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3E5254" w:rsidRPr="003725DD" w:rsidTr="00F84B45">
        <w:trPr>
          <w:trHeight w:val="277"/>
        </w:trPr>
        <w:tc>
          <w:tcPr>
            <w:tcW w:w="2450" w:type="dxa"/>
            <w:gridSpan w:val="2"/>
            <w:tcBorders>
              <w:bottom w:val="nil"/>
              <w:right w:val="single" w:sz="4" w:space="0" w:color="231F20"/>
            </w:tcBorders>
          </w:tcPr>
          <w:p w:rsidR="003E5254" w:rsidRPr="003725DD" w:rsidRDefault="003E5254" w:rsidP="003E5254">
            <w:pPr>
              <w:pStyle w:val="TableParagraph"/>
              <w:spacing w:before="0"/>
              <w:rPr>
                <w:rFonts w:ascii="Times New Roman" w:hAnsi="Times New Roman" w:cs="Times New Roman"/>
                <w:sz w:val="24"/>
                <w:szCs w:val="24"/>
              </w:rPr>
            </w:pPr>
          </w:p>
        </w:tc>
        <w:tc>
          <w:tcPr>
            <w:tcW w:w="7189" w:type="dxa"/>
            <w:tcBorders>
              <w:left w:val="single" w:sz="4" w:space="0" w:color="231F20"/>
              <w:bottom w:val="nil"/>
            </w:tcBorders>
          </w:tcPr>
          <w:p w:rsidR="003E5254" w:rsidRPr="0057142C" w:rsidRDefault="003E5254" w:rsidP="003E5254">
            <w:pPr>
              <w:pStyle w:val="TableParagraph"/>
              <w:rPr>
                <w:rFonts w:ascii="Times New Roman" w:hAnsi="Times New Roman" w:cs="Times New Roman"/>
                <w:sz w:val="24"/>
                <w:szCs w:val="24"/>
                <w:lang w:val="ru-RU"/>
              </w:rPr>
            </w:pPr>
            <w:r w:rsidRPr="0057142C">
              <w:rPr>
                <w:rFonts w:ascii="Times New Roman" w:hAnsi="Times New Roman" w:cs="Times New Roman"/>
                <w:sz w:val="24"/>
                <w:szCs w:val="24"/>
                <w:lang w:val="ru-RU"/>
              </w:rPr>
              <w:t>потребность в энергии, совокупная или валовая потребность энергии GER4), измеряемые как высшая теплота сгорания (UHV) в МДж, с разбивкой на:</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невозобновляемые первичные энергоресурсы, измеряемые как высшая теплота сгорания (UHV) в МДж;</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возобновляемые первичные энергоресурсы, измеряемые как собранная энергия в МДж.</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Поскольку во многих исследованиях по анализу жизненного цикла общепринятой практикой является использование низшей теплоты сгорания (LHV), эти показатели, если применимо, также должны быть представлены как низшая теплота сгорания.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Кроме того, для отражения потенциала рекуперации энергии следует представить объем энергозатрат, выраженный как общая теплотворная способность полимера.</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Уровень инвентаризации - Входные параметры: Вода.</w:t>
            </w:r>
          </w:p>
          <w:p w:rsidR="003E5254" w:rsidRPr="0057142C" w:rsidRDefault="00F84B45" w:rsidP="003E5254">
            <w:pPr>
              <w:pStyle w:val="TableParagraph"/>
              <w:spacing w:before="0"/>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r>
            <w:r w:rsidR="003E5254" w:rsidRPr="0057142C">
              <w:rPr>
                <w:rFonts w:ascii="Times New Roman" w:hAnsi="Times New Roman" w:cs="Times New Roman"/>
                <w:sz w:val="24"/>
                <w:szCs w:val="24"/>
                <w:lang w:val="ru-RU"/>
              </w:rPr>
              <w:t>Использование воды должно быть представлено следующим образом (по возможности, с указанием источника, например, грунтовые воды):</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технологическая вода в литрах;</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охлаждающая вода в литрах.</w:t>
            </w:r>
          </w:p>
          <w:p w:rsidR="003E5254" w:rsidRPr="0057142C" w:rsidRDefault="00F84B45" w:rsidP="003E5254">
            <w:pPr>
              <w:pStyle w:val="TableParagraph"/>
              <w:spacing w:before="0"/>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r>
            <w:r w:rsidR="003E5254" w:rsidRPr="0057142C">
              <w:rPr>
                <w:rFonts w:ascii="Times New Roman" w:hAnsi="Times New Roman" w:cs="Times New Roman"/>
                <w:sz w:val="24"/>
                <w:szCs w:val="24"/>
                <w:lang w:val="ru-RU"/>
              </w:rPr>
              <w:t xml:space="preserve">Если актуальны другие виды водопользования (например, орошение в рамках сельскохозяйственных цепочек), следует </w:t>
            </w:r>
            <w:r w:rsidR="003E5254" w:rsidRPr="0057142C">
              <w:rPr>
                <w:rFonts w:ascii="Times New Roman" w:hAnsi="Times New Roman" w:cs="Times New Roman"/>
                <w:sz w:val="24"/>
                <w:szCs w:val="24"/>
                <w:lang w:val="ru-RU"/>
              </w:rPr>
              <w:lastRenderedPageBreak/>
              <w:t>предоставить комментарии.</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Уровень инвентаризации - Входные параметры: Природные ресурсы.</w:t>
            </w:r>
          </w:p>
          <w:p w:rsidR="003E5254" w:rsidRPr="0057142C" w:rsidRDefault="00F84B45" w:rsidP="003E5254">
            <w:pPr>
              <w:pStyle w:val="TableParagraph"/>
              <w:spacing w:before="0"/>
              <w:rPr>
                <w:rFonts w:ascii="Times New Roman" w:hAnsi="Times New Roman" w:cs="Times New Roman"/>
                <w:sz w:val="24"/>
                <w:szCs w:val="24"/>
                <w:lang w:val="ru-RU"/>
              </w:rPr>
            </w:pPr>
            <w:r>
              <w:rPr>
                <w:rFonts w:ascii="Times New Roman" w:hAnsi="Times New Roman" w:cs="Times New Roman"/>
                <w:sz w:val="24"/>
                <w:szCs w:val="24"/>
                <w:lang w:val="ru-RU"/>
              </w:rPr>
              <w:t>—</w:t>
            </w:r>
            <w:r>
              <w:rPr>
                <w:rFonts w:ascii="Times New Roman" w:hAnsi="Times New Roman" w:cs="Times New Roman"/>
                <w:sz w:val="24"/>
                <w:szCs w:val="24"/>
                <w:lang w:val="ru-RU"/>
              </w:rPr>
              <w:tab/>
            </w:r>
            <w:r w:rsidR="003E5254" w:rsidRPr="0057142C">
              <w:rPr>
                <w:rFonts w:ascii="Times New Roman" w:hAnsi="Times New Roman" w:cs="Times New Roman"/>
                <w:sz w:val="24"/>
                <w:szCs w:val="24"/>
                <w:lang w:val="ru-RU"/>
              </w:rPr>
              <w:t>Истощение материальных и энергетических ресурсов и использование воды должны быть представлены следующим образом:</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элементы потенциала абиотического истощения (ADP): все минеральные ресурсы, за исключением топлива, измеряемые как килограммовый эквивалент сурьмы (Sb);</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потенциал абиотического истощения ископаемых видов топлива: все абиотические виды топлива, измеряемые в МДж (LHV).</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Уровень инвентаризации - Входные параметры: Основные выбросы в атмосферу.</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Необходимо представить, по меньшей мере, следующие данные по выбросам в атмосферу в кг:</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общий объём углекислого газа (CO2);</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общий объем угарного газа (CO);</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общий объем метана (CH4);</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общий объем диоксида серы (SO2);</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общие объемы закиси азота (NOx).</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Уровень инвентаризации - Выходные параметры: Отходы.</w:t>
            </w:r>
          </w:p>
          <w:p w:rsidR="003E5254"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Отходы должны быть представлены в отчетности следующим образом:</w:t>
            </w:r>
          </w:p>
          <w:p w:rsidR="00F84B45" w:rsidRPr="0057142C" w:rsidRDefault="00F84B45" w:rsidP="00F84B45">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 xml:space="preserve">на границе системы (после обработки): конечные отложения </w:t>
            </w:r>
          </w:p>
        </w:tc>
      </w:tr>
      <w:tr w:rsidR="003E5254" w:rsidRPr="003725DD" w:rsidTr="00F84B45">
        <w:trPr>
          <w:trHeight w:val="277"/>
        </w:trPr>
        <w:tc>
          <w:tcPr>
            <w:tcW w:w="9639" w:type="dxa"/>
            <w:gridSpan w:val="3"/>
            <w:tcBorders>
              <w:top w:val="nil"/>
              <w:left w:val="nil"/>
              <w:right w:val="nil"/>
            </w:tcBorders>
          </w:tcPr>
          <w:p w:rsidR="003E5254" w:rsidRDefault="003E5254" w:rsidP="003E5254">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lastRenderedPageBreak/>
              <w:t>Продолжение таблицы D.2</w:t>
            </w:r>
          </w:p>
          <w:p w:rsidR="003E5254" w:rsidRPr="0057142C" w:rsidRDefault="003E5254" w:rsidP="003E5254">
            <w:pPr>
              <w:pStyle w:val="TableParagraph"/>
              <w:rPr>
                <w:rFonts w:ascii="Times New Roman" w:hAnsi="Times New Roman" w:cs="Times New Roman"/>
                <w:sz w:val="24"/>
                <w:szCs w:val="24"/>
                <w:lang w:val="ru-RU"/>
              </w:rPr>
            </w:pPr>
          </w:p>
        </w:tc>
      </w:tr>
      <w:tr w:rsidR="003E5254" w:rsidRPr="003725DD" w:rsidTr="003725DD">
        <w:trPr>
          <w:trHeight w:val="277"/>
        </w:trPr>
        <w:tc>
          <w:tcPr>
            <w:tcW w:w="2450" w:type="dxa"/>
            <w:gridSpan w:val="2"/>
            <w:tcBorders>
              <w:right w:val="single" w:sz="4" w:space="0" w:color="231F20"/>
            </w:tcBorders>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189" w:type="dxa"/>
            <w:tcBorders>
              <w:left w:val="single" w:sz="4" w:space="0" w:color="231F20"/>
              <w:bottom w:val="nil"/>
            </w:tcBorders>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3E5254" w:rsidRPr="003725DD" w:rsidTr="003725DD">
        <w:trPr>
          <w:trHeight w:val="277"/>
        </w:trPr>
        <w:tc>
          <w:tcPr>
            <w:tcW w:w="2450" w:type="dxa"/>
            <w:gridSpan w:val="2"/>
            <w:tcBorders>
              <w:right w:val="single" w:sz="4" w:space="0" w:color="231F20"/>
            </w:tcBorders>
          </w:tcPr>
          <w:p w:rsidR="003E5254" w:rsidRPr="003725DD" w:rsidRDefault="003E5254" w:rsidP="003E5254">
            <w:pPr>
              <w:pStyle w:val="TableParagraph"/>
              <w:spacing w:before="0"/>
              <w:rPr>
                <w:rFonts w:ascii="Times New Roman" w:hAnsi="Times New Roman" w:cs="Times New Roman"/>
                <w:sz w:val="24"/>
                <w:szCs w:val="24"/>
              </w:rPr>
            </w:pPr>
          </w:p>
        </w:tc>
        <w:tc>
          <w:tcPr>
            <w:tcW w:w="7189" w:type="dxa"/>
            <w:tcBorders>
              <w:left w:val="single" w:sz="4" w:space="0" w:color="231F20"/>
              <w:bottom w:val="nil"/>
            </w:tcBorders>
          </w:tcPr>
          <w:p w:rsidR="00F84B45" w:rsidRDefault="00F84B45"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(выводимый параметр инвентаризации жизненного цикла);</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на уровне ключевого приоритетного процесса (до обработки): образование отходов (возникающих в результате отбельного приоритетного процесса, т.е. обычно полимеризации).</w:t>
            </w:r>
          </w:p>
          <w:p w:rsidR="003E5254"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Уровень инвентаризации - Выходные параметры: Категории воздействия.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Следующий набор категорий воздействия на окружающую среду должен быть включен в декларацию экологической безопасности:</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потенциал глобального потепления (ПГП): доля парниковых газов в килограммовом эквиваленте диоксида углерода (CO2) (временной горизонт 100 лет);</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ацидификационный потенциал: доля ацидификации в граммовых эквивалентах диоксида серы (SO2);</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потенциал эвтрофикации (EP)6: содержание питательных веществ и элементов (водная и наземная эвтрофикация) в граммовых эквивалентах фосфата (PO43–);</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потенциал озонного истощения (ODP): доля озоноразрушающих веществ в граммовых эквивалентах CFC-11;</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потенциал образования фотохимического озона: содержание фотохимического смога в граммовых эквивалентах этена (этилена);</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пылевые и твердые частицы в граммах.</w:t>
            </w:r>
          </w:p>
        </w:tc>
      </w:tr>
      <w:tr w:rsidR="003E5254" w:rsidRPr="003725DD" w:rsidTr="003725DD">
        <w:trPr>
          <w:trHeight w:val="277"/>
        </w:trPr>
        <w:tc>
          <w:tcPr>
            <w:tcW w:w="2450" w:type="dxa"/>
            <w:gridSpan w:val="2"/>
            <w:tcBorders>
              <w:right w:val="single" w:sz="4" w:space="0" w:color="231F20"/>
            </w:tcBorders>
          </w:tcPr>
          <w:p w:rsidR="003E5254" w:rsidRPr="003725DD" w:rsidRDefault="00DC589C" w:rsidP="003E5254">
            <w:pPr>
              <w:pStyle w:val="TableParagraph"/>
              <w:spacing w:before="0"/>
              <w:rPr>
                <w:rFonts w:ascii="Times New Roman" w:hAnsi="Times New Roman" w:cs="Times New Roman"/>
                <w:sz w:val="24"/>
                <w:szCs w:val="24"/>
                <w:lang w:val="ru-RU"/>
              </w:rPr>
            </w:pPr>
            <w:hyperlink w:anchor="_bookmark47" w:history="1">
              <w:r w:rsidR="003E5254" w:rsidRPr="003725DD">
                <w:rPr>
                  <w:rFonts w:ascii="Times New Roman" w:hAnsi="Times New Roman" w:cs="Times New Roman"/>
                  <w:sz w:val="24"/>
                  <w:szCs w:val="24"/>
                  <w:lang w:val="ru-RU"/>
                </w:rPr>
                <w:t>6.3.5</w:t>
              </w:r>
            </w:hyperlink>
            <w:r w:rsidR="003E5254" w:rsidRPr="003725DD">
              <w:rPr>
                <w:rFonts w:ascii="Times New Roman" w:hAnsi="Times New Roman" w:cs="Times New Roman"/>
                <w:sz w:val="24"/>
                <w:szCs w:val="24"/>
                <w:lang w:val="ru-RU"/>
              </w:rPr>
              <w:t>,</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lastRenderedPageBreak/>
              <w:t>Объединение всей системы</w:t>
            </w:r>
          </w:p>
        </w:tc>
        <w:tc>
          <w:tcPr>
            <w:tcW w:w="7189" w:type="dxa"/>
            <w:tcBorders>
              <w:left w:val="single" w:sz="4" w:space="0" w:color="231F20"/>
              <w:bottom w:val="nil"/>
            </w:tcBorders>
          </w:tcPr>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lastRenderedPageBreak/>
              <w:t xml:space="preserve">Необходимо подготовить так называемые метаданные, т.е. описание </w:t>
            </w:r>
            <w:r w:rsidRPr="0057142C">
              <w:rPr>
                <w:rFonts w:ascii="Times New Roman" w:hAnsi="Times New Roman" w:cs="Times New Roman"/>
                <w:sz w:val="24"/>
                <w:szCs w:val="24"/>
                <w:lang w:val="ru-RU"/>
              </w:rPr>
              <w:lastRenderedPageBreak/>
              <w:t>набора данных для инвентарного анализа жизненного цикла и лежащую в основе методологию, включая: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общую информацию о владельце данных, разработчике набора данных, владельце программы и менеджере программы;</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число установок, охваченных процессом сбора данных для инвентарного анализа жизненного цикла;</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репрезентативность или охват с точки зрения объема производства или тоннажа (т.е. процент от общего объема производства, представленный отобранными установками);</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год сбора данных;</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год издания;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ожидаемый срок действия;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важные сокращения/ограничения;</w:t>
            </w:r>
          </w:p>
          <w:p w:rsidR="003E5254" w:rsidRPr="0057142C"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общую оценку качества данных;</w:t>
            </w:r>
          </w:p>
          <w:p w:rsidR="003E5254" w:rsidRPr="003725DD" w:rsidRDefault="003E5254" w:rsidP="003E5254">
            <w:pPr>
              <w:pStyle w:val="TableParagraph"/>
              <w:spacing w:before="0"/>
              <w:rPr>
                <w:rFonts w:ascii="Times New Roman" w:hAnsi="Times New Roman" w:cs="Times New Roman"/>
                <w:sz w:val="24"/>
                <w:szCs w:val="24"/>
                <w:lang w:val="ru-RU"/>
              </w:rPr>
            </w:pPr>
            <w:r w:rsidRPr="0057142C">
              <w:rPr>
                <w:rFonts w:ascii="Times New Roman" w:hAnsi="Times New Roman" w:cs="Times New Roman"/>
                <w:sz w:val="24"/>
                <w:szCs w:val="24"/>
                <w:lang w:val="ru-RU"/>
              </w:rPr>
              <w:t>—</w:t>
            </w:r>
            <w:r w:rsidRPr="0057142C">
              <w:rPr>
                <w:rFonts w:ascii="Times New Roman" w:hAnsi="Times New Roman" w:cs="Times New Roman"/>
                <w:sz w:val="24"/>
                <w:szCs w:val="24"/>
                <w:lang w:val="ru-RU"/>
              </w:rPr>
              <w:tab/>
              <w:t>выбранный метод распределения.</w:t>
            </w:r>
            <w:r w:rsidRPr="003725DD">
              <w:rPr>
                <w:rFonts w:ascii="Times New Roman" w:hAnsi="Times New Roman" w:cs="Times New Roman"/>
                <w:sz w:val="24"/>
                <w:szCs w:val="24"/>
                <w:lang w:val="ru-RU"/>
              </w:rPr>
              <w:t>Отчет по экологическому профилю должен включать в себя:</w:t>
            </w:r>
          </w:p>
        </w:tc>
      </w:tr>
      <w:tr w:rsidR="003E5254" w:rsidRPr="003725DD" w:rsidTr="00F84B45">
        <w:trPr>
          <w:trHeight w:val="509"/>
        </w:trPr>
        <w:tc>
          <w:tcPr>
            <w:tcW w:w="2450" w:type="dxa"/>
            <w:gridSpan w:val="2"/>
            <w:tcBorders>
              <w:top w:val="nil"/>
              <w:bottom w:val="nil"/>
              <w:right w:val="single" w:sz="4" w:space="0" w:color="231F20"/>
            </w:tcBorders>
          </w:tcPr>
          <w:p w:rsidR="003E5254" w:rsidRPr="003725DD" w:rsidRDefault="003E5254" w:rsidP="003E5254">
            <w:pPr>
              <w:rPr>
                <w:sz w:val="24"/>
              </w:rPr>
            </w:pPr>
          </w:p>
        </w:tc>
        <w:tc>
          <w:tcPr>
            <w:tcW w:w="7189" w:type="dxa"/>
            <w:tcBorders>
              <w:top w:val="nil"/>
              <w:left w:val="single" w:sz="4" w:space="0" w:color="231F20"/>
              <w:bottom w:val="nil"/>
            </w:tcBorders>
          </w:tcPr>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стандартизированное краткое описание, идентичное декларации экологической безопасности;</w:t>
            </w:r>
          </w:p>
          <w:p w:rsidR="003E5254" w:rsidRPr="003E5254" w:rsidRDefault="003E5254" w:rsidP="003E5254">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подробный отчет по конкретному проекту с дополнительными данными и анализами;</w:t>
            </w:r>
          </w:p>
          <w:p w:rsidR="00F84B45" w:rsidRDefault="003E5254" w:rsidP="00F84B45">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комментарии по изменениям по сравнению с предыдущей версией экологического профиля, насколько это применимо;</w:t>
            </w:r>
            <w:r w:rsidR="00F84B45" w:rsidRPr="003E5254">
              <w:rPr>
                <w:rFonts w:ascii="Times New Roman" w:hAnsi="Times New Roman" w:cs="Times New Roman"/>
                <w:sz w:val="24"/>
                <w:szCs w:val="24"/>
                <w:lang w:val="ru-RU"/>
              </w:rPr>
              <w:t xml:space="preserve"> </w:t>
            </w:r>
          </w:p>
          <w:p w:rsidR="003E5254" w:rsidRDefault="00F84B45" w:rsidP="00F84B45">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при необходимости все конкретные ссылки;</w:t>
            </w:r>
          </w:p>
          <w:p w:rsidR="00F84B45" w:rsidRPr="003725DD" w:rsidRDefault="00F84B45" w:rsidP="00F84B45">
            <w:pPr>
              <w:pStyle w:val="TableParagraph"/>
              <w:spacing w:before="0"/>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глоссарий терминов.</w:t>
            </w:r>
          </w:p>
        </w:tc>
      </w:tr>
      <w:tr w:rsidR="003E5254" w:rsidRPr="003725DD" w:rsidTr="00F84B45">
        <w:trPr>
          <w:trHeight w:val="283"/>
        </w:trPr>
        <w:tc>
          <w:tcPr>
            <w:tcW w:w="9639" w:type="dxa"/>
            <w:gridSpan w:val="3"/>
            <w:tcBorders>
              <w:top w:val="nil"/>
              <w:left w:val="nil"/>
              <w:right w:val="nil"/>
            </w:tcBorders>
          </w:tcPr>
          <w:p w:rsidR="00F84B45" w:rsidRDefault="00F84B45" w:rsidP="00F84B45">
            <w:pPr>
              <w:pStyle w:val="TableParagraph"/>
              <w:spacing w:before="0"/>
              <w:jc w:val="center"/>
              <w:rPr>
                <w:rFonts w:ascii="Times New Roman" w:hAnsi="Times New Roman" w:cs="Times New Roman"/>
                <w:i/>
                <w:sz w:val="24"/>
                <w:lang w:val="ru-RU"/>
              </w:rPr>
            </w:pPr>
            <w:r w:rsidRPr="00A93B54">
              <w:rPr>
                <w:rFonts w:ascii="Times New Roman" w:hAnsi="Times New Roman" w:cs="Times New Roman"/>
                <w:i/>
                <w:sz w:val="24"/>
                <w:lang w:val="ru-RU"/>
              </w:rPr>
              <w:t>Продолжение таблицы D.2</w:t>
            </w:r>
          </w:p>
          <w:p w:rsidR="003E5254" w:rsidRPr="003725DD" w:rsidRDefault="003E5254" w:rsidP="003E5254">
            <w:pPr>
              <w:pStyle w:val="TableParagraph"/>
              <w:spacing w:before="0"/>
              <w:jc w:val="center"/>
              <w:rPr>
                <w:rFonts w:ascii="Times New Roman" w:hAnsi="Times New Roman" w:cs="Times New Roman"/>
                <w:b/>
                <w:sz w:val="24"/>
                <w:szCs w:val="24"/>
                <w:lang w:val="ru-RU"/>
              </w:rPr>
            </w:pPr>
          </w:p>
        </w:tc>
      </w:tr>
      <w:tr w:rsidR="003E5254" w:rsidRPr="003725DD" w:rsidTr="003E5254">
        <w:trPr>
          <w:trHeight w:val="283"/>
        </w:trPr>
        <w:tc>
          <w:tcPr>
            <w:tcW w:w="2410" w:type="dxa"/>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Мероприятия</w:t>
            </w:r>
          </w:p>
        </w:tc>
        <w:tc>
          <w:tcPr>
            <w:tcW w:w="7229" w:type="dxa"/>
            <w:gridSpan w:val="2"/>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Примерные действия</w:t>
            </w:r>
          </w:p>
        </w:tc>
      </w:tr>
      <w:tr w:rsidR="003E5254" w:rsidRPr="003725DD" w:rsidTr="003E5254">
        <w:trPr>
          <w:trHeight w:val="283"/>
        </w:trPr>
        <w:tc>
          <w:tcPr>
            <w:tcW w:w="2410" w:type="dxa"/>
          </w:tcPr>
          <w:p w:rsidR="003E5254" w:rsidRPr="003725DD" w:rsidRDefault="003E5254" w:rsidP="003E5254">
            <w:pPr>
              <w:pStyle w:val="TableParagraph"/>
              <w:spacing w:before="0"/>
              <w:jc w:val="center"/>
              <w:rPr>
                <w:rFonts w:ascii="Times New Roman" w:hAnsi="Times New Roman" w:cs="Times New Roman"/>
                <w:b/>
                <w:sz w:val="24"/>
                <w:szCs w:val="24"/>
                <w:lang w:val="ru-RU"/>
              </w:rPr>
            </w:pPr>
          </w:p>
        </w:tc>
        <w:tc>
          <w:tcPr>
            <w:tcW w:w="7229" w:type="dxa"/>
            <w:gridSpan w:val="2"/>
          </w:tcPr>
          <w:p w:rsidR="003E5254" w:rsidRPr="003E5254" w:rsidRDefault="00F84B45" w:rsidP="00F84B45">
            <w:pPr>
              <w:pStyle w:val="TableParagraph"/>
              <w:spacing w:before="0"/>
              <w:jc w:val="both"/>
              <w:rPr>
                <w:rFonts w:ascii="Times New Roman" w:hAnsi="Times New Roman" w:cs="Times New Roman"/>
                <w:sz w:val="24"/>
                <w:szCs w:val="24"/>
                <w:lang w:val="ru-RU"/>
              </w:rPr>
            </w:pPr>
            <w:r w:rsidRPr="003E5254">
              <w:rPr>
                <w:rFonts w:ascii="Times New Roman" w:hAnsi="Times New Roman" w:cs="Times New Roman"/>
                <w:sz w:val="24"/>
                <w:szCs w:val="24"/>
                <w:lang w:val="ru-RU"/>
              </w:rPr>
              <w:t>Декларация экологической безопасности должна включать в себя:</w:t>
            </w:r>
            <w:r w:rsidR="003E5254" w:rsidRPr="003E5254">
              <w:rPr>
                <w:rFonts w:ascii="Times New Roman" w:hAnsi="Times New Roman" w:cs="Times New Roman"/>
                <w:sz w:val="24"/>
                <w:szCs w:val="24"/>
                <w:lang w:val="ru-RU"/>
              </w:rPr>
              <w:t>—</w:t>
            </w:r>
            <w:r w:rsidR="003E5254" w:rsidRPr="003E5254">
              <w:rPr>
                <w:rFonts w:ascii="Times New Roman" w:hAnsi="Times New Roman" w:cs="Times New Roman"/>
                <w:sz w:val="24"/>
                <w:szCs w:val="24"/>
                <w:lang w:val="ru-RU"/>
              </w:rPr>
              <w:tab/>
              <w:t>метаданные;</w:t>
            </w:r>
          </w:p>
          <w:p w:rsidR="003E5254" w:rsidRPr="003E5254" w:rsidRDefault="003E5254" w:rsidP="00F84B45">
            <w:pPr>
              <w:pStyle w:val="TableParagraph"/>
              <w:spacing w:before="0"/>
              <w:jc w:val="both"/>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описание продукта и производственного процесса;</w:t>
            </w:r>
          </w:p>
          <w:p w:rsidR="003E5254" w:rsidRPr="003E5254" w:rsidRDefault="003E5254" w:rsidP="00F84B45">
            <w:pPr>
              <w:pStyle w:val="TableParagraph"/>
              <w:spacing w:before="0"/>
              <w:jc w:val="both"/>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(по усмотрению) комментарии и рекомендации по этапу использования и управлению применением образцов в конце срока службы, которые считаются иллюстративными или репрезентативными;</w:t>
            </w:r>
          </w:p>
          <w:p w:rsidR="003E5254" w:rsidRPr="003E5254" w:rsidRDefault="003E5254" w:rsidP="00F84B45">
            <w:pPr>
              <w:pStyle w:val="TableParagraph"/>
              <w:spacing w:before="0"/>
              <w:jc w:val="both"/>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декларацию об экологической результативности, т.е. ключевые показатели эффективности, обязательные параметры в виде округленных цифр для удобства чтения;</w:t>
            </w:r>
          </w:p>
          <w:p w:rsidR="003E5254" w:rsidRPr="003E5254" w:rsidRDefault="003E5254" w:rsidP="00F84B45">
            <w:pPr>
              <w:pStyle w:val="TableParagraph"/>
              <w:spacing w:before="0"/>
              <w:jc w:val="both"/>
              <w:rPr>
                <w:rFonts w:ascii="Times New Roman" w:hAnsi="Times New Roman" w:cs="Times New Roman"/>
                <w:sz w:val="24"/>
                <w:szCs w:val="24"/>
                <w:lang w:val="ru-RU"/>
              </w:rPr>
            </w:pPr>
            <w:r w:rsidRPr="003E5254">
              <w:rPr>
                <w:rFonts w:ascii="Times New Roman" w:hAnsi="Times New Roman" w:cs="Times New Roman"/>
                <w:sz w:val="24"/>
                <w:szCs w:val="24"/>
                <w:lang w:val="ru-RU"/>
              </w:rPr>
              <w:t>—</w:t>
            </w:r>
            <w:r w:rsidRPr="003E5254">
              <w:rPr>
                <w:rFonts w:ascii="Times New Roman" w:hAnsi="Times New Roman" w:cs="Times New Roman"/>
                <w:sz w:val="24"/>
                <w:szCs w:val="24"/>
                <w:lang w:val="ru-RU"/>
              </w:rPr>
              <w:tab/>
              <w:t>обязательную и необязательную дополнительную информацию.</w:t>
            </w:r>
          </w:p>
          <w:p w:rsidR="003E5254" w:rsidRPr="003725DD" w:rsidRDefault="003E5254" w:rsidP="00F84B45">
            <w:pPr>
              <w:pStyle w:val="TableParagraph"/>
              <w:spacing w:before="0"/>
              <w:jc w:val="both"/>
              <w:rPr>
                <w:rFonts w:ascii="Times New Roman" w:hAnsi="Times New Roman" w:cs="Times New Roman"/>
                <w:b/>
                <w:sz w:val="24"/>
                <w:szCs w:val="24"/>
                <w:lang w:val="ru-RU"/>
              </w:rPr>
            </w:pPr>
            <w:r w:rsidRPr="003E5254">
              <w:rPr>
                <w:rFonts w:ascii="Times New Roman" w:hAnsi="Times New Roman" w:cs="Times New Roman"/>
                <w:sz w:val="24"/>
                <w:szCs w:val="24"/>
                <w:lang w:val="ru-RU"/>
              </w:rPr>
              <w:t>В тех случаях, когда декларация экологической безопасности используется отдельно, включается ссылка на полный отчет по экологическому профилю, а также рекомендуется глоссарий используемых терминов.</w:t>
            </w:r>
          </w:p>
        </w:tc>
      </w:tr>
      <w:tr w:rsidR="003E5254" w:rsidRPr="003725DD" w:rsidTr="003725DD">
        <w:trPr>
          <w:trHeight w:val="283"/>
        </w:trPr>
        <w:tc>
          <w:tcPr>
            <w:tcW w:w="9639" w:type="dxa"/>
            <w:gridSpan w:val="3"/>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ПРОВЕРКА</w:t>
            </w:r>
          </w:p>
        </w:tc>
      </w:tr>
      <w:tr w:rsidR="003E5254" w:rsidRPr="003725DD" w:rsidTr="003725DD">
        <w:trPr>
          <w:trHeight w:val="620"/>
        </w:trPr>
        <w:tc>
          <w:tcPr>
            <w:tcW w:w="9639" w:type="dxa"/>
            <w:gridSpan w:val="3"/>
            <w:tcBorders>
              <w:bottom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Проверка основных данных и параметров включает в себя следующее.</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Качество данных следует оценивать с учетом следующих параметров:</w:t>
            </w:r>
          </w:p>
        </w:tc>
      </w:tr>
      <w:tr w:rsidR="003E5254" w:rsidRPr="003725DD" w:rsidTr="003725DD">
        <w:trPr>
          <w:trHeight w:val="2140"/>
        </w:trPr>
        <w:tc>
          <w:tcPr>
            <w:tcW w:w="9639" w:type="dxa"/>
            <w:gridSpan w:val="3"/>
            <w:tcBorders>
              <w:top w:val="nil"/>
              <w:bottom w:val="nil"/>
            </w:tcBorders>
          </w:tcPr>
          <w:p w:rsidR="003E5254" w:rsidRPr="003725DD" w:rsidRDefault="003E5254" w:rsidP="00C511D6">
            <w:pPr>
              <w:pStyle w:val="TableParagraph"/>
              <w:numPr>
                <w:ilvl w:val="0"/>
                <w:numId w:val="14"/>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lastRenderedPageBreak/>
              <w:t>технологический, временной и географический охват (относительно цели и области применения);</w:t>
            </w:r>
          </w:p>
          <w:p w:rsidR="003E5254" w:rsidRPr="003725DD" w:rsidRDefault="003E5254" w:rsidP="00C511D6">
            <w:pPr>
              <w:pStyle w:val="TableParagraph"/>
              <w:numPr>
                <w:ilvl w:val="0"/>
                <w:numId w:val="14"/>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актуальность, репрезентативность и согласованность (относительно цели и области применения);</w:t>
            </w:r>
          </w:p>
          <w:p w:rsidR="003E5254" w:rsidRPr="003725DD" w:rsidRDefault="003E5254" w:rsidP="00C511D6">
            <w:pPr>
              <w:pStyle w:val="TableParagraph"/>
              <w:numPr>
                <w:ilvl w:val="0"/>
                <w:numId w:val="14"/>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полнота (например, отмечая пропущенные или замещенные потоки);</w:t>
            </w:r>
          </w:p>
          <w:p w:rsidR="003E5254" w:rsidRPr="003725DD" w:rsidRDefault="003E5254" w:rsidP="00C511D6">
            <w:pPr>
              <w:pStyle w:val="TableParagraph"/>
              <w:numPr>
                <w:ilvl w:val="0"/>
                <w:numId w:val="14"/>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точность и аккуратность (например, путем обеспечения доверительного интервала);</w:t>
            </w:r>
          </w:p>
          <w:p w:rsidR="003E5254" w:rsidRPr="003725DD" w:rsidRDefault="003E5254" w:rsidP="00C511D6">
            <w:pPr>
              <w:pStyle w:val="TableParagraph"/>
              <w:numPr>
                <w:ilvl w:val="0"/>
                <w:numId w:val="14"/>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2"/>
                <w:sz w:val="24"/>
                <w:szCs w:val="24"/>
                <w:lang w:val="ru-RU"/>
              </w:rPr>
              <w:t>источники данных</w:t>
            </w:r>
            <w:r w:rsidRPr="003725DD">
              <w:rPr>
                <w:rFonts w:ascii="Times New Roman" w:hAnsi="Times New Roman" w:cs="Times New Roman"/>
                <w:sz w:val="24"/>
                <w:szCs w:val="24"/>
                <w:lang w:val="ru-RU"/>
              </w:rPr>
              <w:t xml:space="preserve">, </w:t>
            </w:r>
            <w:r w:rsidRPr="003725DD">
              <w:rPr>
                <w:rFonts w:ascii="Times New Roman" w:hAnsi="Times New Roman" w:cs="Times New Roman"/>
                <w:spacing w:val="2"/>
                <w:sz w:val="24"/>
                <w:szCs w:val="24"/>
                <w:lang w:val="ru-RU"/>
              </w:rPr>
              <w:t>достоверность и</w:t>
            </w:r>
            <w:r w:rsidRPr="003725DD">
              <w:rPr>
                <w:rFonts w:ascii="Times New Roman" w:hAnsi="Times New Roman" w:cs="Times New Roman"/>
                <w:sz w:val="24"/>
                <w:szCs w:val="24"/>
                <w:lang w:val="ru-RU"/>
              </w:rPr>
              <w:t xml:space="preserve"> </w:t>
            </w:r>
            <w:r w:rsidRPr="003725DD">
              <w:rPr>
                <w:rFonts w:ascii="Times New Roman" w:hAnsi="Times New Roman" w:cs="Times New Roman"/>
                <w:spacing w:val="3"/>
                <w:sz w:val="24"/>
                <w:szCs w:val="24"/>
                <w:lang w:val="ru-RU"/>
              </w:rPr>
              <w:t xml:space="preserve">неопределенность </w:t>
            </w:r>
            <w:r w:rsidRPr="003725DD">
              <w:rPr>
                <w:rFonts w:ascii="Times New Roman" w:hAnsi="Times New Roman" w:cs="Times New Roman"/>
                <w:sz w:val="24"/>
                <w:szCs w:val="24"/>
                <w:lang w:val="ru-RU"/>
              </w:rPr>
              <w:t xml:space="preserve">(например, </w:t>
            </w:r>
            <w:r w:rsidRPr="003725DD">
              <w:rPr>
                <w:rFonts w:ascii="Times New Roman" w:hAnsi="Times New Roman" w:cs="Times New Roman"/>
                <w:spacing w:val="2"/>
                <w:sz w:val="24"/>
                <w:szCs w:val="24"/>
                <w:lang w:val="ru-RU"/>
              </w:rPr>
              <w:t>варьирующиеся от проверенных измерений до непрофессиональных оценок</w:t>
            </w:r>
            <w:r w:rsidRPr="003725DD">
              <w:rPr>
                <w:rFonts w:ascii="Times New Roman" w:hAnsi="Times New Roman" w:cs="Times New Roman"/>
                <w:sz w:val="24"/>
                <w:szCs w:val="24"/>
                <w:lang w:val="ru-RU"/>
              </w:rPr>
              <w:t>).</w:t>
            </w:r>
          </w:p>
        </w:tc>
      </w:tr>
      <w:tr w:rsidR="003E5254" w:rsidRPr="003725DD" w:rsidTr="00F84B45">
        <w:trPr>
          <w:trHeight w:val="2623"/>
        </w:trPr>
        <w:tc>
          <w:tcPr>
            <w:tcW w:w="9639" w:type="dxa"/>
            <w:gridSpan w:val="3"/>
            <w:tcBorders>
              <w:top w:val="nil"/>
              <w:bottom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Для оценки точности, в особенности там, где используются расчеты или их замещения, анализ чувствительности должен проводиться следующим образом: каждый элемент данных удваивается и сокращается вдвое, после чего проводится проверка, не изменяется ли окончательная оценка воздействия для моделируемой системы продукта менее чем на 5 %, и в этом случае могут быть использованы приблизительные значения. Если же отклонение составляет более 5 %, следует провести дальнейшее исследование этого параметра.</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Специалист по оценке жизненного цикла должен рассмотреть каждое из требований. Изложенных в отчете по экологическому профилю.</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Эти критерии качества данных должны быть проверены и подтверждены в ходе независимого обзора отчета по экологическому профилю и набора данных. На основании полученных результатов эксперт может присвоить набору данных показатели качества.</w:t>
            </w:r>
          </w:p>
          <w:p w:rsidR="003E5254"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Ниже представлено, как положения стандартов ISO 14040 и ISO 14044 связаны с требованиями по качеству данных отчета по экологическому профилю.</w:t>
            </w:r>
          </w:p>
          <w:p w:rsidR="00F84B45" w:rsidRDefault="00F84B45" w:rsidP="00C511D6">
            <w:pPr>
              <w:pStyle w:val="TableParagraph"/>
              <w:numPr>
                <w:ilvl w:val="0"/>
                <w:numId w:val="13"/>
              </w:numPr>
              <w:tabs>
                <w:tab w:val="left" w:pos="447"/>
                <w:tab w:val="left" w:pos="448"/>
              </w:tabs>
              <w:autoSpaceDE w:val="0"/>
              <w:autoSpaceDN w:val="0"/>
              <w:spacing w:before="0"/>
              <w:rPr>
                <w:rFonts w:ascii="Times New Roman" w:hAnsi="Times New Roman" w:cs="Times New Roman"/>
                <w:sz w:val="24"/>
                <w:szCs w:val="24"/>
                <w:lang w:val="ru-RU"/>
              </w:rPr>
            </w:pPr>
            <w:r w:rsidRPr="00F84B45">
              <w:rPr>
                <w:rFonts w:ascii="Times New Roman" w:hAnsi="Times New Roman" w:cs="Times New Roman"/>
                <w:sz w:val="24"/>
                <w:szCs w:val="24"/>
                <w:lang w:val="ru-RU"/>
              </w:rPr>
              <w:t xml:space="preserve">В отношении требований по технологическому охвату, связанному с определенной технологией или </w:t>
            </w:r>
            <w:r w:rsidRPr="00F84B45">
              <w:rPr>
                <w:rFonts w:ascii="Times New Roman" w:hAnsi="Times New Roman" w:cs="Times New Roman"/>
                <w:spacing w:val="2"/>
                <w:sz w:val="24"/>
                <w:szCs w:val="24"/>
                <w:lang w:val="ru-RU"/>
              </w:rPr>
              <w:t xml:space="preserve">комплексом технологий, для которых были собраны данные, </w:t>
            </w:r>
            <w:r w:rsidRPr="00F84B45">
              <w:rPr>
                <w:rFonts w:ascii="Times New Roman" w:hAnsi="Times New Roman" w:cs="Times New Roman"/>
                <w:sz w:val="24"/>
                <w:szCs w:val="24"/>
                <w:lang w:val="ru-RU"/>
              </w:rPr>
              <w:t>см. стандарты ISO 14040:2006, 3.1.5, и ISO 14044:2006,</w:t>
            </w:r>
            <w:r w:rsidRPr="00F84B45">
              <w:rPr>
                <w:rFonts w:ascii="Times New Roman" w:hAnsi="Times New Roman" w:cs="Times New Roman"/>
                <w:spacing w:val="-10"/>
                <w:sz w:val="24"/>
                <w:szCs w:val="24"/>
                <w:lang w:val="ru-RU"/>
              </w:rPr>
              <w:t xml:space="preserve"> </w:t>
            </w:r>
            <w:r w:rsidRPr="00F84B45">
              <w:rPr>
                <w:rFonts w:ascii="Times New Roman" w:hAnsi="Times New Roman" w:cs="Times New Roman"/>
                <w:sz w:val="24"/>
                <w:szCs w:val="24"/>
                <w:lang w:val="ru-RU"/>
              </w:rPr>
              <w:t>3.1.5.</w:t>
            </w:r>
          </w:p>
          <w:p w:rsidR="00F84B45" w:rsidRPr="003725DD" w:rsidRDefault="00F84B45" w:rsidP="00C511D6">
            <w:pPr>
              <w:pStyle w:val="TableParagraph"/>
              <w:numPr>
                <w:ilvl w:val="0"/>
                <w:numId w:val="13"/>
              </w:numPr>
              <w:tabs>
                <w:tab w:val="left" w:pos="448"/>
              </w:tabs>
              <w:autoSpaceDE w:val="0"/>
              <w:autoSpaceDN w:val="0"/>
              <w:spacing w:before="0"/>
              <w:jc w:val="both"/>
              <w:rPr>
                <w:rFonts w:ascii="Times New Roman" w:hAnsi="Times New Roman" w:cs="Times New Roman"/>
                <w:sz w:val="24"/>
                <w:szCs w:val="24"/>
                <w:lang w:val="ru-RU"/>
              </w:rPr>
            </w:pPr>
            <w:r w:rsidRPr="003725DD">
              <w:rPr>
                <w:rFonts w:ascii="Times New Roman" w:hAnsi="Times New Roman" w:cs="Times New Roman"/>
                <w:sz w:val="24"/>
                <w:szCs w:val="24"/>
                <w:lang w:val="ru-RU"/>
              </w:rPr>
              <w:t>В отношении требований по временному охвату, связанному с возрастом данных и минимальным периодом времени, в течение были собраны данные, а также ожидаемой действительностью набора данных</w:t>
            </w:r>
            <w:r w:rsidRPr="003725DD">
              <w:rPr>
                <w:rFonts w:ascii="Times New Roman" w:hAnsi="Times New Roman" w:cs="Times New Roman"/>
                <w:spacing w:val="2"/>
                <w:sz w:val="24"/>
                <w:szCs w:val="24"/>
                <w:lang w:val="ru-RU"/>
              </w:rPr>
              <w:t xml:space="preserve"> во времени, </w:t>
            </w:r>
            <w:r w:rsidRPr="003725DD">
              <w:rPr>
                <w:rFonts w:ascii="Times New Roman" w:hAnsi="Times New Roman" w:cs="Times New Roman"/>
                <w:sz w:val="24"/>
                <w:szCs w:val="24"/>
                <w:lang w:val="ru-RU"/>
              </w:rPr>
              <w:t>см. стандарты ISO 14040:2006, 3.1.6, и ISO 14044:2006,</w:t>
            </w:r>
            <w:r w:rsidRPr="003725DD">
              <w:rPr>
                <w:rFonts w:ascii="Times New Roman" w:hAnsi="Times New Roman" w:cs="Times New Roman"/>
                <w:spacing w:val="-5"/>
                <w:sz w:val="24"/>
                <w:szCs w:val="24"/>
                <w:lang w:val="ru-RU"/>
              </w:rPr>
              <w:t xml:space="preserve"> </w:t>
            </w:r>
            <w:r w:rsidRPr="003725DD">
              <w:rPr>
                <w:rFonts w:ascii="Times New Roman" w:hAnsi="Times New Roman" w:cs="Times New Roman"/>
                <w:sz w:val="24"/>
                <w:szCs w:val="24"/>
                <w:lang w:val="ru-RU"/>
              </w:rPr>
              <w:t>3.1.6.</w:t>
            </w:r>
          </w:p>
        </w:tc>
      </w:tr>
      <w:tr w:rsidR="00F84B45" w:rsidRPr="003725DD" w:rsidTr="00F84B45">
        <w:trPr>
          <w:trHeight w:val="283"/>
        </w:trPr>
        <w:tc>
          <w:tcPr>
            <w:tcW w:w="9639" w:type="dxa"/>
            <w:gridSpan w:val="3"/>
            <w:tcBorders>
              <w:top w:val="nil"/>
              <w:left w:val="nil"/>
              <w:right w:val="nil"/>
            </w:tcBorders>
          </w:tcPr>
          <w:p w:rsidR="00F84B45" w:rsidRDefault="00F84B45" w:rsidP="00F84B45">
            <w:pPr>
              <w:pStyle w:val="TableParagraph"/>
              <w:spacing w:before="0"/>
              <w:jc w:val="center"/>
              <w:rPr>
                <w:rFonts w:ascii="Times New Roman" w:hAnsi="Times New Roman" w:cs="Times New Roman"/>
                <w:i/>
                <w:sz w:val="24"/>
                <w:lang w:val="ru-RU"/>
              </w:rPr>
            </w:pPr>
            <w:r w:rsidRPr="00F84B45">
              <w:rPr>
                <w:rFonts w:ascii="Times New Roman" w:hAnsi="Times New Roman" w:cs="Times New Roman"/>
                <w:i/>
                <w:sz w:val="24"/>
                <w:lang w:val="ru-RU"/>
              </w:rPr>
              <w:t>Продолжение</w:t>
            </w:r>
            <w:r w:rsidRPr="00A93B54">
              <w:rPr>
                <w:rFonts w:ascii="Times New Roman" w:hAnsi="Times New Roman" w:cs="Times New Roman"/>
                <w:i/>
                <w:sz w:val="24"/>
                <w:lang w:val="ru-RU"/>
              </w:rPr>
              <w:t xml:space="preserve"> таблицы D.2</w:t>
            </w:r>
          </w:p>
          <w:p w:rsidR="00F84B45" w:rsidRPr="003725DD" w:rsidRDefault="00F84B45" w:rsidP="003E5254">
            <w:pPr>
              <w:pStyle w:val="TableParagraph"/>
              <w:spacing w:before="0"/>
              <w:jc w:val="center"/>
              <w:rPr>
                <w:rFonts w:ascii="Times New Roman" w:hAnsi="Times New Roman" w:cs="Times New Roman"/>
                <w:b/>
                <w:sz w:val="24"/>
                <w:szCs w:val="24"/>
                <w:lang w:val="ru-RU"/>
              </w:rPr>
            </w:pPr>
          </w:p>
        </w:tc>
      </w:tr>
      <w:tr w:rsidR="003E5254" w:rsidRPr="003725DD" w:rsidTr="003725DD">
        <w:trPr>
          <w:trHeight w:val="1351"/>
        </w:trPr>
        <w:tc>
          <w:tcPr>
            <w:tcW w:w="9639" w:type="dxa"/>
            <w:gridSpan w:val="3"/>
            <w:tcBorders>
              <w:bottom w:val="nil"/>
            </w:tcBorders>
          </w:tcPr>
          <w:p w:rsidR="00F84B45" w:rsidRPr="00F84B45" w:rsidRDefault="00F84B45" w:rsidP="00C511D6">
            <w:pPr>
              <w:pStyle w:val="TableParagraph"/>
              <w:numPr>
                <w:ilvl w:val="0"/>
                <w:numId w:val="13"/>
              </w:numPr>
              <w:tabs>
                <w:tab w:val="left" w:pos="447"/>
                <w:tab w:val="left" w:pos="448"/>
              </w:tabs>
              <w:autoSpaceDE w:val="0"/>
              <w:autoSpaceDN w:val="0"/>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В отношении требований по географическому охвату, географической </w:t>
            </w:r>
            <w:r w:rsidRPr="003725DD">
              <w:rPr>
                <w:rFonts w:ascii="Times New Roman" w:hAnsi="Times New Roman" w:cs="Times New Roman"/>
                <w:spacing w:val="2"/>
                <w:sz w:val="24"/>
                <w:szCs w:val="24"/>
                <w:lang w:val="ru-RU"/>
              </w:rPr>
              <w:t xml:space="preserve">зоне, в пределах которой были собраны данные для </w:t>
            </w:r>
            <w:r w:rsidRPr="003725DD">
              <w:rPr>
                <w:rFonts w:ascii="Times New Roman" w:hAnsi="Times New Roman" w:cs="Times New Roman"/>
                <w:sz w:val="24"/>
                <w:szCs w:val="24"/>
                <w:lang w:val="ru-RU"/>
              </w:rPr>
              <w:t>единичных процессов</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 xml:space="preserve">см. стандарты ISO 14040:2006, </w:t>
            </w:r>
            <w:r w:rsidRPr="003725DD">
              <w:rPr>
                <w:rFonts w:ascii="Times New Roman" w:hAnsi="Times New Roman" w:cs="Times New Roman"/>
                <w:spacing w:val="-4"/>
                <w:sz w:val="24"/>
                <w:szCs w:val="24"/>
                <w:lang w:val="ru-RU"/>
              </w:rPr>
              <w:t xml:space="preserve">3.1.7, </w:t>
            </w:r>
            <w:r w:rsidRPr="003725DD">
              <w:rPr>
                <w:rFonts w:ascii="Times New Roman" w:hAnsi="Times New Roman" w:cs="Times New Roman"/>
                <w:sz w:val="24"/>
                <w:szCs w:val="24"/>
                <w:lang w:val="ru-RU"/>
              </w:rPr>
              <w:t>и ISO 14044:2006,</w:t>
            </w:r>
            <w:r w:rsidRPr="003725DD">
              <w:rPr>
                <w:rFonts w:ascii="Times New Roman" w:hAnsi="Times New Roman" w:cs="Times New Roman"/>
                <w:spacing w:val="-3"/>
                <w:sz w:val="24"/>
                <w:szCs w:val="24"/>
                <w:lang w:val="ru-RU"/>
              </w:rPr>
              <w:t xml:space="preserve"> </w:t>
            </w:r>
            <w:r w:rsidRPr="003725DD">
              <w:rPr>
                <w:rFonts w:ascii="Times New Roman" w:hAnsi="Times New Roman" w:cs="Times New Roman"/>
                <w:spacing w:val="-4"/>
                <w:sz w:val="24"/>
                <w:szCs w:val="24"/>
                <w:lang w:val="ru-RU"/>
              </w:rPr>
              <w:t>3.1.7</w:t>
            </w:r>
            <w:r>
              <w:rPr>
                <w:rFonts w:ascii="Times New Roman" w:hAnsi="Times New Roman" w:cs="Times New Roman"/>
                <w:spacing w:val="-4"/>
                <w:sz w:val="24"/>
                <w:szCs w:val="24"/>
                <w:lang w:val="ru-RU"/>
              </w:rPr>
              <w:t>№</w:t>
            </w:r>
          </w:p>
          <w:p w:rsidR="003E5254" w:rsidRPr="003725DD" w:rsidRDefault="003E5254" w:rsidP="00C511D6">
            <w:pPr>
              <w:pStyle w:val="TableParagraph"/>
              <w:numPr>
                <w:ilvl w:val="0"/>
                <w:numId w:val="13"/>
              </w:numPr>
              <w:tabs>
                <w:tab w:val="left" w:pos="447"/>
                <w:tab w:val="left" w:pos="448"/>
              </w:tabs>
              <w:autoSpaceDE w:val="0"/>
              <w:autoSpaceDN w:val="0"/>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В отношении требований к актуальности и репрезентативности, связанных с качественной </w:t>
            </w:r>
            <w:r w:rsidRPr="003725DD">
              <w:rPr>
                <w:rFonts w:ascii="Times New Roman" w:hAnsi="Times New Roman" w:cs="Times New Roman"/>
                <w:spacing w:val="2"/>
                <w:sz w:val="24"/>
                <w:szCs w:val="24"/>
                <w:lang w:val="ru-RU"/>
              </w:rPr>
              <w:t xml:space="preserve">оценкой </w:t>
            </w:r>
            <w:r w:rsidRPr="003725DD">
              <w:rPr>
                <w:rFonts w:ascii="Times New Roman" w:hAnsi="Times New Roman" w:cs="Times New Roman"/>
                <w:sz w:val="24"/>
                <w:szCs w:val="24"/>
                <w:lang w:val="ru-RU"/>
              </w:rPr>
              <w:t xml:space="preserve">степени, в которой набор данных отражает реальную изучаемую </w:t>
            </w:r>
            <w:r w:rsidRPr="003725DD">
              <w:rPr>
                <w:rFonts w:ascii="Times New Roman" w:hAnsi="Times New Roman" w:cs="Times New Roman"/>
                <w:spacing w:val="3"/>
                <w:sz w:val="24"/>
                <w:szCs w:val="24"/>
                <w:lang w:val="ru-RU"/>
              </w:rPr>
              <w:t>популяцию</w:t>
            </w:r>
            <w:r w:rsidRPr="003725DD">
              <w:rPr>
                <w:rFonts w:ascii="Times New Roman" w:hAnsi="Times New Roman" w:cs="Times New Roman"/>
                <w:sz w:val="24"/>
                <w:szCs w:val="24"/>
                <w:lang w:val="ru-RU"/>
              </w:rPr>
              <w:t xml:space="preserve"> (т.е. географический, временной и технологический охват).</w:t>
            </w:r>
          </w:p>
          <w:p w:rsidR="003E5254" w:rsidRPr="003725DD" w:rsidRDefault="003E5254" w:rsidP="00C511D6">
            <w:pPr>
              <w:pStyle w:val="TableParagraph"/>
              <w:numPr>
                <w:ilvl w:val="0"/>
                <w:numId w:val="13"/>
              </w:numPr>
              <w:tabs>
                <w:tab w:val="left" w:pos="447"/>
                <w:tab w:val="left" w:pos="448"/>
              </w:tabs>
              <w:autoSpaceDE w:val="0"/>
              <w:autoSpaceDN w:val="0"/>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 отношении требований к согласованности, связанных с качественной оценкой того, одинаково ли применяется методология исследования к различным компонентам анализа.</w:t>
            </w:r>
          </w:p>
        </w:tc>
      </w:tr>
      <w:tr w:rsidR="003E5254" w:rsidRPr="003725DD" w:rsidTr="003725DD">
        <w:trPr>
          <w:trHeight w:val="1367"/>
        </w:trPr>
        <w:tc>
          <w:tcPr>
            <w:tcW w:w="9639" w:type="dxa"/>
            <w:gridSpan w:val="3"/>
            <w:tcBorders>
              <w:top w:val="nil"/>
              <w:bottom w:val="nil"/>
            </w:tcBorders>
          </w:tcPr>
          <w:p w:rsidR="003E5254" w:rsidRPr="003725DD" w:rsidRDefault="003E5254" w:rsidP="00C511D6">
            <w:pPr>
              <w:pStyle w:val="TableParagraph"/>
              <w:numPr>
                <w:ilvl w:val="0"/>
                <w:numId w:val="12"/>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В отношении требований воспроизводимости, связанных с качественной оценкой степени, в которой информация о методологии и значения данных позволили бы независимому специалисту воспроизвести результаты, представленные в исследовании.</w:t>
            </w:r>
          </w:p>
          <w:p w:rsidR="003E5254" w:rsidRPr="003725DD" w:rsidRDefault="003E5254" w:rsidP="00C511D6">
            <w:pPr>
              <w:pStyle w:val="TableParagraph"/>
              <w:numPr>
                <w:ilvl w:val="0"/>
                <w:numId w:val="12"/>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В отношении требований точности и аккуратности, связанных с измерением изменчивости значений для каждой из выраженных единиц данных (например, отклонение).</w:t>
            </w:r>
          </w:p>
        </w:tc>
      </w:tr>
      <w:tr w:rsidR="003E5254" w:rsidRPr="003725DD" w:rsidTr="003725DD">
        <w:trPr>
          <w:trHeight w:val="1551"/>
        </w:trPr>
        <w:tc>
          <w:tcPr>
            <w:tcW w:w="9639" w:type="dxa"/>
            <w:gridSpan w:val="3"/>
            <w:tcBorders>
              <w:top w:val="nil"/>
              <w:bottom w:val="nil"/>
            </w:tcBorders>
          </w:tcPr>
          <w:p w:rsidR="003E5254" w:rsidRPr="003725DD" w:rsidRDefault="003E5254" w:rsidP="00C511D6">
            <w:pPr>
              <w:pStyle w:val="TableParagraph"/>
              <w:numPr>
                <w:ilvl w:val="0"/>
                <w:numId w:val="11"/>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В отношении требований полноты, связанных с процентной долей измеряемых или расчетных потоков</w:t>
            </w:r>
            <w:r w:rsidRPr="003725DD">
              <w:rPr>
                <w:rFonts w:ascii="Times New Roman" w:hAnsi="Times New Roman" w:cs="Times New Roman"/>
                <w:spacing w:val="2"/>
                <w:sz w:val="24"/>
                <w:szCs w:val="24"/>
                <w:lang w:val="ru-RU"/>
              </w:rPr>
              <w:t>.</w:t>
            </w:r>
          </w:p>
          <w:p w:rsidR="003E5254" w:rsidRPr="003725DD" w:rsidRDefault="003E5254" w:rsidP="00C511D6">
            <w:pPr>
              <w:pStyle w:val="TableParagraph"/>
              <w:numPr>
                <w:ilvl w:val="0"/>
                <w:numId w:val="11"/>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В отношении требований к </w:t>
            </w:r>
            <w:r w:rsidRPr="003725DD">
              <w:rPr>
                <w:rFonts w:ascii="Times New Roman" w:hAnsi="Times New Roman" w:cs="Times New Roman"/>
                <w:spacing w:val="2"/>
                <w:sz w:val="24"/>
                <w:szCs w:val="24"/>
                <w:lang w:val="ru-RU"/>
              </w:rPr>
              <w:t xml:space="preserve">источникам данных, </w:t>
            </w:r>
            <w:r w:rsidRPr="003725DD">
              <w:rPr>
                <w:rFonts w:ascii="Times New Roman" w:hAnsi="Times New Roman" w:cs="Times New Roman"/>
                <w:sz w:val="24"/>
                <w:szCs w:val="24"/>
                <w:lang w:val="ru-RU"/>
              </w:rPr>
              <w:t>связанных с документированием происхождения данных</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см. стандарты ISO 14040:2006, 3.3.1, и ISO 14044:2006,</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3.3.1.</w:t>
            </w:r>
          </w:p>
          <w:p w:rsidR="003E5254" w:rsidRPr="003725DD" w:rsidRDefault="003E5254" w:rsidP="00C511D6">
            <w:pPr>
              <w:pStyle w:val="TableParagraph"/>
              <w:numPr>
                <w:ilvl w:val="0"/>
                <w:numId w:val="11"/>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В отношении требований достоверности и </w:t>
            </w:r>
            <w:r w:rsidRPr="003725DD">
              <w:rPr>
                <w:rFonts w:ascii="Times New Roman" w:hAnsi="Times New Roman" w:cs="Times New Roman"/>
                <w:spacing w:val="3"/>
                <w:sz w:val="24"/>
                <w:szCs w:val="24"/>
                <w:lang w:val="ru-RU"/>
              </w:rPr>
              <w:t xml:space="preserve">неопределенности, связанных </w:t>
            </w:r>
            <w:r w:rsidRPr="003725DD">
              <w:rPr>
                <w:rFonts w:ascii="Times New Roman" w:hAnsi="Times New Roman" w:cs="Times New Roman"/>
                <w:sz w:val="24"/>
                <w:szCs w:val="24"/>
                <w:lang w:val="ru-RU"/>
              </w:rPr>
              <w:t xml:space="preserve">с </w:t>
            </w:r>
            <w:r w:rsidRPr="003725DD">
              <w:rPr>
                <w:rFonts w:ascii="Times New Roman" w:hAnsi="Times New Roman" w:cs="Times New Roman"/>
                <w:spacing w:val="3"/>
                <w:sz w:val="24"/>
                <w:szCs w:val="24"/>
                <w:lang w:val="ru-RU"/>
              </w:rPr>
              <w:t>неопределенностью информации</w:t>
            </w:r>
            <w:r w:rsidRPr="003725DD">
              <w:rPr>
                <w:rFonts w:ascii="Times New Roman" w:hAnsi="Times New Roman" w:cs="Times New Roman"/>
                <w:sz w:val="24"/>
                <w:szCs w:val="24"/>
                <w:lang w:val="ru-RU"/>
              </w:rPr>
              <w:t xml:space="preserve"> (например, </w:t>
            </w:r>
            <w:r w:rsidRPr="003725DD">
              <w:rPr>
                <w:rFonts w:ascii="Times New Roman" w:hAnsi="Times New Roman" w:cs="Times New Roman"/>
                <w:spacing w:val="2"/>
                <w:sz w:val="24"/>
                <w:szCs w:val="24"/>
                <w:lang w:val="ru-RU"/>
              </w:rPr>
              <w:t>данные, модели и допущения</w:t>
            </w:r>
            <w:r w:rsidRPr="003725DD">
              <w:rPr>
                <w:rFonts w:ascii="Times New Roman" w:hAnsi="Times New Roman" w:cs="Times New Roman"/>
                <w:sz w:val="24"/>
                <w:szCs w:val="24"/>
                <w:lang w:val="ru-RU"/>
              </w:rPr>
              <w:t>).</w:t>
            </w:r>
          </w:p>
        </w:tc>
      </w:tr>
      <w:tr w:rsidR="003E5254" w:rsidRPr="003725DD" w:rsidTr="003725DD">
        <w:trPr>
          <w:trHeight w:val="983"/>
        </w:trPr>
        <w:tc>
          <w:tcPr>
            <w:tcW w:w="9639" w:type="dxa"/>
            <w:gridSpan w:val="3"/>
            <w:tcBorders>
              <w:top w:val="nil"/>
              <w:bottom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lastRenderedPageBreak/>
              <w:t>Внутренняя проверка результатов консолидации включает в себя следующее.</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pacing w:val="3"/>
                <w:sz w:val="24"/>
                <w:szCs w:val="24"/>
                <w:lang w:val="ru-RU"/>
              </w:rPr>
              <w:t xml:space="preserve">Во-первых, </w:t>
            </w:r>
            <w:r w:rsidRPr="003725DD">
              <w:rPr>
                <w:rFonts w:ascii="Times New Roman" w:hAnsi="Times New Roman" w:cs="Times New Roman"/>
                <w:sz w:val="24"/>
                <w:szCs w:val="24"/>
                <w:lang w:val="ru-RU"/>
              </w:rPr>
              <w:t>прежде чем представить предварительный отчет об экологическом профиле и расчеты команде EPT, специалист по оценке жизненного цикла и разработчик набора данных д</w:t>
            </w:r>
            <w:r w:rsidRPr="003725DD">
              <w:rPr>
                <w:rFonts w:ascii="Times New Roman" w:hAnsi="Times New Roman" w:cs="Times New Roman"/>
                <w:spacing w:val="2"/>
                <w:sz w:val="24"/>
                <w:szCs w:val="24"/>
                <w:lang w:val="ru-RU"/>
              </w:rPr>
              <w:t>олжны провести внутренний обзор</w:t>
            </w:r>
            <w:r w:rsidRPr="003725DD">
              <w:rPr>
                <w:rFonts w:ascii="Times New Roman" w:hAnsi="Times New Roman" w:cs="Times New Roman"/>
                <w:sz w:val="24"/>
                <w:szCs w:val="24"/>
                <w:lang w:val="ru-RU"/>
              </w:rPr>
              <w:t xml:space="preserve">. </w:t>
            </w:r>
            <w:r w:rsidRPr="003725DD">
              <w:rPr>
                <w:rFonts w:ascii="Times New Roman" w:hAnsi="Times New Roman" w:cs="Times New Roman"/>
                <w:spacing w:val="3"/>
                <w:sz w:val="24"/>
                <w:szCs w:val="24"/>
                <w:lang w:val="ru-RU"/>
              </w:rPr>
              <w:t>Он может быть включен в текущие процедуры обеспечения качества</w:t>
            </w:r>
            <w:r w:rsidRPr="003725DD">
              <w:rPr>
                <w:rFonts w:ascii="Times New Roman" w:hAnsi="Times New Roman" w:cs="Times New Roman"/>
                <w:sz w:val="24"/>
                <w:szCs w:val="24"/>
                <w:lang w:val="ru-RU"/>
              </w:rPr>
              <w:t>.</w:t>
            </w:r>
            <w:r w:rsidRPr="003725DD">
              <w:rPr>
                <w:rFonts w:ascii="Times New Roman" w:hAnsi="Times New Roman" w:cs="Times New Roman"/>
                <w:spacing w:val="4"/>
                <w:sz w:val="24"/>
                <w:szCs w:val="24"/>
                <w:lang w:val="ru-RU"/>
              </w:rPr>
              <w:t xml:space="preserve"> </w:t>
            </w:r>
            <w:r w:rsidRPr="003725DD">
              <w:rPr>
                <w:rFonts w:ascii="Times New Roman" w:hAnsi="Times New Roman" w:cs="Times New Roman"/>
                <w:sz w:val="24"/>
                <w:szCs w:val="24"/>
                <w:lang w:val="ru-RU"/>
              </w:rPr>
              <w:t>В частности</w:t>
            </w:r>
            <w:r w:rsidRPr="003725DD">
              <w:rPr>
                <w:rFonts w:ascii="Times New Roman" w:hAnsi="Times New Roman" w:cs="Times New Roman"/>
                <w:spacing w:val="2"/>
                <w:sz w:val="24"/>
                <w:szCs w:val="24"/>
                <w:lang w:val="ru-RU"/>
              </w:rPr>
              <w:t>,</w:t>
            </w:r>
            <w:r w:rsidRPr="003725DD">
              <w:rPr>
                <w:rFonts w:ascii="Times New Roman" w:hAnsi="Times New Roman" w:cs="Times New Roman"/>
                <w:spacing w:val="5"/>
                <w:sz w:val="24"/>
                <w:szCs w:val="24"/>
                <w:lang w:val="ru-RU"/>
              </w:rPr>
              <w:t xml:space="preserve"> с</w:t>
            </w:r>
            <w:r w:rsidRPr="003725DD">
              <w:rPr>
                <w:rFonts w:ascii="Times New Roman" w:hAnsi="Times New Roman" w:cs="Times New Roman"/>
                <w:sz w:val="24"/>
                <w:szCs w:val="24"/>
                <w:lang w:val="ru-RU"/>
              </w:rPr>
              <w:t>пециалист по оценке жизненного цикла</w:t>
            </w:r>
            <w:r w:rsidRPr="003725DD">
              <w:rPr>
                <w:rFonts w:ascii="Times New Roman" w:hAnsi="Times New Roman" w:cs="Times New Roman"/>
                <w:spacing w:val="6"/>
                <w:sz w:val="24"/>
                <w:szCs w:val="24"/>
                <w:lang w:val="ru-RU"/>
              </w:rPr>
              <w:t xml:space="preserve"> п</w:t>
            </w:r>
            <w:r w:rsidRPr="003725DD">
              <w:rPr>
                <w:rFonts w:ascii="Times New Roman" w:hAnsi="Times New Roman" w:cs="Times New Roman"/>
                <w:sz w:val="24"/>
                <w:szCs w:val="24"/>
                <w:lang w:val="ru-RU"/>
              </w:rPr>
              <w:t>роверяет достоверность в соответствии со стандартами ISO</w:t>
            </w:r>
            <w:r w:rsidRPr="003725DD">
              <w:rPr>
                <w:rFonts w:ascii="Times New Roman" w:hAnsi="Times New Roman" w:cs="Times New Roman"/>
                <w:spacing w:val="5"/>
                <w:sz w:val="24"/>
                <w:szCs w:val="24"/>
                <w:lang w:val="ru-RU"/>
              </w:rPr>
              <w:t xml:space="preserve"> </w:t>
            </w:r>
            <w:r w:rsidRPr="003725DD">
              <w:rPr>
                <w:rFonts w:ascii="Times New Roman" w:hAnsi="Times New Roman" w:cs="Times New Roman"/>
                <w:sz w:val="24"/>
                <w:szCs w:val="24"/>
                <w:lang w:val="ru-RU"/>
              </w:rPr>
              <w:t>14040</w:t>
            </w:r>
            <w:r w:rsidRPr="003725DD">
              <w:rPr>
                <w:rFonts w:ascii="Times New Roman" w:hAnsi="Times New Roman" w:cs="Times New Roman"/>
                <w:spacing w:val="6"/>
                <w:sz w:val="24"/>
                <w:szCs w:val="24"/>
                <w:lang w:val="ru-RU"/>
              </w:rPr>
              <w:t xml:space="preserve"> </w:t>
            </w:r>
            <w:r w:rsidRPr="003725DD">
              <w:rPr>
                <w:rFonts w:ascii="Times New Roman" w:hAnsi="Times New Roman" w:cs="Times New Roman"/>
                <w:sz w:val="24"/>
                <w:szCs w:val="24"/>
                <w:lang w:val="ru-RU"/>
              </w:rPr>
              <w:t xml:space="preserve">и ISO 14044, например, проводит проверку единиц и размеров, полноты, согласованности и анализ чувствительности. Более подробная информация о таких проверках приведена в руководстве ILCD </w:t>
            </w:r>
            <w:r w:rsidRPr="003725DD">
              <w:rPr>
                <w:rFonts w:ascii="Times New Roman" w:hAnsi="Times New Roman" w:cs="Times New Roman"/>
                <w:position w:val="4"/>
                <w:sz w:val="24"/>
                <w:szCs w:val="24"/>
                <w:lang w:val="ru-RU"/>
              </w:rPr>
              <w:t>[</w:t>
            </w:r>
            <w:hyperlink w:anchor="_bookmark78" w:history="1">
              <w:r w:rsidRPr="003725DD">
                <w:rPr>
                  <w:rFonts w:ascii="Times New Roman" w:hAnsi="Times New Roman" w:cs="Times New Roman"/>
                  <w:position w:val="4"/>
                  <w:sz w:val="24"/>
                  <w:szCs w:val="24"/>
                  <w:lang w:val="ru-RU"/>
                </w:rPr>
                <w:t>31</w:t>
              </w:r>
            </w:hyperlink>
            <w:r w:rsidRPr="003725DD">
              <w:rPr>
                <w:rFonts w:ascii="Times New Roman" w:hAnsi="Times New Roman" w:cs="Times New Roman"/>
                <w:position w:val="4"/>
                <w:sz w:val="24"/>
                <w:szCs w:val="24"/>
                <w:lang w:val="ru-RU"/>
              </w:rPr>
              <w:t>]</w:t>
            </w:r>
            <w:r w:rsidRPr="003725DD">
              <w:rPr>
                <w:rFonts w:ascii="Times New Roman" w:hAnsi="Times New Roman" w:cs="Times New Roman"/>
                <w:sz w:val="24"/>
                <w:szCs w:val="24"/>
                <w:lang w:val="ru-RU"/>
              </w:rPr>
              <w:t>.</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Во-вторых, после представления предварительного отчета об экологическом профиле и расчетов команде EPT, результаты расчетов (т.е. соответствующие среднеотраслевые значения) обсуждаются командой EPT в целях дальнейшей перекрестной проверки. Эти меры предназначены для устранения ошибок первичных данных и процедур сбора данных.</w:t>
            </w:r>
          </w:p>
        </w:tc>
      </w:tr>
      <w:tr w:rsidR="003E5254" w:rsidRPr="003725DD" w:rsidTr="00F84B45">
        <w:trPr>
          <w:trHeight w:val="260"/>
        </w:trPr>
        <w:tc>
          <w:tcPr>
            <w:tcW w:w="9639" w:type="dxa"/>
            <w:gridSpan w:val="3"/>
            <w:tcBorders>
              <w:top w:val="nil"/>
              <w:bottom w:val="nil"/>
            </w:tcBorders>
          </w:tcPr>
          <w:p w:rsidR="003E5254"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В-третьих, специалист по оценке жизненного цикла должен сравнить итоговые результаты с предыдущей версией экологического профиля, если таковая имеется, и представить свои замечания по всем значительным изменениям. Пояснения и комментарии также следует включить в отчет об экологическом профиле. Это станет частью сравнительного анализа, а также предоставит компаниям-участницам ценные отзывы. Специалист по оценке жизненного цикла должен отметить все известные причины значительных расхождений между обновленными версиями, чтобы облегчить проверку достоверности и интерпретацию отчета.</w:t>
            </w:r>
          </w:p>
          <w:p w:rsidR="00F84B45" w:rsidRPr="003725DD" w:rsidRDefault="00F84B45" w:rsidP="00F84B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Общая внешняя проверка включает в себя следующее.</w:t>
            </w:r>
          </w:p>
          <w:p w:rsidR="00F84B45" w:rsidRDefault="00F84B45" w:rsidP="00F84B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Все процедуры, методы и допущения должны соответствовать требованиям стандартов ISO 14040 и ISO 14044. В частности, необходимо подготовить отчеты по экологическому профилю (сбор данных и вычисления для инвентаризационного анализа жизненного цикла) в форме, поддающейся проверке.</w:t>
            </w:r>
          </w:p>
          <w:p w:rsidR="00F84B45" w:rsidRPr="003725DD" w:rsidRDefault="00F84B45" w:rsidP="00F84B45">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Перед утверждением отчетов по экологическому профилю или декларированию экологической безопасности менеджер программы должен провести внешнюю проверку.</w:t>
            </w:r>
          </w:p>
        </w:tc>
      </w:tr>
      <w:tr w:rsidR="003E5254" w:rsidRPr="003725DD" w:rsidTr="00F84B45">
        <w:trPr>
          <w:trHeight w:val="219"/>
        </w:trPr>
        <w:tc>
          <w:tcPr>
            <w:tcW w:w="9639" w:type="dxa"/>
            <w:gridSpan w:val="3"/>
            <w:tcBorders>
              <w:top w:val="nil"/>
              <w:left w:val="nil"/>
              <w:right w:val="nil"/>
            </w:tcBorders>
          </w:tcPr>
          <w:p w:rsidR="00F84B45" w:rsidRDefault="00F84B45" w:rsidP="00F84B45">
            <w:pPr>
              <w:pStyle w:val="TableParagraph"/>
              <w:spacing w:before="0"/>
              <w:jc w:val="center"/>
              <w:rPr>
                <w:rFonts w:ascii="Times New Roman" w:hAnsi="Times New Roman" w:cs="Times New Roman"/>
                <w:i/>
                <w:sz w:val="24"/>
                <w:lang w:val="ru-RU"/>
              </w:rPr>
            </w:pPr>
            <w:r>
              <w:rPr>
                <w:rFonts w:ascii="Times New Roman" w:hAnsi="Times New Roman" w:cs="Times New Roman"/>
                <w:i/>
                <w:sz w:val="24"/>
                <w:lang w:val="ru-RU"/>
              </w:rPr>
              <w:t>Окончание</w:t>
            </w:r>
            <w:r w:rsidRPr="00A93B54">
              <w:rPr>
                <w:rFonts w:ascii="Times New Roman" w:hAnsi="Times New Roman" w:cs="Times New Roman"/>
                <w:i/>
                <w:sz w:val="24"/>
                <w:lang w:val="ru-RU"/>
              </w:rPr>
              <w:t xml:space="preserve"> таблицы D.2</w:t>
            </w:r>
          </w:p>
          <w:p w:rsidR="003E5254" w:rsidRPr="003725DD" w:rsidRDefault="003E5254" w:rsidP="003E5254">
            <w:pPr>
              <w:pStyle w:val="TableParagraph"/>
              <w:spacing w:before="0"/>
              <w:rPr>
                <w:rFonts w:ascii="Times New Roman" w:hAnsi="Times New Roman" w:cs="Times New Roman"/>
                <w:sz w:val="24"/>
                <w:szCs w:val="24"/>
                <w:lang w:val="ru-RU"/>
              </w:rPr>
            </w:pPr>
          </w:p>
        </w:tc>
      </w:tr>
      <w:tr w:rsidR="00F84B45" w:rsidRPr="003725DD" w:rsidTr="003725DD">
        <w:trPr>
          <w:trHeight w:val="283"/>
        </w:trPr>
        <w:tc>
          <w:tcPr>
            <w:tcW w:w="9639" w:type="dxa"/>
            <w:gridSpan w:val="3"/>
          </w:tcPr>
          <w:p w:rsidR="00F84B45" w:rsidRPr="003725DD" w:rsidRDefault="00F84B45" w:rsidP="00F84B45">
            <w:pPr>
              <w:pStyle w:val="TableParagraph"/>
              <w:spacing w:before="0"/>
              <w:rPr>
                <w:rFonts w:ascii="Times New Roman" w:hAnsi="Times New Roman" w:cs="Times New Roman"/>
                <w:b/>
                <w:sz w:val="24"/>
                <w:szCs w:val="24"/>
                <w:lang w:val="ru-RU"/>
              </w:rPr>
            </w:pPr>
            <w:r w:rsidRPr="003725DD">
              <w:rPr>
                <w:rFonts w:ascii="Times New Roman" w:hAnsi="Times New Roman" w:cs="Times New Roman"/>
                <w:sz w:val="24"/>
                <w:szCs w:val="24"/>
                <w:lang w:val="ru-RU"/>
              </w:rPr>
              <w:t>В частности, внешний эксперт должен проверить и подтвердить, выполняются ли требования к качеству данных, и при необходимости соответствующим образом определить показатели качества данных.</w:t>
            </w:r>
          </w:p>
        </w:tc>
      </w:tr>
      <w:tr w:rsidR="003E5254" w:rsidRPr="003725DD" w:rsidTr="003725DD">
        <w:trPr>
          <w:trHeight w:val="283"/>
        </w:trPr>
        <w:tc>
          <w:tcPr>
            <w:tcW w:w="9639" w:type="dxa"/>
            <w:gridSpan w:val="3"/>
          </w:tcPr>
          <w:p w:rsidR="003E5254" w:rsidRPr="003725DD" w:rsidRDefault="003E5254" w:rsidP="003E5254">
            <w:pPr>
              <w:pStyle w:val="TableParagraph"/>
              <w:spacing w:before="0"/>
              <w:jc w:val="center"/>
              <w:rPr>
                <w:rFonts w:ascii="Times New Roman" w:hAnsi="Times New Roman" w:cs="Times New Roman"/>
                <w:b/>
                <w:sz w:val="24"/>
                <w:szCs w:val="24"/>
                <w:lang w:val="ru-RU"/>
              </w:rPr>
            </w:pPr>
            <w:r w:rsidRPr="003725DD">
              <w:rPr>
                <w:rFonts w:ascii="Times New Roman" w:hAnsi="Times New Roman" w:cs="Times New Roman"/>
                <w:b/>
                <w:sz w:val="24"/>
                <w:szCs w:val="24"/>
                <w:lang w:val="ru-RU"/>
              </w:rPr>
              <w:t>КОРРЕКТИРОВКА</w:t>
            </w:r>
          </w:p>
        </w:tc>
      </w:tr>
      <w:tr w:rsidR="003E5254" w:rsidRPr="003725DD" w:rsidTr="003725DD">
        <w:trPr>
          <w:trHeight w:val="287"/>
        </w:trPr>
        <w:tc>
          <w:tcPr>
            <w:tcW w:w="9639" w:type="dxa"/>
            <w:gridSpan w:val="3"/>
            <w:tcBorders>
              <w:bottom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Поскольку обновление данных происходит по прошествии нескольких лет, необходимо установить происхождение потенциальных изменений:</w:t>
            </w:r>
          </w:p>
        </w:tc>
      </w:tr>
      <w:tr w:rsidR="003E5254" w:rsidRPr="003725DD" w:rsidTr="003725DD">
        <w:trPr>
          <w:trHeight w:val="707"/>
        </w:trPr>
        <w:tc>
          <w:tcPr>
            <w:tcW w:w="9639" w:type="dxa"/>
            <w:gridSpan w:val="3"/>
            <w:tcBorders>
              <w:top w:val="nil"/>
              <w:bottom w:val="nil"/>
            </w:tcBorders>
          </w:tcPr>
          <w:p w:rsidR="003E5254" w:rsidRPr="003725DD" w:rsidRDefault="003E5254" w:rsidP="00C511D6">
            <w:pPr>
              <w:pStyle w:val="TableParagraph"/>
              <w:numPr>
                <w:ilvl w:val="0"/>
                <w:numId w:val="10"/>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2"/>
                <w:sz w:val="24"/>
                <w:szCs w:val="24"/>
                <w:lang w:val="ru-RU"/>
              </w:rPr>
              <w:t>изменение количества растений</w:t>
            </w:r>
            <w:r w:rsidRPr="003725DD">
              <w:rPr>
                <w:rFonts w:ascii="Times New Roman" w:hAnsi="Times New Roman" w:cs="Times New Roman"/>
                <w:sz w:val="24"/>
                <w:szCs w:val="24"/>
                <w:lang w:val="ru-RU"/>
              </w:rPr>
              <w:t>;</w:t>
            </w:r>
          </w:p>
          <w:p w:rsidR="003E5254" w:rsidRPr="003725DD" w:rsidRDefault="003E5254" w:rsidP="00C511D6">
            <w:pPr>
              <w:pStyle w:val="TableParagraph"/>
              <w:numPr>
                <w:ilvl w:val="0"/>
                <w:numId w:val="10"/>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2"/>
                <w:sz w:val="24"/>
                <w:szCs w:val="24"/>
                <w:lang w:val="ru-RU"/>
              </w:rPr>
              <w:t>важные технологические изменения</w:t>
            </w:r>
            <w:r w:rsidRPr="003725DD">
              <w:rPr>
                <w:rFonts w:ascii="Times New Roman" w:hAnsi="Times New Roman" w:cs="Times New Roman"/>
                <w:sz w:val="24"/>
                <w:szCs w:val="24"/>
                <w:lang w:val="ru-RU"/>
              </w:rPr>
              <w:t>.</w:t>
            </w:r>
          </w:p>
        </w:tc>
      </w:tr>
      <w:tr w:rsidR="003E5254" w:rsidRPr="003725DD" w:rsidTr="003725DD">
        <w:trPr>
          <w:trHeight w:val="636"/>
        </w:trPr>
        <w:tc>
          <w:tcPr>
            <w:tcW w:w="9639" w:type="dxa"/>
            <w:gridSpan w:val="3"/>
            <w:tcBorders>
              <w:top w:val="nil"/>
              <w:bottom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Если выявлены некоторые потенциальные причины изменений, необходимо адаптировать модель и перейти к рабочему процессу.</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Если потенциальные изменения не выявлены, возможны два варианта:</w:t>
            </w:r>
          </w:p>
        </w:tc>
      </w:tr>
      <w:tr w:rsidR="003E5254" w:rsidRPr="003725DD" w:rsidTr="003725DD">
        <w:trPr>
          <w:trHeight w:val="927"/>
        </w:trPr>
        <w:tc>
          <w:tcPr>
            <w:tcW w:w="9639" w:type="dxa"/>
            <w:gridSpan w:val="3"/>
            <w:tcBorders>
              <w:top w:val="nil"/>
              <w:bottom w:val="nil"/>
            </w:tcBorders>
          </w:tcPr>
          <w:p w:rsidR="003E5254" w:rsidRPr="003725DD" w:rsidRDefault="003E5254" w:rsidP="00C511D6">
            <w:pPr>
              <w:pStyle w:val="TableParagraph"/>
              <w:numPr>
                <w:ilvl w:val="0"/>
                <w:numId w:val="9"/>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pacing w:val="2"/>
                <w:sz w:val="24"/>
                <w:szCs w:val="24"/>
                <w:lang w:val="ru-RU"/>
              </w:rPr>
              <w:t xml:space="preserve">2A: </w:t>
            </w:r>
            <w:r w:rsidRPr="003725DD">
              <w:rPr>
                <w:rFonts w:ascii="Times New Roman" w:hAnsi="Times New Roman" w:cs="Times New Roman"/>
                <w:sz w:val="24"/>
                <w:szCs w:val="24"/>
                <w:lang w:val="ru-RU"/>
              </w:rPr>
              <w:t>обновлять только фоновые данные;</w:t>
            </w:r>
          </w:p>
          <w:p w:rsidR="003E5254" w:rsidRPr="003725DD" w:rsidRDefault="003E5254" w:rsidP="00C511D6">
            <w:pPr>
              <w:pStyle w:val="TableParagraph"/>
              <w:numPr>
                <w:ilvl w:val="0"/>
                <w:numId w:val="9"/>
              </w:numPr>
              <w:tabs>
                <w:tab w:val="left" w:pos="447"/>
                <w:tab w:val="left" w:pos="448"/>
              </w:tabs>
              <w:autoSpaceDE w:val="0"/>
              <w:autoSpaceDN w:val="0"/>
              <w:spacing w:before="0"/>
              <w:ind w:left="0" w:firstLine="0"/>
              <w:rPr>
                <w:rFonts w:ascii="Times New Roman" w:hAnsi="Times New Roman" w:cs="Times New Roman"/>
                <w:sz w:val="24"/>
                <w:szCs w:val="24"/>
                <w:lang w:val="ru-RU"/>
              </w:rPr>
            </w:pPr>
            <w:r w:rsidRPr="003725DD">
              <w:rPr>
                <w:rFonts w:ascii="Times New Roman" w:hAnsi="Times New Roman" w:cs="Times New Roman"/>
                <w:sz w:val="24"/>
                <w:szCs w:val="24"/>
                <w:lang w:val="ru-RU"/>
              </w:rPr>
              <w:t xml:space="preserve">2B: в дополнение к </w:t>
            </w:r>
            <w:r w:rsidRPr="003725DD">
              <w:rPr>
                <w:rFonts w:ascii="Times New Roman" w:hAnsi="Times New Roman" w:cs="Times New Roman"/>
                <w:spacing w:val="3"/>
                <w:sz w:val="24"/>
                <w:szCs w:val="24"/>
                <w:lang w:val="ru-RU"/>
              </w:rPr>
              <w:t xml:space="preserve">2A </w:t>
            </w:r>
            <w:r w:rsidRPr="003725DD">
              <w:rPr>
                <w:rFonts w:ascii="Times New Roman" w:hAnsi="Times New Roman" w:cs="Times New Roman"/>
                <w:sz w:val="24"/>
                <w:szCs w:val="24"/>
                <w:lang w:val="ru-RU"/>
              </w:rPr>
              <w:t>частично обновить</w:t>
            </w:r>
            <w:r w:rsidRPr="003725DD">
              <w:rPr>
                <w:rFonts w:ascii="Times New Roman" w:hAnsi="Times New Roman" w:cs="Times New Roman"/>
                <w:spacing w:val="3"/>
                <w:sz w:val="24"/>
                <w:szCs w:val="24"/>
                <w:lang w:val="ru-RU"/>
              </w:rPr>
              <w:t xml:space="preserve"> </w:t>
            </w:r>
            <w:r w:rsidRPr="003725DD">
              <w:rPr>
                <w:rFonts w:ascii="Times New Roman" w:hAnsi="Times New Roman" w:cs="Times New Roman"/>
                <w:sz w:val="24"/>
                <w:szCs w:val="24"/>
                <w:lang w:val="ru-RU"/>
              </w:rPr>
              <w:t>приоритетные данные</w:t>
            </w:r>
            <w:r w:rsidRPr="003725DD">
              <w:rPr>
                <w:rFonts w:ascii="Times New Roman" w:hAnsi="Times New Roman" w:cs="Times New Roman"/>
                <w:spacing w:val="2"/>
                <w:sz w:val="24"/>
                <w:szCs w:val="24"/>
                <w:lang w:val="ru-RU"/>
              </w:rPr>
              <w:t xml:space="preserve"> </w:t>
            </w:r>
            <w:r w:rsidRPr="003725DD">
              <w:rPr>
                <w:rFonts w:ascii="Times New Roman" w:hAnsi="Times New Roman" w:cs="Times New Roman"/>
                <w:sz w:val="24"/>
                <w:szCs w:val="24"/>
                <w:lang w:val="ru-RU"/>
              </w:rPr>
              <w:t>с учетом анализа важности факторов (обновить только входные/выходные данные, имеющие отношение к результатам).</w:t>
            </w:r>
          </w:p>
        </w:tc>
      </w:tr>
      <w:tr w:rsidR="003E5254" w:rsidRPr="003725DD" w:rsidTr="003725DD">
        <w:trPr>
          <w:trHeight w:val="632"/>
        </w:trPr>
        <w:tc>
          <w:tcPr>
            <w:tcW w:w="9639" w:type="dxa"/>
            <w:gridSpan w:val="3"/>
            <w:tcBorders>
              <w:top w:val="nil"/>
            </w:tcBorders>
          </w:tcPr>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Всегда проверять объем производства.</w:t>
            </w:r>
          </w:p>
          <w:p w:rsidR="003E5254" w:rsidRPr="003725DD" w:rsidRDefault="003E5254" w:rsidP="003E5254">
            <w:pPr>
              <w:pStyle w:val="TableParagraph"/>
              <w:spacing w:before="0"/>
              <w:rPr>
                <w:rFonts w:ascii="Times New Roman" w:hAnsi="Times New Roman" w:cs="Times New Roman"/>
                <w:sz w:val="24"/>
                <w:szCs w:val="24"/>
                <w:lang w:val="ru-RU"/>
              </w:rPr>
            </w:pPr>
            <w:r w:rsidRPr="003725DD">
              <w:rPr>
                <w:rFonts w:ascii="Times New Roman" w:hAnsi="Times New Roman" w:cs="Times New Roman"/>
                <w:sz w:val="24"/>
                <w:szCs w:val="24"/>
                <w:lang w:val="ru-RU"/>
              </w:rPr>
              <w:t>В большинстве случаев следует рассматривать объем энергии и основного сырья.</w:t>
            </w:r>
          </w:p>
        </w:tc>
      </w:tr>
    </w:tbl>
    <w:p w:rsidR="00D309C6" w:rsidRPr="00693F8E" w:rsidRDefault="00D309C6" w:rsidP="00C877CA">
      <w:pPr>
        <w:rPr>
          <w:b/>
          <w:sz w:val="22"/>
        </w:rPr>
      </w:pPr>
    </w:p>
    <w:p w:rsidR="00D309C6" w:rsidRPr="00693F8E" w:rsidRDefault="00D309C6" w:rsidP="0082039E">
      <w:pPr>
        <w:rPr>
          <w:b/>
          <w:sz w:val="24"/>
        </w:rPr>
      </w:pPr>
      <w:r w:rsidRPr="00693F8E">
        <w:rPr>
          <w:b/>
          <w:sz w:val="24"/>
        </w:rPr>
        <w:br w:type="page"/>
      </w:r>
    </w:p>
    <w:p w:rsidR="0082039E" w:rsidRPr="00130114" w:rsidRDefault="0082039E" w:rsidP="001E1734">
      <w:pPr>
        <w:pStyle w:val="10"/>
        <w:spacing w:before="0" w:after="0"/>
        <w:jc w:val="center"/>
        <w:rPr>
          <w:b w:val="0"/>
          <w:sz w:val="24"/>
        </w:rPr>
      </w:pPr>
      <w:bookmarkStart w:id="88" w:name="_Toc48222826"/>
      <w:r w:rsidRPr="00130114">
        <w:rPr>
          <w:sz w:val="24"/>
        </w:rPr>
        <w:lastRenderedPageBreak/>
        <w:t>Приложение E</w:t>
      </w:r>
      <w:bookmarkEnd w:id="88"/>
    </w:p>
    <w:p w:rsidR="0082039E" w:rsidRPr="001E1734" w:rsidRDefault="0082039E" w:rsidP="001E1734">
      <w:pPr>
        <w:ind w:firstLine="567"/>
        <w:jc w:val="center"/>
        <w:rPr>
          <w:i/>
          <w:sz w:val="24"/>
        </w:rPr>
      </w:pPr>
      <w:r w:rsidRPr="001E1734">
        <w:rPr>
          <w:i/>
          <w:sz w:val="24"/>
        </w:rPr>
        <w:t>(информационное)</w:t>
      </w:r>
    </w:p>
    <w:p w:rsidR="00130114" w:rsidRDefault="00130114" w:rsidP="001E1734">
      <w:pPr>
        <w:ind w:firstLine="567"/>
        <w:jc w:val="center"/>
        <w:rPr>
          <w:b/>
          <w:sz w:val="24"/>
        </w:rPr>
      </w:pPr>
    </w:p>
    <w:p w:rsidR="0082039E" w:rsidRPr="00130114" w:rsidRDefault="0082039E" w:rsidP="001E1734">
      <w:pPr>
        <w:ind w:firstLine="567"/>
        <w:jc w:val="center"/>
        <w:rPr>
          <w:b/>
          <w:sz w:val="24"/>
        </w:rPr>
      </w:pPr>
      <w:r w:rsidRPr="00130114">
        <w:rPr>
          <w:b/>
          <w:sz w:val="24"/>
        </w:rPr>
        <w:t>Разъяснение понятий</w:t>
      </w:r>
    </w:p>
    <w:p w:rsidR="0082039E" w:rsidRPr="00130114" w:rsidRDefault="0082039E" w:rsidP="001E1734">
      <w:pPr>
        <w:pStyle w:val="afe"/>
        <w:spacing w:after="0"/>
        <w:ind w:firstLine="567"/>
        <w:rPr>
          <w:b/>
          <w:sz w:val="24"/>
        </w:rPr>
      </w:pPr>
    </w:p>
    <w:p w:rsidR="0082039E" w:rsidRPr="00130114" w:rsidRDefault="0082039E" w:rsidP="001E1734">
      <w:pPr>
        <w:pStyle w:val="afe"/>
        <w:spacing w:after="0"/>
        <w:ind w:firstLine="567"/>
        <w:rPr>
          <w:sz w:val="24"/>
        </w:rPr>
      </w:pPr>
      <w:r w:rsidRPr="00130114">
        <w:rPr>
          <w:sz w:val="24"/>
        </w:rPr>
        <w:t xml:space="preserve">В дополнение к терминам и определениям, приведенным в </w:t>
      </w:r>
      <w:hyperlink w:anchor="_bookmark5" w:history="1">
        <w:r w:rsidR="007466B3">
          <w:rPr>
            <w:sz w:val="24"/>
          </w:rPr>
          <w:t>п</w:t>
        </w:r>
        <w:r w:rsidRPr="00130114">
          <w:rPr>
            <w:sz w:val="24"/>
          </w:rPr>
          <w:t>ункте 3</w:t>
        </w:r>
      </w:hyperlink>
      <w:r w:rsidRPr="00130114">
        <w:rPr>
          <w:sz w:val="24"/>
        </w:rPr>
        <w:t>, во избежание недоразумений ниже приводится разъяснение отдельных понятий.</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Слова «соответствующий» и «применимый» не являются взаимозаменяемыми. «Соответствующий» означает подходящий (для, к) и подразумевает определенную степень свободы, в то время как «применимый» означает уместный или возможный для применения и подразумевает, что, если это может быть сделано, то это должно быть сделано.</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Слово «рассмотреть» означает, что необходимо подумать над какой-либо темой, однако ее можно исключить. В то время как «учитывать/принимать во внимание» также означает необходимость задуматься над темой, но не возможность ее исключения.</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«Постоянный» означает продолжительность в течение определенного периода времени, но с интервалами прерывания (в отличие от «непрерывного», значение которого указывает на продолжительность без прерывания). Поэтому слово «постоянный» является подходящим словом, когда речь идет об усовершенствовании.</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 xml:space="preserve">В настоящем </w:t>
      </w:r>
      <w:r w:rsidR="007466B3">
        <w:rPr>
          <w:rFonts w:ascii="Times New Roman" w:hAnsi="Times New Roman"/>
          <w:sz w:val="24"/>
          <w:szCs w:val="24"/>
        </w:rPr>
        <w:t>стандарте</w:t>
      </w:r>
      <w:r w:rsidRPr="00130114">
        <w:rPr>
          <w:rFonts w:ascii="Times New Roman" w:hAnsi="Times New Roman"/>
          <w:sz w:val="24"/>
          <w:szCs w:val="24"/>
        </w:rPr>
        <w:t xml:space="preserve"> слово «эффект/воздействие» используется для описания результата изменения организации или одного или нескольких видов ее деятельности. Фраза «воздействие на окружающую среду» в частности относится к результату изменения окружающей среды.</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 xml:space="preserve">«Рекурсивный» или «рекурсивно» означает, что модель или процесс повторяется полностью на одном или нескольких подуровнях для реализации цели, как описано в </w:t>
      </w:r>
      <w:hyperlink w:anchor="_bookmark22" w:history="1">
        <w:r w:rsidR="007466B3">
          <w:rPr>
            <w:rFonts w:ascii="Times New Roman" w:hAnsi="Times New Roman"/>
            <w:sz w:val="24"/>
            <w:szCs w:val="24"/>
          </w:rPr>
          <w:t>п</w:t>
        </w:r>
        <w:r w:rsidRPr="00130114">
          <w:rPr>
            <w:rFonts w:ascii="Times New Roman" w:hAnsi="Times New Roman"/>
            <w:sz w:val="24"/>
            <w:szCs w:val="24"/>
          </w:rPr>
          <w:t>ункте 6</w:t>
        </w:r>
      </w:hyperlink>
      <w:r w:rsidRPr="00130114">
        <w:rPr>
          <w:rFonts w:ascii="Times New Roman" w:hAnsi="Times New Roman"/>
          <w:sz w:val="24"/>
          <w:szCs w:val="24"/>
        </w:rPr>
        <w:t xml:space="preserve"> </w:t>
      </w:r>
      <w:r w:rsidRPr="00130114">
        <w:rPr>
          <w:rFonts w:ascii="Times New Roman" w:hAnsi="Times New Roman"/>
          <w:spacing w:val="-3"/>
          <w:sz w:val="24"/>
          <w:szCs w:val="24"/>
        </w:rPr>
        <w:t>(см., например,</w:t>
      </w:r>
      <w:hyperlink w:anchor="_bookmark25" w:history="1">
        <w:r w:rsidRPr="00130114">
          <w:rPr>
            <w:rFonts w:ascii="Times New Roman" w:hAnsi="Times New Roman"/>
            <w:sz w:val="24"/>
            <w:szCs w:val="24"/>
          </w:rPr>
          <w:t xml:space="preserve"> </w:t>
        </w:r>
        <w:r w:rsidR="007466B3">
          <w:rPr>
            <w:rFonts w:ascii="Times New Roman" w:hAnsi="Times New Roman"/>
            <w:spacing w:val="2"/>
            <w:sz w:val="24"/>
            <w:szCs w:val="24"/>
          </w:rPr>
          <w:t>р</w:t>
        </w:r>
        <w:r w:rsidRPr="00130114">
          <w:rPr>
            <w:rFonts w:ascii="Times New Roman" w:hAnsi="Times New Roman"/>
            <w:spacing w:val="2"/>
            <w:sz w:val="24"/>
            <w:szCs w:val="24"/>
          </w:rPr>
          <w:t xml:space="preserve">исунок </w:t>
        </w:r>
        <w:r w:rsidRPr="00130114">
          <w:rPr>
            <w:rFonts w:ascii="Times New Roman" w:hAnsi="Times New Roman"/>
            <w:spacing w:val="-3"/>
            <w:sz w:val="24"/>
            <w:szCs w:val="24"/>
          </w:rPr>
          <w:t>3</w:t>
        </w:r>
      </w:hyperlink>
      <w:r w:rsidRPr="00130114">
        <w:rPr>
          <w:rFonts w:ascii="Times New Roman" w:hAnsi="Times New Roman"/>
          <w:spacing w:val="-3"/>
          <w:sz w:val="24"/>
          <w:szCs w:val="24"/>
        </w:rPr>
        <w:t xml:space="preserve">), </w:t>
      </w:r>
      <w:r w:rsidRPr="00130114">
        <w:rPr>
          <w:rFonts w:ascii="Times New Roman" w:hAnsi="Times New Roman"/>
          <w:sz w:val="24"/>
          <w:szCs w:val="24"/>
        </w:rPr>
        <w:t>тогда как «итеративный» или «итеративно» означает пошаговое движение вперед и назад между уровнями для улучшения или оптимизации процесса реализации цели.</w:t>
      </w:r>
    </w:p>
    <w:p w:rsidR="0082039E" w:rsidRPr="00130114" w:rsidRDefault="0082039E" w:rsidP="00C511D6">
      <w:pPr>
        <w:pStyle w:val="af1"/>
        <w:widowControl w:val="0"/>
        <w:numPr>
          <w:ilvl w:val="0"/>
          <w:numId w:val="7"/>
        </w:numPr>
        <w:tabs>
          <w:tab w:val="left" w:pos="620"/>
        </w:tabs>
        <w:autoSpaceDE w:val="0"/>
        <w:autoSpaceDN w:val="0"/>
        <w:spacing w:after="0" w:line="240" w:lineRule="auto"/>
        <w:ind w:left="0" w:right="-2" w:firstLine="567"/>
        <w:contextualSpacing w:val="0"/>
        <w:jc w:val="both"/>
        <w:rPr>
          <w:rFonts w:ascii="Times New Roman" w:hAnsi="Times New Roman"/>
          <w:sz w:val="24"/>
          <w:szCs w:val="24"/>
        </w:rPr>
      </w:pPr>
      <w:r w:rsidRPr="00130114">
        <w:rPr>
          <w:rFonts w:ascii="Times New Roman" w:hAnsi="Times New Roman"/>
          <w:sz w:val="24"/>
          <w:szCs w:val="24"/>
        </w:rPr>
        <w:t xml:space="preserve">В настоящем </w:t>
      </w:r>
      <w:r w:rsidR="007466B3">
        <w:rPr>
          <w:rFonts w:ascii="Times New Roman" w:hAnsi="Times New Roman"/>
          <w:sz w:val="24"/>
          <w:szCs w:val="24"/>
        </w:rPr>
        <w:t>стандарте</w:t>
      </w:r>
      <w:r w:rsidRPr="00130114">
        <w:rPr>
          <w:rFonts w:ascii="Times New Roman" w:hAnsi="Times New Roman"/>
          <w:sz w:val="24"/>
          <w:szCs w:val="24"/>
        </w:rPr>
        <w:t xml:space="preserve"> выражение</w:t>
      </w:r>
      <w:r w:rsidRPr="00130114">
        <w:rPr>
          <w:rFonts w:ascii="Times New Roman" w:hAnsi="Times New Roman"/>
          <w:spacing w:val="-5"/>
          <w:sz w:val="24"/>
          <w:szCs w:val="24"/>
        </w:rPr>
        <w:t xml:space="preserve"> </w:t>
      </w:r>
      <w:r w:rsidRPr="00130114">
        <w:rPr>
          <w:rFonts w:ascii="Times New Roman" w:hAnsi="Times New Roman"/>
          <w:spacing w:val="2"/>
          <w:sz w:val="24"/>
          <w:szCs w:val="24"/>
        </w:rPr>
        <w:t>«жизненный цикл продукта» используется для обозначения воздействия на окружающую среду в течение жизненного цикла и во избежание путаницы со «сроком эксплуатации продукта», который в маркетинге и экономике часто относится к профилю продаж в течение экономического срока службы продукта</w:t>
      </w:r>
      <w:r w:rsidRPr="00130114">
        <w:rPr>
          <w:rFonts w:ascii="Times New Roman" w:hAnsi="Times New Roman"/>
          <w:sz w:val="24"/>
          <w:szCs w:val="24"/>
        </w:rPr>
        <w:t>.</w:t>
      </w:r>
    </w:p>
    <w:p w:rsidR="0082039E" w:rsidRPr="00693F8E" w:rsidRDefault="0082039E" w:rsidP="0082039E">
      <w:pPr>
        <w:rPr>
          <w:b/>
          <w:sz w:val="24"/>
        </w:rPr>
      </w:pPr>
    </w:p>
    <w:p w:rsidR="0082039E" w:rsidRPr="00693F8E" w:rsidRDefault="0082039E" w:rsidP="0082039E">
      <w:pPr>
        <w:rPr>
          <w:b/>
          <w:sz w:val="24"/>
        </w:rPr>
      </w:pPr>
    </w:p>
    <w:p w:rsidR="0082039E" w:rsidRPr="00693F8E" w:rsidRDefault="0082039E" w:rsidP="0082039E">
      <w:pPr>
        <w:jc w:val="left"/>
        <w:rPr>
          <w:b/>
          <w:sz w:val="24"/>
        </w:rPr>
      </w:pPr>
      <w:r w:rsidRPr="00693F8E">
        <w:rPr>
          <w:b/>
          <w:sz w:val="24"/>
        </w:rPr>
        <w:br w:type="page"/>
      </w:r>
    </w:p>
    <w:p w:rsidR="00C050F2" w:rsidRPr="00693F8E" w:rsidRDefault="00C050F2" w:rsidP="001E1734">
      <w:pPr>
        <w:pStyle w:val="10"/>
        <w:spacing w:before="0" w:after="0"/>
        <w:jc w:val="center"/>
      </w:pPr>
      <w:bookmarkStart w:id="89" w:name="_Toc48222827"/>
      <w:r w:rsidRPr="00693F8E">
        <w:rPr>
          <w:sz w:val="24"/>
        </w:rPr>
        <w:lastRenderedPageBreak/>
        <w:t>Библиография</w:t>
      </w:r>
      <w:bookmarkEnd w:id="89"/>
    </w:p>
    <w:p w:rsidR="00C050F2" w:rsidRPr="00632DF8" w:rsidRDefault="00C050F2" w:rsidP="001E1734">
      <w:pPr>
        <w:tabs>
          <w:tab w:val="left" w:pos="1276"/>
        </w:tabs>
        <w:ind w:firstLine="567"/>
        <w:rPr>
          <w:sz w:val="24"/>
        </w:rPr>
      </w:pPr>
    </w:p>
    <w:p w:rsidR="0082039E" w:rsidRPr="00632DF8" w:rsidRDefault="00C877CA" w:rsidP="001E1734">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Pr>
          <w:rFonts w:ascii="Times New Roman" w:hAnsi="Times New Roman"/>
          <w:sz w:val="24"/>
          <w:szCs w:val="24"/>
        </w:rPr>
        <w:t>ISO 9001</w:t>
      </w:r>
      <w:r w:rsidR="0082039E" w:rsidRPr="00632DF8">
        <w:rPr>
          <w:rFonts w:ascii="Times New Roman" w:hAnsi="Times New Roman"/>
          <w:sz w:val="24"/>
          <w:szCs w:val="24"/>
        </w:rPr>
        <w:t xml:space="preserve"> Системы менеджмента качества — Требования</w:t>
      </w:r>
    </w:p>
    <w:p w:rsidR="0082039E" w:rsidRPr="00632DF8" w:rsidRDefault="0082039E" w:rsidP="001E1734">
      <w:pPr>
        <w:pStyle w:val="af1"/>
        <w:widowControl w:val="0"/>
        <w:numPr>
          <w:ilvl w:val="0"/>
          <w:numId w:val="8"/>
        </w:numPr>
        <w:tabs>
          <w:tab w:val="left" w:pos="1276"/>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3"/>
          <w:sz w:val="24"/>
          <w:szCs w:val="24"/>
        </w:rPr>
        <w:t xml:space="preserve">10012 </w:t>
      </w:r>
      <w:r w:rsidRPr="00632DF8">
        <w:rPr>
          <w:rFonts w:ascii="Times New Roman" w:hAnsi="Times New Roman"/>
          <w:sz w:val="24"/>
          <w:szCs w:val="24"/>
        </w:rPr>
        <w:t xml:space="preserve">Системы менеджмента измерений — Требования к измерительным процессам и измерительному оборудованию </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ISO/TR </w:t>
      </w:r>
      <w:r w:rsidRPr="00632DF8">
        <w:rPr>
          <w:rFonts w:ascii="Times New Roman" w:hAnsi="Times New Roman"/>
          <w:spacing w:val="-3"/>
          <w:sz w:val="24"/>
          <w:szCs w:val="24"/>
        </w:rPr>
        <w:t xml:space="preserve">10013 </w:t>
      </w:r>
      <w:r w:rsidRPr="00632DF8">
        <w:rPr>
          <w:rFonts w:ascii="Times New Roman" w:hAnsi="Times New Roman"/>
          <w:sz w:val="24"/>
          <w:szCs w:val="24"/>
        </w:rPr>
        <w:t>Рекомендации по документированию систем менеджмента качества</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ISO/TR </w:t>
      </w:r>
      <w:r w:rsidR="00C877CA">
        <w:rPr>
          <w:rFonts w:ascii="Times New Roman" w:hAnsi="Times New Roman"/>
          <w:spacing w:val="-8"/>
          <w:sz w:val="24"/>
          <w:szCs w:val="24"/>
        </w:rPr>
        <w:t xml:space="preserve">10017 </w:t>
      </w:r>
      <w:r w:rsidRPr="00632DF8">
        <w:rPr>
          <w:rFonts w:ascii="Times New Roman" w:hAnsi="Times New Roman"/>
          <w:sz w:val="24"/>
          <w:szCs w:val="24"/>
        </w:rPr>
        <w:t xml:space="preserve">Руководство по статистическим методам применительно к ISO </w:t>
      </w:r>
      <w:r w:rsidRPr="00632DF8">
        <w:rPr>
          <w:rFonts w:ascii="Times New Roman" w:hAnsi="Times New Roman"/>
          <w:spacing w:val="-3"/>
          <w:sz w:val="24"/>
          <w:szCs w:val="24"/>
        </w:rPr>
        <w:t>9001:2000</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5"/>
          <w:sz w:val="24"/>
          <w:szCs w:val="24"/>
        </w:rPr>
        <w:t xml:space="preserve"> </w:t>
      </w:r>
      <w:r w:rsidRPr="00632DF8">
        <w:rPr>
          <w:rFonts w:ascii="Times New Roman" w:hAnsi="Times New Roman"/>
          <w:spacing w:val="-4"/>
          <w:sz w:val="24"/>
          <w:szCs w:val="24"/>
        </w:rPr>
        <w:t xml:space="preserve">14001:2015 </w:t>
      </w:r>
      <w:r w:rsidRPr="00632DF8">
        <w:rPr>
          <w:rFonts w:ascii="Times New Roman" w:hAnsi="Times New Roman"/>
          <w:sz w:val="24"/>
          <w:szCs w:val="24"/>
        </w:rPr>
        <w:t>Системы экологического менеджмента —</w:t>
      </w:r>
      <w:r w:rsidRPr="00632DF8">
        <w:rPr>
          <w:rFonts w:ascii="Times New Roman" w:hAnsi="Times New Roman"/>
          <w:spacing w:val="-5"/>
          <w:sz w:val="24"/>
          <w:szCs w:val="24"/>
        </w:rPr>
        <w:t xml:space="preserve"> </w:t>
      </w:r>
      <w:r w:rsidRPr="00632DF8">
        <w:rPr>
          <w:rFonts w:ascii="Times New Roman" w:hAnsi="Times New Roman"/>
          <w:sz w:val="24"/>
          <w:szCs w:val="24"/>
        </w:rPr>
        <w:t>Требования и руководство по применению</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10"/>
          <w:sz w:val="24"/>
          <w:szCs w:val="24"/>
        </w:rPr>
        <w:t xml:space="preserve"> </w:t>
      </w:r>
      <w:r w:rsidRPr="00632DF8">
        <w:rPr>
          <w:rFonts w:ascii="Times New Roman" w:hAnsi="Times New Roman"/>
          <w:sz w:val="24"/>
          <w:szCs w:val="24"/>
        </w:rPr>
        <w:t>14004</w:t>
      </w:r>
      <w:r w:rsidRPr="00632DF8">
        <w:rPr>
          <w:rFonts w:ascii="Times New Roman" w:hAnsi="Times New Roman"/>
          <w:spacing w:val="-8"/>
          <w:sz w:val="24"/>
          <w:szCs w:val="24"/>
        </w:rPr>
        <w:t xml:space="preserve"> </w:t>
      </w:r>
      <w:r w:rsidRPr="00632DF8">
        <w:rPr>
          <w:rFonts w:ascii="Times New Roman" w:hAnsi="Times New Roman"/>
          <w:sz w:val="24"/>
          <w:szCs w:val="24"/>
        </w:rPr>
        <w:t>Системы экологического менеджмента —</w:t>
      </w:r>
      <w:r w:rsidRPr="00632DF8">
        <w:rPr>
          <w:rFonts w:ascii="Times New Roman" w:hAnsi="Times New Roman"/>
          <w:spacing w:val="-9"/>
          <w:sz w:val="24"/>
          <w:szCs w:val="24"/>
        </w:rPr>
        <w:t xml:space="preserve"> </w:t>
      </w:r>
      <w:r w:rsidRPr="00632DF8">
        <w:rPr>
          <w:rFonts w:ascii="Times New Roman" w:hAnsi="Times New Roman"/>
          <w:sz w:val="24"/>
          <w:szCs w:val="24"/>
        </w:rPr>
        <w:t>Руководящие указания по принципам, системам и методам обеспечения функционирования</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19"/>
          <w:sz w:val="24"/>
          <w:szCs w:val="24"/>
        </w:rPr>
        <w:t xml:space="preserve"> </w:t>
      </w:r>
      <w:r w:rsidRPr="00632DF8">
        <w:rPr>
          <w:rFonts w:ascii="Times New Roman" w:hAnsi="Times New Roman"/>
          <w:sz w:val="24"/>
          <w:szCs w:val="24"/>
        </w:rPr>
        <w:t>14008</w:t>
      </w:r>
      <w:r w:rsidR="00C877CA">
        <w:rPr>
          <w:rStyle w:val="a9"/>
          <w:rFonts w:ascii="Times New Roman" w:hAnsi="Times New Roman"/>
          <w:sz w:val="24"/>
          <w:szCs w:val="24"/>
        </w:rPr>
        <w:footnoteReference w:id="1"/>
      </w:r>
      <w:r w:rsidRPr="00632DF8">
        <w:rPr>
          <w:rFonts w:ascii="Times New Roman" w:hAnsi="Times New Roman"/>
          <w:sz w:val="24"/>
          <w:szCs w:val="24"/>
        </w:rPr>
        <w:t xml:space="preserve"> Денежная оценка воздействия на окружающую среду и соответствующих экологических аспектов — Принципы, требования и руководящие указания</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5"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4"/>
          <w:sz w:val="24"/>
          <w:szCs w:val="24"/>
        </w:rPr>
        <w:t xml:space="preserve">14021 </w:t>
      </w:r>
      <w:r w:rsidRPr="00632DF8">
        <w:rPr>
          <w:rFonts w:ascii="Times New Roman" w:hAnsi="Times New Roman"/>
          <w:sz w:val="24"/>
          <w:szCs w:val="24"/>
        </w:rPr>
        <w:t>Этикетки и декларации экологические— Самодекларируемые экологические заявления (экологическая маркировка по типу II</w:t>
      </w:r>
      <w:r w:rsidRPr="00632DF8">
        <w:rPr>
          <w:rFonts w:ascii="Times New Roman" w:hAnsi="Times New Roman"/>
          <w:spacing w:val="-3"/>
          <w:sz w:val="24"/>
          <w:szCs w:val="24"/>
        </w:rPr>
        <w:t>)</w:t>
      </w:r>
    </w:p>
    <w:p w:rsidR="0082039E" w:rsidRPr="00C877CA"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C877CA">
        <w:rPr>
          <w:rFonts w:ascii="Times New Roman" w:hAnsi="Times New Roman"/>
          <w:sz w:val="24"/>
          <w:szCs w:val="24"/>
        </w:rPr>
        <w:t xml:space="preserve">ISO </w:t>
      </w:r>
      <w:r w:rsidRPr="00C877CA">
        <w:rPr>
          <w:rFonts w:ascii="Times New Roman" w:hAnsi="Times New Roman"/>
          <w:spacing w:val="-4"/>
          <w:sz w:val="24"/>
          <w:szCs w:val="24"/>
        </w:rPr>
        <w:t xml:space="preserve">14025 </w:t>
      </w:r>
      <w:r w:rsidRPr="00C877CA">
        <w:rPr>
          <w:rFonts w:ascii="Times New Roman" w:hAnsi="Times New Roman"/>
          <w:sz w:val="24"/>
          <w:szCs w:val="24"/>
        </w:rPr>
        <w:t xml:space="preserve">Этикетки и декларации экологические — </w:t>
      </w:r>
      <w:r w:rsidRPr="00C877CA">
        <w:rPr>
          <w:rFonts w:ascii="Times New Roman" w:hAnsi="Times New Roman"/>
          <w:spacing w:val="-4"/>
          <w:sz w:val="24"/>
          <w:szCs w:val="24"/>
        </w:rPr>
        <w:t xml:space="preserve">Экологические декларации типа III </w:t>
      </w:r>
      <w:r w:rsidRPr="00C877CA">
        <w:rPr>
          <w:rFonts w:ascii="Times New Roman" w:hAnsi="Times New Roman"/>
          <w:sz w:val="24"/>
          <w:szCs w:val="24"/>
        </w:rPr>
        <w:t>—</w:t>
      </w:r>
      <w:r w:rsidR="00C877CA">
        <w:rPr>
          <w:rFonts w:ascii="Times New Roman" w:hAnsi="Times New Roman"/>
          <w:sz w:val="24"/>
          <w:szCs w:val="24"/>
        </w:rPr>
        <w:t xml:space="preserve"> </w:t>
      </w:r>
      <w:r w:rsidRPr="00C877CA">
        <w:rPr>
          <w:rFonts w:ascii="Times New Roman" w:hAnsi="Times New Roman"/>
          <w:sz w:val="24"/>
          <w:szCs w:val="24"/>
        </w:rPr>
        <w:t>Принципы и процедуры</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ISO/TS </w:t>
      </w:r>
      <w:r w:rsidRPr="00632DF8">
        <w:rPr>
          <w:rFonts w:ascii="Times New Roman" w:hAnsi="Times New Roman"/>
          <w:spacing w:val="-7"/>
          <w:sz w:val="24"/>
          <w:szCs w:val="24"/>
        </w:rPr>
        <w:t xml:space="preserve">14027 </w:t>
      </w:r>
      <w:r w:rsidRPr="00632DF8">
        <w:rPr>
          <w:rFonts w:ascii="Times New Roman" w:hAnsi="Times New Roman"/>
          <w:sz w:val="24"/>
          <w:szCs w:val="24"/>
        </w:rPr>
        <w:t>Этикетки и декларации экологические — Разработка правил категории продуктов</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5"/>
          <w:sz w:val="24"/>
          <w:szCs w:val="24"/>
        </w:rPr>
        <w:t xml:space="preserve"> </w:t>
      </w:r>
      <w:r w:rsidRPr="00632DF8">
        <w:rPr>
          <w:rFonts w:ascii="Times New Roman" w:hAnsi="Times New Roman"/>
          <w:spacing w:val="-4"/>
          <w:sz w:val="24"/>
          <w:szCs w:val="24"/>
        </w:rPr>
        <w:t>14031</w:t>
      </w:r>
      <w:r w:rsidRPr="00632DF8">
        <w:rPr>
          <w:rFonts w:ascii="Times New Roman" w:hAnsi="Times New Roman"/>
          <w:spacing w:val="-5"/>
          <w:sz w:val="24"/>
          <w:szCs w:val="24"/>
        </w:rPr>
        <w:t xml:space="preserve"> </w:t>
      </w:r>
      <w:r w:rsidRPr="00632DF8">
        <w:rPr>
          <w:rFonts w:ascii="Times New Roman" w:hAnsi="Times New Roman"/>
          <w:sz w:val="24"/>
          <w:szCs w:val="24"/>
        </w:rPr>
        <w:t>Экологический менеджмент</w:t>
      </w:r>
      <w:r w:rsidRPr="00632DF8">
        <w:rPr>
          <w:rFonts w:ascii="Times New Roman" w:hAnsi="Times New Roman"/>
          <w:spacing w:val="-4"/>
          <w:sz w:val="24"/>
          <w:szCs w:val="24"/>
        </w:rPr>
        <w:t xml:space="preserve"> </w:t>
      </w:r>
      <w:r w:rsidRPr="00632DF8">
        <w:rPr>
          <w:rFonts w:ascii="Times New Roman" w:hAnsi="Times New Roman"/>
          <w:sz w:val="24"/>
          <w:szCs w:val="24"/>
        </w:rPr>
        <w:t>—</w:t>
      </w:r>
      <w:r w:rsidRPr="00632DF8">
        <w:rPr>
          <w:rFonts w:ascii="Times New Roman" w:hAnsi="Times New Roman"/>
          <w:spacing w:val="-5"/>
          <w:sz w:val="24"/>
          <w:szCs w:val="24"/>
        </w:rPr>
        <w:t xml:space="preserve"> </w:t>
      </w:r>
      <w:r w:rsidRPr="00632DF8">
        <w:rPr>
          <w:rFonts w:ascii="Times New Roman" w:hAnsi="Times New Roman"/>
          <w:sz w:val="24"/>
          <w:szCs w:val="24"/>
        </w:rPr>
        <w:t>Оценка экологической эффективности —</w:t>
      </w:r>
      <w:r w:rsidRPr="00632DF8">
        <w:rPr>
          <w:rFonts w:ascii="Times New Roman" w:hAnsi="Times New Roman"/>
          <w:spacing w:val="-5"/>
          <w:sz w:val="24"/>
          <w:szCs w:val="24"/>
        </w:rPr>
        <w:t xml:space="preserve"> </w:t>
      </w:r>
      <w:r w:rsidRPr="00632DF8">
        <w:rPr>
          <w:rFonts w:ascii="Times New Roman" w:hAnsi="Times New Roman"/>
          <w:sz w:val="24"/>
          <w:szCs w:val="24"/>
        </w:rPr>
        <w:t>Руководство по оценке</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3"/>
          <w:sz w:val="24"/>
          <w:szCs w:val="24"/>
        </w:rPr>
        <w:t xml:space="preserve">14034 </w:t>
      </w:r>
      <w:r w:rsidRPr="00632DF8">
        <w:rPr>
          <w:rFonts w:ascii="Times New Roman" w:hAnsi="Times New Roman"/>
          <w:sz w:val="24"/>
          <w:szCs w:val="24"/>
        </w:rPr>
        <w:t>Экологический менеджмент — Верификация технологий защиты окружающей среды</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9"/>
          <w:sz w:val="24"/>
          <w:szCs w:val="24"/>
        </w:rPr>
        <w:t xml:space="preserve"> </w:t>
      </w:r>
      <w:r w:rsidRPr="00632DF8">
        <w:rPr>
          <w:rFonts w:ascii="Times New Roman" w:hAnsi="Times New Roman"/>
          <w:sz w:val="24"/>
          <w:szCs w:val="24"/>
        </w:rPr>
        <w:t>14040:2006</w:t>
      </w:r>
      <w:r w:rsidRPr="00632DF8">
        <w:rPr>
          <w:rFonts w:ascii="Times New Roman" w:hAnsi="Times New Roman"/>
          <w:spacing w:val="-8"/>
          <w:sz w:val="24"/>
          <w:szCs w:val="24"/>
        </w:rPr>
        <w:t xml:space="preserve"> </w:t>
      </w:r>
      <w:r w:rsidRPr="00632DF8">
        <w:rPr>
          <w:rFonts w:ascii="Times New Roman" w:hAnsi="Times New Roman"/>
          <w:sz w:val="24"/>
          <w:szCs w:val="24"/>
        </w:rPr>
        <w:t>Экологический менеджмент</w:t>
      </w:r>
      <w:r w:rsidRPr="00632DF8">
        <w:rPr>
          <w:rFonts w:ascii="Times New Roman" w:hAnsi="Times New Roman"/>
          <w:spacing w:val="-8"/>
          <w:sz w:val="24"/>
          <w:szCs w:val="24"/>
        </w:rPr>
        <w:t xml:space="preserve"> </w:t>
      </w:r>
      <w:r w:rsidRPr="00632DF8">
        <w:rPr>
          <w:rFonts w:ascii="Times New Roman" w:hAnsi="Times New Roman"/>
          <w:sz w:val="24"/>
          <w:szCs w:val="24"/>
        </w:rPr>
        <w:t>—</w:t>
      </w:r>
      <w:r w:rsidRPr="00632DF8">
        <w:rPr>
          <w:rFonts w:ascii="Times New Roman" w:hAnsi="Times New Roman"/>
          <w:spacing w:val="-8"/>
          <w:sz w:val="24"/>
          <w:szCs w:val="24"/>
        </w:rPr>
        <w:t xml:space="preserve"> </w:t>
      </w:r>
      <w:r w:rsidRPr="00632DF8">
        <w:rPr>
          <w:rFonts w:ascii="Times New Roman" w:hAnsi="Times New Roman"/>
          <w:spacing w:val="-3"/>
          <w:sz w:val="24"/>
          <w:szCs w:val="24"/>
        </w:rPr>
        <w:t xml:space="preserve">Оценка жизненного цикла </w:t>
      </w:r>
      <w:r w:rsidRPr="00632DF8">
        <w:rPr>
          <w:rFonts w:ascii="Times New Roman" w:hAnsi="Times New Roman"/>
          <w:sz w:val="24"/>
          <w:szCs w:val="24"/>
        </w:rPr>
        <w:t>—</w:t>
      </w:r>
      <w:r w:rsidRPr="00632DF8">
        <w:rPr>
          <w:rFonts w:ascii="Times New Roman" w:hAnsi="Times New Roman"/>
          <w:spacing w:val="-8"/>
          <w:sz w:val="24"/>
          <w:szCs w:val="24"/>
        </w:rPr>
        <w:t xml:space="preserve"> </w:t>
      </w:r>
      <w:r w:rsidRPr="00632DF8">
        <w:rPr>
          <w:rFonts w:ascii="Times New Roman" w:hAnsi="Times New Roman"/>
          <w:sz w:val="24"/>
          <w:szCs w:val="24"/>
        </w:rPr>
        <w:t>Принципы и структура</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 xml:space="preserve">ISO 14044:2006 Экологический менеджмент — </w:t>
      </w:r>
      <w:r w:rsidRPr="00632DF8">
        <w:rPr>
          <w:rFonts w:ascii="Times New Roman" w:hAnsi="Times New Roman"/>
          <w:spacing w:val="-3"/>
          <w:sz w:val="24"/>
          <w:szCs w:val="24"/>
        </w:rPr>
        <w:t xml:space="preserve">Оценка жизненного цикла </w:t>
      </w:r>
      <w:r w:rsidRPr="00632DF8">
        <w:rPr>
          <w:rFonts w:ascii="Times New Roman" w:hAnsi="Times New Roman"/>
          <w:sz w:val="24"/>
          <w:szCs w:val="24"/>
        </w:rPr>
        <w:t>— Требования и руководства</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ISO</w:t>
      </w:r>
      <w:r w:rsidRPr="00632DF8">
        <w:rPr>
          <w:rFonts w:ascii="Times New Roman" w:hAnsi="Times New Roman"/>
          <w:spacing w:val="21"/>
          <w:sz w:val="24"/>
          <w:szCs w:val="24"/>
        </w:rPr>
        <w:t xml:space="preserve"> </w:t>
      </w:r>
      <w:r w:rsidRPr="00632DF8">
        <w:rPr>
          <w:rFonts w:ascii="Times New Roman" w:hAnsi="Times New Roman"/>
          <w:spacing w:val="-3"/>
          <w:sz w:val="24"/>
          <w:szCs w:val="24"/>
        </w:rPr>
        <w:t>14045</w:t>
      </w:r>
      <w:r w:rsidRPr="00632DF8">
        <w:rPr>
          <w:rFonts w:ascii="Times New Roman" w:hAnsi="Times New Roman"/>
          <w:spacing w:val="24"/>
          <w:sz w:val="24"/>
          <w:szCs w:val="24"/>
        </w:rPr>
        <w:t xml:space="preserve"> </w:t>
      </w:r>
      <w:r w:rsidRPr="00632DF8">
        <w:rPr>
          <w:rFonts w:ascii="Times New Roman" w:hAnsi="Times New Roman"/>
          <w:sz w:val="24"/>
          <w:szCs w:val="24"/>
        </w:rPr>
        <w:t>Экологический менеджмент</w:t>
      </w:r>
      <w:r w:rsidRPr="00632DF8">
        <w:rPr>
          <w:rFonts w:ascii="Times New Roman" w:hAnsi="Times New Roman"/>
          <w:spacing w:val="21"/>
          <w:sz w:val="24"/>
          <w:szCs w:val="24"/>
        </w:rPr>
        <w:t xml:space="preserve"> </w:t>
      </w:r>
      <w:r w:rsidRPr="00632DF8">
        <w:rPr>
          <w:rFonts w:ascii="Times New Roman" w:hAnsi="Times New Roman"/>
          <w:sz w:val="24"/>
          <w:szCs w:val="24"/>
        </w:rPr>
        <w:t>—</w:t>
      </w:r>
      <w:r w:rsidRPr="00632DF8">
        <w:rPr>
          <w:rFonts w:ascii="Times New Roman" w:hAnsi="Times New Roman"/>
          <w:spacing w:val="21"/>
          <w:sz w:val="24"/>
          <w:szCs w:val="24"/>
        </w:rPr>
        <w:t xml:space="preserve"> </w:t>
      </w:r>
      <w:r w:rsidRPr="00632DF8">
        <w:rPr>
          <w:rFonts w:ascii="Times New Roman" w:hAnsi="Times New Roman"/>
          <w:sz w:val="24"/>
          <w:szCs w:val="24"/>
        </w:rPr>
        <w:t>Оценка экологической эффективности продукционных систем — Принципы, требования и руководящие указания</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 xml:space="preserve">ISO 14046 Экологический менеджмент — </w:t>
      </w:r>
      <w:r w:rsidRPr="00632DF8">
        <w:rPr>
          <w:rFonts w:ascii="Times New Roman" w:hAnsi="Times New Roman"/>
          <w:spacing w:val="-3"/>
          <w:sz w:val="24"/>
          <w:szCs w:val="24"/>
        </w:rPr>
        <w:t>Водный след</w:t>
      </w:r>
      <w:r w:rsidRPr="00632DF8">
        <w:rPr>
          <w:rFonts w:ascii="Times New Roman" w:hAnsi="Times New Roman"/>
          <w:sz w:val="24"/>
          <w:szCs w:val="24"/>
        </w:rPr>
        <w:t>— Принципы, требования и руководящие указания</w:t>
      </w:r>
    </w:p>
    <w:p w:rsidR="0082039E" w:rsidRPr="00632DF8" w:rsidRDefault="0082039E" w:rsidP="00C511D6">
      <w:pPr>
        <w:pStyle w:val="af1"/>
        <w:widowControl w:val="0"/>
        <w:numPr>
          <w:ilvl w:val="0"/>
          <w:numId w:val="8"/>
        </w:numPr>
        <w:tabs>
          <w:tab w:val="left" w:pos="1276"/>
          <w:tab w:val="left" w:pos="1577"/>
          <w:tab w:val="left" w:pos="1578"/>
        </w:tabs>
        <w:autoSpaceDE w:val="0"/>
        <w:autoSpaceDN w:val="0"/>
        <w:spacing w:after="0" w:line="240" w:lineRule="auto"/>
        <w:ind w:left="0"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5"/>
          <w:sz w:val="24"/>
          <w:szCs w:val="24"/>
        </w:rPr>
        <w:t xml:space="preserve">14051 </w:t>
      </w:r>
      <w:r w:rsidRPr="00632DF8">
        <w:rPr>
          <w:rFonts w:ascii="Times New Roman" w:hAnsi="Times New Roman"/>
          <w:sz w:val="24"/>
          <w:szCs w:val="24"/>
        </w:rPr>
        <w:t>Экологический менеджмент — Учет затрат на материальные потоки — Общие принципы</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5"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3"/>
          <w:sz w:val="24"/>
          <w:szCs w:val="24"/>
        </w:rPr>
        <w:t xml:space="preserve">14063 </w:t>
      </w:r>
      <w:r w:rsidRPr="00632DF8">
        <w:rPr>
          <w:rFonts w:ascii="Times New Roman" w:hAnsi="Times New Roman"/>
          <w:sz w:val="24"/>
          <w:szCs w:val="24"/>
        </w:rPr>
        <w:t>Экологический менеджмент — Обмен экологической информацией — Рекомендации и примеры</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5"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3"/>
          <w:sz w:val="24"/>
          <w:szCs w:val="24"/>
        </w:rPr>
        <w:t xml:space="preserve">14064-1 </w:t>
      </w:r>
      <w:r w:rsidRPr="00632DF8">
        <w:rPr>
          <w:rFonts w:ascii="Times New Roman" w:hAnsi="Times New Roman"/>
          <w:sz w:val="24"/>
          <w:szCs w:val="24"/>
        </w:rPr>
        <w:t xml:space="preserve">Парниковые газы — Часть </w:t>
      </w:r>
      <w:r w:rsidRPr="00632DF8">
        <w:rPr>
          <w:rFonts w:ascii="Times New Roman" w:hAnsi="Times New Roman"/>
          <w:spacing w:val="-4"/>
          <w:sz w:val="24"/>
          <w:szCs w:val="24"/>
        </w:rPr>
        <w:t xml:space="preserve">1: </w:t>
      </w:r>
      <w:r w:rsidRPr="00632DF8">
        <w:rPr>
          <w:rFonts w:ascii="Times New Roman" w:hAnsi="Times New Roman"/>
          <w:sz w:val="24"/>
          <w:szCs w:val="24"/>
        </w:rPr>
        <w:t>Технические требования и руководство для организаций по определению количества и отчетности об эмиссии парниковых газов и их удалении</w:t>
      </w:r>
    </w:p>
    <w:p w:rsidR="0082039E" w:rsidRPr="00632DF8" w:rsidRDefault="00C877CA"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Pr>
          <w:rFonts w:ascii="Times New Roman" w:hAnsi="Times New Roman"/>
          <w:sz w:val="24"/>
          <w:szCs w:val="24"/>
        </w:rPr>
        <w:t>ISO 14064-2</w:t>
      </w:r>
      <w:r>
        <w:rPr>
          <w:rStyle w:val="a9"/>
          <w:rFonts w:ascii="Times New Roman" w:hAnsi="Times New Roman"/>
          <w:sz w:val="24"/>
          <w:szCs w:val="24"/>
        </w:rPr>
        <w:footnoteReference w:id="2"/>
      </w:r>
      <w:r>
        <w:rPr>
          <w:rFonts w:ascii="Times New Roman" w:hAnsi="Times New Roman"/>
          <w:sz w:val="24"/>
          <w:szCs w:val="24"/>
        </w:rPr>
        <w:t xml:space="preserve"> </w:t>
      </w:r>
      <w:r w:rsidR="0082039E" w:rsidRPr="00632DF8">
        <w:rPr>
          <w:rFonts w:ascii="Times New Roman" w:hAnsi="Times New Roman"/>
          <w:sz w:val="24"/>
          <w:szCs w:val="24"/>
        </w:rPr>
        <w:t xml:space="preserve">Парниковые газы — Часть </w:t>
      </w:r>
      <w:r w:rsidR="0082039E" w:rsidRPr="00632DF8">
        <w:rPr>
          <w:rFonts w:ascii="Times New Roman" w:hAnsi="Times New Roman"/>
          <w:spacing w:val="-4"/>
          <w:sz w:val="24"/>
          <w:szCs w:val="24"/>
        </w:rPr>
        <w:t xml:space="preserve">2: </w:t>
      </w:r>
      <w:r w:rsidR="0082039E" w:rsidRPr="00632DF8">
        <w:rPr>
          <w:rFonts w:ascii="Times New Roman" w:hAnsi="Times New Roman"/>
          <w:sz w:val="24"/>
          <w:szCs w:val="24"/>
        </w:rPr>
        <w:t>Технические требования и руководство для проектировщиков по определению количества, мониторингу и отчетности о сокращении эмиссии парниковых газов и удалении превышенного количества</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7"/>
          <w:sz w:val="24"/>
          <w:szCs w:val="24"/>
        </w:rPr>
        <w:t xml:space="preserve">14067 </w:t>
      </w:r>
      <w:r w:rsidRPr="00632DF8">
        <w:rPr>
          <w:rFonts w:ascii="Times New Roman" w:hAnsi="Times New Roman"/>
          <w:sz w:val="24"/>
          <w:szCs w:val="24"/>
        </w:rPr>
        <w:t xml:space="preserve">Парниковые газы — Углеродный след продуктов — Требования и </w:t>
      </w:r>
      <w:r w:rsidRPr="00632DF8">
        <w:rPr>
          <w:rFonts w:ascii="Times New Roman" w:hAnsi="Times New Roman"/>
          <w:sz w:val="24"/>
          <w:szCs w:val="24"/>
        </w:rPr>
        <w:lastRenderedPageBreak/>
        <w:t xml:space="preserve">рекомендации для определения количества </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 xml:space="preserve">ISO/TS </w:t>
      </w:r>
      <w:r w:rsidRPr="00632DF8">
        <w:rPr>
          <w:rFonts w:ascii="Times New Roman" w:hAnsi="Times New Roman"/>
          <w:spacing w:val="-4"/>
          <w:sz w:val="24"/>
          <w:szCs w:val="24"/>
        </w:rPr>
        <w:t xml:space="preserve">14071 </w:t>
      </w:r>
      <w:r w:rsidRPr="00632DF8">
        <w:rPr>
          <w:rFonts w:ascii="Times New Roman" w:hAnsi="Times New Roman"/>
          <w:sz w:val="24"/>
          <w:szCs w:val="24"/>
        </w:rPr>
        <w:t xml:space="preserve">Экологический менеджмент — </w:t>
      </w:r>
      <w:r w:rsidRPr="00632DF8">
        <w:rPr>
          <w:rFonts w:ascii="Times New Roman" w:hAnsi="Times New Roman"/>
          <w:spacing w:val="-3"/>
          <w:sz w:val="24"/>
          <w:szCs w:val="24"/>
        </w:rPr>
        <w:t xml:space="preserve">Оценка жизненного цикла </w:t>
      </w:r>
      <w:r w:rsidRPr="00632DF8">
        <w:rPr>
          <w:rFonts w:ascii="Times New Roman" w:hAnsi="Times New Roman"/>
          <w:sz w:val="24"/>
          <w:szCs w:val="24"/>
        </w:rPr>
        <w:t>— Процессы критического анализа и компетенции эксперта-рецензента: Дополнительные требования и рекомендации к стандарту ISO</w:t>
      </w:r>
      <w:r w:rsidRPr="00632DF8">
        <w:rPr>
          <w:rFonts w:ascii="Times New Roman" w:hAnsi="Times New Roman"/>
          <w:spacing w:val="-22"/>
          <w:sz w:val="24"/>
          <w:szCs w:val="24"/>
        </w:rPr>
        <w:t xml:space="preserve"> </w:t>
      </w:r>
      <w:r w:rsidRPr="00632DF8">
        <w:rPr>
          <w:rFonts w:ascii="Times New Roman" w:hAnsi="Times New Roman"/>
          <w:spacing w:val="-3"/>
          <w:sz w:val="24"/>
          <w:szCs w:val="24"/>
        </w:rPr>
        <w:t>14044:2006</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ISO/TS</w:t>
      </w:r>
      <w:r w:rsidRPr="00632DF8">
        <w:rPr>
          <w:rFonts w:ascii="Times New Roman" w:hAnsi="Times New Roman"/>
          <w:spacing w:val="-16"/>
          <w:sz w:val="24"/>
          <w:szCs w:val="24"/>
        </w:rPr>
        <w:t xml:space="preserve"> </w:t>
      </w:r>
      <w:r w:rsidRPr="00632DF8">
        <w:rPr>
          <w:rFonts w:ascii="Times New Roman" w:hAnsi="Times New Roman"/>
          <w:spacing w:val="-3"/>
          <w:sz w:val="24"/>
          <w:szCs w:val="24"/>
        </w:rPr>
        <w:t>14072</w:t>
      </w:r>
      <w:r w:rsidRPr="00632DF8">
        <w:rPr>
          <w:rFonts w:ascii="Times New Roman" w:hAnsi="Times New Roman"/>
          <w:spacing w:val="-15"/>
          <w:sz w:val="24"/>
          <w:szCs w:val="24"/>
        </w:rPr>
        <w:t xml:space="preserve"> </w:t>
      </w:r>
      <w:r w:rsidRPr="00632DF8">
        <w:rPr>
          <w:rFonts w:ascii="Times New Roman" w:hAnsi="Times New Roman"/>
          <w:sz w:val="24"/>
          <w:szCs w:val="24"/>
        </w:rPr>
        <w:t>Экологический менеджмент</w:t>
      </w:r>
      <w:r w:rsidRPr="00632DF8">
        <w:rPr>
          <w:rFonts w:ascii="Times New Roman" w:hAnsi="Times New Roman"/>
          <w:spacing w:val="-15"/>
          <w:sz w:val="24"/>
          <w:szCs w:val="24"/>
        </w:rPr>
        <w:t xml:space="preserve"> </w:t>
      </w:r>
      <w:r w:rsidRPr="00632DF8">
        <w:rPr>
          <w:rFonts w:ascii="Times New Roman" w:hAnsi="Times New Roman"/>
          <w:sz w:val="24"/>
          <w:szCs w:val="24"/>
        </w:rPr>
        <w:t>—</w:t>
      </w:r>
      <w:r w:rsidRPr="00632DF8">
        <w:rPr>
          <w:rFonts w:ascii="Times New Roman" w:hAnsi="Times New Roman"/>
          <w:spacing w:val="-15"/>
          <w:sz w:val="24"/>
          <w:szCs w:val="24"/>
        </w:rPr>
        <w:t xml:space="preserve"> </w:t>
      </w:r>
      <w:r w:rsidRPr="00632DF8">
        <w:rPr>
          <w:rFonts w:ascii="Times New Roman" w:hAnsi="Times New Roman"/>
          <w:spacing w:val="-3"/>
          <w:sz w:val="24"/>
          <w:szCs w:val="24"/>
        </w:rPr>
        <w:t xml:space="preserve">Оценка жизненного цикла </w:t>
      </w:r>
      <w:r w:rsidRPr="00632DF8">
        <w:rPr>
          <w:rFonts w:ascii="Times New Roman" w:hAnsi="Times New Roman"/>
          <w:sz w:val="24"/>
          <w:szCs w:val="24"/>
        </w:rPr>
        <w:t>—</w:t>
      </w:r>
      <w:r w:rsidRPr="00632DF8">
        <w:rPr>
          <w:rFonts w:ascii="Times New Roman" w:hAnsi="Times New Roman"/>
          <w:spacing w:val="-15"/>
          <w:sz w:val="24"/>
          <w:szCs w:val="24"/>
        </w:rPr>
        <w:t xml:space="preserve"> </w:t>
      </w:r>
      <w:r w:rsidRPr="00632DF8">
        <w:rPr>
          <w:rFonts w:ascii="Times New Roman" w:hAnsi="Times New Roman"/>
          <w:sz w:val="24"/>
          <w:szCs w:val="24"/>
        </w:rPr>
        <w:t>Требования и руководящие указания по организационной оценке жизненного цикла</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ISO/TS 15926-6:2013 Системы промышленной автоматизации и интеграция — Интеграция данных жизненного цикла перерабатывающих предприятий, включая нефтяные и газовые производственные предприятия — Часть 6: Методология разработки и валидации справочных данных</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 xml:space="preserve">ISO </w:t>
      </w:r>
      <w:r w:rsidRPr="00632DF8">
        <w:rPr>
          <w:rFonts w:ascii="Times New Roman" w:hAnsi="Times New Roman"/>
          <w:spacing w:val="-5"/>
          <w:sz w:val="24"/>
          <w:szCs w:val="24"/>
        </w:rPr>
        <w:t xml:space="preserve">19011 </w:t>
      </w:r>
      <w:r w:rsidRPr="00632DF8">
        <w:rPr>
          <w:rFonts w:ascii="Times New Roman" w:hAnsi="Times New Roman"/>
          <w:sz w:val="24"/>
          <w:szCs w:val="24"/>
        </w:rPr>
        <w:t>Руководящие указания по аудиту систем менеджмента</w:t>
      </w:r>
    </w:p>
    <w:p w:rsidR="0082039E" w:rsidRPr="00632DF8" w:rsidRDefault="00C877CA"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Pr>
          <w:rFonts w:ascii="Times New Roman" w:hAnsi="Times New Roman"/>
          <w:sz w:val="24"/>
          <w:szCs w:val="24"/>
        </w:rPr>
        <w:t>ISO 26000</w:t>
      </w:r>
      <w:r w:rsidR="0082039E" w:rsidRPr="00632DF8">
        <w:rPr>
          <w:rFonts w:ascii="Times New Roman" w:hAnsi="Times New Roman"/>
          <w:sz w:val="24"/>
          <w:szCs w:val="24"/>
        </w:rPr>
        <w:t xml:space="preserve"> Руководство по социальной ответственности</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sidRPr="00632DF8">
        <w:rPr>
          <w:rFonts w:ascii="Times New Roman" w:hAnsi="Times New Roman"/>
          <w:sz w:val="24"/>
          <w:szCs w:val="24"/>
        </w:rPr>
        <w:t>ISO 50001 Системы энергетического менеджмента — Требования и руководство по применению</w:t>
      </w:r>
    </w:p>
    <w:p w:rsidR="0082039E" w:rsidRPr="00632DF8" w:rsidRDefault="00C877CA"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Pr>
          <w:rFonts w:ascii="Times New Roman" w:hAnsi="Times New Roman"/>
          <w:sz w:val="24"/>
          <w:szCs w:val="24"/>
        </w:rPr>
        <w:t>ISO 50006</w:t>
      </w:r>
      <w:r w:rsidR="0082039E" w:rsidRPr="00632DF8">
        <w:rPr>
          <w:rFonts w:ascii="Times New Roman" w:hAnsi="Times New Roman"/>
          <w:sz w:val="24"/>
          <w:szCs w:val="24"/>
        </w:rPr>
        <w:t xml:space="preserve"> Системы энергетического менеджмента — Измерение характеристик энергопотребления с помощью базового плана и ключевых показателей энергопотребления — Общие принципы и руководство</w:t>
      </w:r>
    </w:p>
    <w:p w:rsidR="0082039E" w:rsidRPr="00632DF8" w:rsidRDefault="00C877CA"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Pr>
          <w:rFonts w:ascii="Times New Roman" w:hAnsi="Times New Roman"/>
          <w:sz w:val="24"/>
          <w:szCs w:val="24"/>
        </w:rPr>
        <w:t>ISO 50015</w:t>
      </w:r>
      <w:r w:rsidR="0082039E" w:rsidRPr="00632DF8">
        <w:rPr>
          <w:rFonts w:ascii="Times New Roman" w:hAnsi="Times New Roman"/>
          <w:sz w:val="24"/>
          <w:szCs w:val="24"/>
        </w:rPr>
        <w:t xml:space="preserve"> Системы энергетического менеджмента — Измерение и контроль характеристик энергопотребления организаций— Общие принципы и руководство</w:t>
      </w:r>
    </w:p>
    <w:p w:rsidR="0082039E" w:rsidRPr="00632DF8" w:rsidRDefault="00C877CA"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r>
        <w:rPr>
          <w:rFonts w:ascii="Times New Roman" w:hAnsi="Times New Roman"/>
          <w:sz w:val="24"/>
          <w:szCs w:val="24"/>
        </w:rPr>
        <w:t>JCGM 200:2012</w:t>
      </w:r>
      <w:r w:rsidR="0082039E" w:rsidRPr="00632DF8">
        <w:rPr>
          <w:rFonts w:ascii="Times New Roman" w:hAnsi="Times New Roman"/>
          <w:sz w:val="24"/>
          <w:szCs w:val="24"/>
        </w:rPr>
        <w:t xml:space="preserve"> Международный словарь по законодательной метрологии — Основные и общие понятия и соответствующие термины (VIM) 3-е издание версия 2008 года с незначительными поправками</w:t>
      </w:r>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bookmarkStart w:id="90" w:name="_bookmark78"/>
      <w:bookmarkEnd w:id="90"/>
      <w:r w:rsidRPr="00632DF8">
        <w:rPr>
          <w:rFonts w:ascii="Times New Roman" w:hAnsi="Times New Roman"/>
          <w:sz w:val="24"/>
          <w:szCs w:val="24"/>
        </w:rPr>
        <w:t xml:space="preserve">Европейская комиссия- Объединённый исследовательский центр - </w:t>
      </w:r>
      <w:r w:rsidRPr="00632DF8">
        <w:rPr>
          <w:rFonts w:ascii="Times New Roman" w:hAnsi="Times New Roman"/>
          <w:spacing w:val="2"/>
          <w:sz w:val="24"/>
          <w:szCs w:val="24"/>
        </w:rPr>
        <w:t>Институт окружающей среды и устойчивости</w:t>
      </w:r>
      <w:r w:rsidRPr="00632DF8">
        <w:rPr>
          <w:rFonts w:ascii="Times New Roman" w:hAnsi="Times New Roman"/>
          <w:sz w:val="24"/>
          <w:szCs w:val="24"/>
        </w:rPr>
        <w:t xml:space="preserve">. Международное справочное руководство по системам данных о жизненном цикле - Общее руководство по оценке жизненного цикла - Подробное руководство. </w:t>
      </w:r>
      <w:r w:rsidRPr="00632DF8">
        <w:rPr>
          <w:rFonts w:ascii="Times New Roman" w:hAnsi="Times New Roman"/>
          <w:spacing w:val="2"/>
          <w:sz w:val="24"/>
          <w:szCs w:val="24"/>
        </w:rPr>
        <w:t xml:space="preserve">Первое издание марта </w:t>
      </w:r>
      <w:r w:rsidRPr="00632DF8">
        <w:rPr>
          <w:rFonts w:ascii="Times New Roman" w:hAnsi="Times New Roman"/>
          <w:spacing w:val="-4"/>
          <w:sz w:val="24"/>
          <w:szCs w:val="24"/>
        </w:rPr>
        <w:t xml:space="preserve">2010 года. </w:t>
      </w:r>
      <w:r w:rsidRPr="00632DF8">
        <w:rPr>
          <w:rFonts w:ascii="Times New Roman" w:hAnsi="Times New Roman"/>
          <w:sz w:val="24"/>
          <w:szCs w:val="24"/>
        </w:rPr>
        <w:t xml:space="preserve">EUR </w:t>
      </w:r>
      <w:r w:rsidRPr="00632DF8">
        <w:rPr>
          <w:rFonts w:ascii="Times New Roman" w:hAnsi="Times New Roman"/>
          <w:spacing w:val="-5"/>
          <w:sz w:val="24"/>
          <w:szCs w:val="24"/>
        </w:rPr>
        <w:t xml:space="preserve">24708 </w:t>
      </w:r>
      <w:r w:rsidRPr="00632DF8">
        <w:rPr>
          <w:rFonts w:ascii="Times New Roman" w:hAnsi="Times New Roman"/>
          <w:sz w:val="24"/>
          <w:szCs w:val="24"/>
        </w:rPr>
        <w:t xml:space="preserve">EN. Люксембург. Управление официальных публикаций Европейского союза, </w:t>
      </w:r>
      <w:r w:rsidRPr="00632DF8">
        <w:rPr>
          <w:rFonts w:ascii="Times New Roman" w:hAnsi="Times New Roman"/>
          <w:spacing w:val="-4"/>
          <w:sz w:val="24"/>
          <w:szCs w:val="24"/>
        </w:rPr>
        <w:t xml:space="preserve">2010 г. </w:t>
      </w:r>
      <w:r w:rsidRPr="00632DF8">
        <w:rPr>
          <w:rFonts w:ascii="Times New Roman" w:hAnsi="Times New Roman"/>
          <w:sz w:val="24"/>
          <w:szCs w:val="24"/>
        </w:rPr>
        <w:t>Доступно на вебсайте: http:</w:t>
      </w:r>
      <w:r w:rsidRPr="00632DF8">
        <w:rPr>
          <w:rFonts w:ascii="Times New Roman" w:hAnsi="Times New Roman"/>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632DF8">
        <w:rPr>
          <w:rFonts w:ascii="Times New Roman" w:hAnsi="Times New Roman"/>
          <w:spacing w:val="43"/>
          <w:sz w:val="24"/>
          <w:szCs w:val="24"/>
        </w:rPr>
        <w:t xml:space="preserve"> </w:t>
      </w:r>
      <w:r w:rsidRPr="00632DF8">
        <w:rPr>
          <w:rFonts w:ascii="Times New Roman" w:hAnsi="Times New Roman"/>
          <w:sz w:val="24"/>
          <w:szCs w:val="24"/>
        </w:rPr>
        <w:t>eplca.jrc.ec.europa.eu/uploads/ILCD-Handbook-General-guide-for-LCA-DETAILED-GUIDANCE-12March2010-ISBN</w:t>
      </w:r>
      <w:hyperlink r:id="rId19">
        <w:r w:rsidRPr="00632DF8">
          <w:rPr>
            <w:rFonts w:ascii="Times New Roman" w:hAnsi="Times New Roman"/>
            <w:sz w:val="24"/>
            <w:szCs w:val="24"/>
          </w:rPr>
          <w:t>-fin-v1.0-EN.pdf</w:t>
        </w:r>
      </w:hyperlink>
    </w:p>
    <w:p w:rsidR="0082039E" w:rsidRPr="00632DF8" w:rsidRDefault="0082039E" w:rsidP="00C511D6">
      <w:pPr>
        <w:pStyle w:val="af1"/>
        <w:widowControl w:val="0"/>
        <w:numPr>
          <w:ilvl w:val="0"/>
          <w:numId w:val="8"/>
        </w:numPr>
        <w:tabs>
          <w:tab w:val="left" w:pos="1276"/>
          <w:tab w:val="left" w:pos="1578"/>
        </w:tabs>
        <w:autoSpaceDE w:val="0"/>
        <w:autoSpaceDN w:val="0"/>
        <w:spacing w:after="0" w:line="240" w:lineRule="auto"/>
        <w:ind w:left="0" w:right="214" w:firstLine="567"/>
        <w:contextualSpacing w:val="0"/>
        <w:jc w:val="both"/>
        <w:rPr>
          <w:rFonts w:ascii="Times New Roman" w:hAnsi="Times New Roman"/>
          <w:sz w:val="24"/>
          <w:szCs w:val="24"/>
        </w:rPr>
      </w:pPr>
      <w:bookmarkStart w:id="91" w:name="_bookmark79"/>
      <w:bookmarkEnd w:id="91"/>
      <w:r w:rsidRPr="00632DF8">
        <w:rPr>
          <w:rFonts w:ascii="Times New Roman" w:hAnsi="Times New Roman"/>
          <w:smallCaps/>
          <w:sz w:val="24"/>
          <w:szCs w:val="24"/>
        </w:rPr>
        <w:t>Guinée</w:t>
      </w:r>
      <w:r w:rsidRPr="00632DF8">
        <w:rPr>
          <w:rFonts w:ascii="Times New Roman" w:hAnsi="Times New Roman"/>
          <w:sz w:val="24"/>
          <w:szCs w:val="24"/>
        </w:rPr>
        <w:t xml:space="preserve"> J. (Ed.) Руководство по оценке жизненного цикла: Операционное руководство по стандартам ISO. Спрингер, Нидерланды,</w:t>
      </w:r>
      <w:r w:rsidRPr="00632DF8">
        <w:rPr>
          <w:rFonts w:ascii="Times New Roman" w:hAnsi="Times New Roman"/>
          <w:spacing w:val="-1"/>
          <w:sz w:val="24"/>
          <w:szCs w:val="24"/>
        </w:rPr>
        <w:t xml:space="preserve"> </w:t>
      </w:r>
      <w:r w:rsidRPr="00632DF8">
        <w:rPr>
          <w:rFonts w:ascii="Times New Roman" w:hAnsi="Times New Roman"/>
          <w:sz w:val="24"/>
          <w:szCs w:val="24"/>
        </w:rPr>
        <w:t>2002 г.</w:t>
      </w:r>
    </w:p>
    <w:p w:rsidR="00FB2D83" w:rsidRPr="00693F8E" w:rsidRDefault="00FB2D83" w:rsidP="0082039E">
      <w:pPr>
        <w:pStyle w:val="Style8"/>
        <w:ind w:firstLine="567"/>
        <w:jc w:val="both"/>
        <w:rPr>
          <w:lang w:val="en-US"/>
        </w:rPr>
      </w:pPr>
    </w:p>
    <w:p w:rsidR="00FB2D83" w:rsidRPr="00693F8E" w:rsidRDefault="00FB2D83"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E911D0" w:rsidRPr="00693F8E" w:rsidRDefault="00E911D0" w:rsidP="0082039E">
      <w:pPr>
        <w:rPr>
          <w:lang w:val="en-US"/>
        </w:rPr>
      </w:pPr>
    </w:p>
    <w:p w:rsidR="00FB2D83" w:rsidRPr="00693F8E" w:rsidRDefault="00FB2D83" w:rsidP="0082039E">
      <w:pPr>
        <w:ind w:firstLine="720"/>
        <w:rPr>
          <w:szCs w:val="28"/>
          <w:lang w:val="en-US"/>
        </w:rPr>
      </w:pPr>
    </w:p>
    <w:p w:rsidR="0046732D" w:rsidRPr="00693F8E" w:rsidRDefault="0046732D" w:rsidP="0082039E">
      <w:pPr>
        <w:ind w:firstLine="720"/>
        <w:rPr>
          <w:szCs w:val="28"/>
          <w:lang w:val="en-US"/>
        </w:rPr>
      </w:pPr>
    </w:p>
    <w:p w:rsidR="00C050F2" w:rsidRPr="00693F8E" w:rsidRDefault="00C050F2" w:rsidP="0082039E">
      <w:pPr>
        <w:pStyle w:val="Style41"/>
        <w:pBdr>
          <w:top w:val="single" w:sz="12" w:space="1" w:color="auto"/>
        </w:pBdr>
        <w:suppressAutoHyphens/>
        <w:ind w:firstLine="709"/>
        <w:jc w:val="both"/>
        <w:rPr>
          <w:rFonts w:ascii="Times New Roman" w:hAnsi="Times New Roman" w:cs="Times New Roman"/>
          <w:b/>
        </w:rPr>
      </w:pPr>
      <w:r w:rsidRPr="00693F8E">
        <w:rPr>
          <w:rFonts w:ascii="Times New Roman" w:hAnsi="Times New Roman" w:cs="Times New Roman"/>
          <w:b/>
        </w:rPr>
        <w:t>УДК 502.3:006-35</w:t>
      </w:r>
      <w:r w:rsidR="00E911D0" w:rsidRPr="00693F8E">
        <w:rPr>
          <w:rFonts w:ascii="Times New Roman" w:hAnsi="Times New Roman" w:cs="Times New Roman"/>
          <w:b/>
        </w:rPr>
        <w:t>4                   МКС 13.020.</w:t>
      </w:r>
      <w:r w:rsidR="0082039E" w:rsidRPr="00693F8E">
        <w:rPr>
          <w:rFonts w:ascii="Times New Roman" w:hAnsi="Times New Roman" w:cs="Times New Roman"/>
          <w:b/>
        </w:rPr>
        <w:t>1</w:t>
      </w:r>
      <w:r w:rsidRPr="00693F8E">
        <w:rPr>
          <w:rFonts w:ascii="Times New Roman" w:hAnsi="Times New Roman" w:cs="Times New Roman"/>
          <w:b/>
        </w:rPr>
        <w:t xml:space="preserve">0                                                      </w:t>
      </w:r>
      <w:r w:rsidRPr="00693F8E">
        <w:rPr>
          <w:rFonts w:ascii="Times New Roman" w:hAnsi="Times New Roman" w:cs="Times New Roman"/>
          <w:b/>
          <w:lang w:val="en-US"/>
        </w:rPr>
        <w:t>IDT</w:t>
      </w:r>
    </w:p>
    <w:p w:rsidR="00C050F2" w:rsidRPr="00693F8E" w:rsidRDefault="00C050F2" w:rsidP="0082039E">
      <w:pPr>
        <w:pStyle w:val="Style41"/>
        <w:suppressAutoHyphens/>
        <w:ind w:firstLine="567"/>
        <w:jc w:val="both"/>
        <w:rPr>
          <w:rFonts w:ascii="Times New Roman" w:hAnsi="Times New Roman" w:cs="Times New Roman"/>
          <w:b/>
        </w:rPr>
      </w:pPr>
    </w:p>
    <w:p w:rsidR="00C050F2" w:rsidRPr="00693F8E" w:rsidRDefault="00C050F2" w:rsidP="0082039E">
      <w:pPr>
        <w:pStyle w:val="Style41"/>
        <w:pBdr>
          <w:bottom w:val="single" w:sz="12" w:space="1" w:color="auto"/>
        </w:pBdr>
        <w:suppressAutoHyphens/>
        <w:ind w:firstLine="567"/>
        <w:jc w:val="both"/>
        <w:rPr>
          <w:rFonts w:ascii="Times New Roman" w:hAnsi="Times New Roman" w:cs="Times New Roman"/>
          <w:szCs w:val="28"/>
        </w:rPr>
      </w:pPr>
      <w:r w:rsidRPr="00693F8E">
        <w:rPr>
          <w:rFonts w:ascii="Times New Roman" w:hAnsi="Times New Roman" w:cs="Times New Roman"/>
          <w:b/>
        </w:rPr>
        <w:t xml:space="preserve">Ключевые слова: </w:t>
      </w:r>
      <w:r w:rsidR="00FB2D83" w:rsidRPr="00693F8E">
        <w:rPr>
          <w:rFonts w:ascii="Times New Roman" w:hAnsi="Times New Roman" w:cs="Times New Roman"/>
        </w:rPr>
        <w:t xml:space="preserve">окружающая среда, </w:t>
      </w:r>
      <w:r w:rsidR="0046732D" w:rsidRPr="00693F8E">
        <w:rPr>
          <w:rFonts w:ascii="Times New Roman" w:hAnsi="Times New Roman" w:cs="Times New Roman"/>
        </w:rPr>
        <w:t>денежная оценка, воздействие на окружающую среду, экологические аспекты</w:t>
      </w:r>
    </w:p>
    <w:p w:rsidR="00C050F2" w:rsidRPr="00693F8E" w:rsidRDefault="00C050F2" w:rsidP="0082039E">
      <w:pPr>
        <w:pStyle w:val="Style41"/>
        <w:pBdr>
          <w:top w:val="single" w:sz="12" w:space="1" w:color="auto"/>
        </w:pBdr>
        <w:suppressAutoHyphens/>
        <w:ind w:firstLine="709"/>
        <w:jc w:val="both"/>
        <w:rPr>
          <w:rFonts w:ascii="Times New Roman" w:hAnsi="Times New Roman" w:cs="Times New Roman"/>
          <w:b/>
        </w:rPr>
      </w:pPr>
      <w:r w:rsidRPr="00693F8E">
        <w:rPr>
          <w:rFonts w:ascii="Times New Roman" w:hAnsi="Times New Roman" w:cs="Times New Roman"/>
          <w:b/>
        </w:rPr>
        <w:lastRenderedPageBreak/>
        <w:t>УДК 502.3:006-35</w:t>
      </w:r>
      <w:r w:rsidR="0082039E" w:rsidRPr="00693F8E">
        <w:rPr>
          <w:rFonts w:ascii="Times New Roman" w:hAnsi="Times New Roman" w:cs="Times New Roman"/>
          <w:b/>
        </w:rPr>
        <w:t>4                   МКС 13.020.1</w:t>
      </w:r>
      <w:r w:rsidRPr="00693F8E">
        <w:rPr>
          <w:rFonts w:ascii="Times New Roman" w:hAnsi="Times New Roman" w:cs="Times New Roman"/>
          <w:b/>
        </w:rPr>
        <w:t xml:space="preserve">0                                                      </w:t>
      </w:r>
      <w:r w:rsidRPr="00693F8E">
        <w:rPr>
          <w:rFonts w:ascii="Times New Roman" w:hAnsi="Times New Roman" w:cs="Times New Roman"/>
          <w:b/>
          <w:lang w:val="en-US"/>
        </w:rPr>
        <w:t>IDT</w:t>
      </w:r>
    </w:p>
    <w:p w:rsidR="00C050F2" w:rsidRPr="00693F8E" w:rsidRDefault="00C050F2" w:rsidP="0082039E">
      <w:pPr>
        <w:pStyle w:val="Style41"/>
        <w:suppressAutoHyphens/>
        <w:ind w:firstLine="567"/>
        <w:jc w:val="both"/>
        <w:rPr>
          <w:rFonts w:ascii="Times New Roman" w:hAnsi="Times New Roman" w:cs="Times New Roman"/>
          <w:b/>
        </w:rPr>
      </w:pPr>
    </w:p>
    <w:p w:rsidR="00FB2D83" w:rsidRPr="00693F8E" w:rsidRDefault="00E911D0" w:rsidP="00F84B45">
      <w:pPr>
        <w:pStyle w:val="Style41"/>
        <w:pBdr>
          <w:bottom w:val="single" w:sz="4" w:space="1" w:color="auto"/>
        </w:pBdr>
        <w:suppressAutoHyphens/>
        <w:ind w:firstLine="567"/>
        <w:jc w:val="both"/>
        <w:rPr>
          <w:rFonts w:ascii="Times New Roman" w:hAnsi="Times New Roman" w:cs="Times New Roman"/>
          <w:lang w:eastAsia="en-US"/>
        </w:rPr>
      </w:pPr>
      <w:r w:rsidRPr="00693F8E">
        <w:rPr>
          <w:rFonts w:ascii="Times New Roman" w:hAnsi="Times New Roman" w:cs="Times New Roman"/>
          <w:b/>
        </w:rPr>
        <w:t xml:space="preserve">Ключевые слова: </w:t>
      </w:r>
      <w:r w:rsidR="0046732D" w:rsidRPr="00693F8E">
        <w:rPr>
          <w:rFonts w:ascii="Times New Roman" w:hAnsi="Times New Roman" w:cs="Times New Roman"/>
        </w:rPr>
        <w:t>окружающая среда, денежная оценка, воздействие на окружающую среду, экологические аспекты</w:t>
      </w:r>
    </w:p>
    <w:p w:rsidR="00FB2D83" w:rsidRPr="00693F8E" w:rsidRDefault="00FB2D83" w:rsidP="0082039E">
      <w:pPr>
        <w:rPr>
          <w:lang w:eastAsia="en-US"/>
        </w:rPr>
      </w:pPr>
    </w:p>
    <w:p w:rsidR="007466B3" w:rsidRPr="00BC6A41" w:rsidRDefault="007466B3" w:rsidP="007466B3">
      <w:pPr>
        <w:tabs>
          <w:tab w:val="left" w:pos="2235"/>
        </w:tabs>
        <w:ind w:firstLine="567"/>
        <w:rPr>
          <w:b/>
          <w:sz w:val="24"/>
          <w:lang w:eastAsia="en-US"/>
        </w:rPr>
      </w:pPr>
      <w:r w:rsidRPr="00BC6A41">
        <w:rPr>
          <w:b/>
          <w:sz w:val="24"/>
          <w:lang w:eastAsia="en-US"/>
        </w:rPr>
        <w:t>РАЗРАБОТЧИК</w:t>
      </w:r>
    </w:p>
    <w:p w:rsidR="007466B3" w:rsidRPr="00BC6A41" w:rsidRDefault="007466B3" w:rsidP="007466B3">
      <w:pPr>
        <w:tabs>
          <w:tab w:val="left" w:pos="2235"/>
        </w:tabs>
        <w:ind w:firstLine="567"/>
        <w:rPr>
          <w:b/>
          <w:sz w:val="24"/>
          <w:lang w:eastAsia="en-US"/>
        </w:rPr>
      </w:pPr>
    </w:p>
    <w:p w:rsidR="007466B3" w:rsidRPr="00BC6A41" w:rsidRDefault="007466B3" w:rsidP="007466B3">
      <w:pPr>
        <w:tabs>
          <w:tab w:val="left" w:pos="2235"/>
        </w:tabs>
        <w:ind w:firstLine="567"/>
        <w:rPr>
          <w:b/>
          <w:sz w:val="24"/>
          <w:lang w:eastAsia="en-US"/>
        </w:rPr>
      </w:pPr>
      <w:r w:rsidRPr="00BC6A41">
        <w:rPr>
          <w:b/>
          <w:sz w:val="24"/>
          <w:lang w:eastAsia="en-US"/>
        </w:rPr>
        <w:t>ОЮЛ «Республиканская ассоциация горнодобывающих и горно-металлургических предприятий»</w:t>
      </w:r>
    </w:p>
    <w:p w:rsidR="007466B3" w:rsidRDefault="007466B3" w:rsidP="007466B3">
      <w:pPr>
        <w:tabs>
          <w:tab w:val="left" w:pos="2235"/>
        </w:tabs>
        <w:ind w:firstLine="567"/>
        <w:rPr>
          <w:sz w:val="24"/>
          <w:lang w:eastAsia="en-US"/>
        </w:rPr>
      </w:pPr>
    </w:p>
    <w:p w:rsidR="007466B3" w:rsidRPr="00B57A25" w:rsidRDefault="007466B3" w:rsidP="007466B3">
      <w:pPr>
        <w:tabs>
          <w:tab w:val="left" w:pos="2235"/>
        </w:tabs>
        <w:ind w:firstLine="567"/>
        <w:rPr>
          <w:sz w:val="24"/>
          <w:lang w:eastAsia="en-US"/>
        </w:rPr>
      </w:pPr>
    </w:p>
    <w:p w:rsidR="007466B3" w:rsidRPr="00BC6A41" w:rsidRDefault="007466B3" w:rsidP="007466B3">
      <w:pPr>
        <w:tabs>
          <w:tab w:val="left" w:pos="2235"/>
        </w:tabs>
        <w:ind w:firstLine="567"/>
        <w:rPr>
          <w:b/>
          <w:sz w:val="24"/>
          <w:lang w:eastAsia="en-US"/>
        </w:rPr>
      </w:pPr>
      <w:r w:rsidRPr="00BC6A41">
        <w:rPr>
          <w:b/>
          <w:sz w:val="24"/>
          <w:lang w:eastAsia="en-US"/>
        </w:rPr>
        <w:t xml:space="preserve">Исполнительный директор </w:t>
      </w:r>
      <w:r>
        <w:rPr>
          <w:b/>
          <w:sz w:val="24"/>
          <w:lang w:eastAsia="en-US"/>
        </w:rPr>
        <w:tab/>
      </w:r>
      <w:r>
        <w:rPr>
          <w:b/>
          <w:sz w:val="24"/>
          <w:lang w:eastAsia="en-US"/>
        </w:rPr>
        <w:tab/>
      </w:r>
      <w:r>
        <w:rPr>
          <w:b/>
          <w:sz w:val="24"/>
          <w:lang w:eastAsia="en-US"/>
        </w:rPr>
        <w:tab/>
      </w:r>
      <w:r>
        <w:rPr>
          <w:b/>
          <w:sz w:val="24"/>
          <w:lang w:eastAsia="en-US"/>
        </w:rPr>
        <w:tab/>
      </w:r>
      <w:r>
        <w:rPr>
          <w:b/>
          <w:sz w:val="24"/>
          <w:lang w:eastAsia="en-US"/>
        </w:rPr>
        <w:tab/>
      </w:r>
      <w:r w:rsidRPr="00BC6A41">
        <w:rPr>
          <w:b/>
          <w:sz w:val="24"/>
          <w:lang w:eastAsia="en-US"/>
        </w:rPr>
        <w:t xml:space="preserve">Н. </w:t>
      </w:r>
      <w:r>
        <w:rPr>
          <w:b/>
          <w:sz w:val="24"/>
          <w:lang w:eastAsia="en-US"/>
        </w:rPr>
        <w:t xml:space="preserve">В. </w:t>
      </w:r>
      <w:r w:rsidRPr="00BC6A41">
        <w:rPr>
          <w:b/>
          <w:sz w:val="24"/>
          <w:lang w:eastAsia="en-US"/>
        </w:rPr>
        <w:t>Радостовец</w:t>
      </w:r>
    </w:p>
    <w:p w:rsidR="00FB2D83" w:rsidRPr="00693F8E" w:rsidRDefault="00FB2D83" w:rsidP="0082039E">
      <w:pPr>
        <w:tabs>
          <w:tab w:val="left" w:pos="2235"/>
        </w:tabs>
        <w:rPr>
          <w:sz w:val="24"/>
          <w:lang w:eastAsia="en-US"/>
        </w:rPr>
      </w:pPr>
    </w:p>
    <w:p w:rsidR="00FB2D83" w:rsidRPr="00693F8E" w:rsidRDefault="00FB2D83" w:rsidP="0082039E">
      <w:pPr>
        <w:tabs>
          <w:tab w:val="left" w:pos="2235"/>
        </w:tabs>
        <w:rPr>
          <w:sz w:val="24"/>
          <w:lang w:eastAsia="en-US"/>
        </w:rPr>
      </w:pPr>
    </w:p>
    <w:sectPr w:rsidR="00FB2D83" w:rsidRPr="00693F8E" w:rsidSect="0082039E">
      <w:headerReference w:type="even" r:id="rId20"/>
      <w:footerReference w:type="even" r:id="rId21"/>
      <w:pgSz w:w="11906" w:h="16838" w:code="9"/>
      <w:pgMar w:top="1134" w:right="1134" w:bottom="1134" w:left="1418" w:header="1021" w:footer="1021"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589C" w:rsidRDefault="00DC589C">
      <w:r>
        <w:separator/>
      </w:r>
    </w:p>
    <w:p w:rsidR="00DC589C" w:rsidRDefault="00DC589C"/>
  </w:endnote>
  <w:endnote w:type="continuationSeparator" w:id="0">
    <w:p w:rsidR="00DC589C" w:rsidRDefault="00DC589C">
      <w:r>
        <w:continuationSeparator/>
      </w:r>
    </w:p>
    <w:p w:rsidR="00DC589C" w:rsidRDefault="00DC58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charset w:val="CC"/>
    <w:family w:val="roman"/>
    <w:pitch w:val="variable"/>
    <w:sig w:usb0="E00002FF" w:usb1="400004FF" w:usb2="00000000"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CYR">
    <w:charset w:val="CC"/>
    <w:family w:val="roman"/>
    <w:pitch w:val="variable"/>
    <w:sig w:usb0="E0002AFF" w:usb1="C0007841" w:usb2="00000009" w:usb3="00000000" w:csb0="000001FF" w:csb1="00000000"/>
  </w:font>
  <w:font w:name="Calibri">
    <w:charset w:val="CC"/>
    <w:family w:val="swiss"/>
    <w:pitch w:val="variable"/>
    <w:sig w:usb0="E10002FF" w:usb1="4000ACFF" w:usb2="00000009" w:usb3="00000000" w:csb0="0000019F" w:csb1="00000000"/>
  </w:font>
  <w:font w:name="Tahoma">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charset w:val="CC"/>
    <w:family w:val="roman"/>
    <w:pitch w:val="variable"/>
    <w:sig w:usb0="00000287" w:usb1="00000000" w:usb2="00000000" w:usb3="00000000" w:csb0="0000009F" w:csb1="00000000"/>
  </w:font>
  <w:font w:name="AngsanaUPC">
    <w:charset w:val="00"/>
    <w:family w:val="roman"/>
    <w:pitch w:val="variable"/>
    <w:sig w:usb0="81000003" w:usb1="00000000" w:usb2="00000000" w:usb3="00000000" w:csb0="00010001" w:csb1="00000000"/>
  </w:font>
  <w:font w:name="Bookman Old Style">
    <w:charset w:val="CC"/>
    <w:family w:val="roman"/>
    <w:pitch w:val="variable"/>
    <w:sig w:usb0="00000287" w:usb1="00000000" w:usb2="00000000" w:usb3="00000000" w:csb0="0000009F" w:csb1="00000000"/>
  </w:font>
  <w:font w:name="Palatino Linotype">
    <w:charset w:val="CC"/>
    <w:family w:val="roman"/>
    <w:pitch w:val="variable"/>
    <w:sig w:usb0="E0000287" w:usb1="40000013" w:usb2="00000000" w:usb3="00000000" w:csb0="0000019F" w:csb1="00000000"/>
  </w:font>
  <w:font w:name="Georgia">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Pr="00205DDC" w:rsidRDefault="006259D9">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sidR="003D0B09">
      <w:rPr>
        <w:noProof/>
        <w:sz w:val="24"/>
      </w:rPr>
      <w:t>IV</w:t>
    </w:r>
    <w:r w:rsidRPr="00205DDC">
      <w:rPr>
        <w:sz w:val="24"/>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Pr="0067204A" w:rsidRDefault="006259D9">
    <w:pPr>
      <w:ind w:right="-8"/>
      <w:jc w:val="right"/>
      <w:rPr>
        <w:sz w:val="24"/>
      </w:rPr>
    </w:pPr>
    <w:r w:rsidRPr="0067204A">
      <w:rPr>
        <w:sz w:val="24"/>
      </w:rPr>
      <w:fldChar w:fldCharType="begin"/>
    </w:r>
    <w:r w:rsidRPr="0067204A">
      <w:rPr>
        <w:sz w:val="24"/>
      </w:rPr>
      <w:instrText xml:space="preserve"> PAGE </w:instrText>
    </w:r>
    <w:r w:rsidRPr="0067204A">
      <w:rPr>
        <w:sz w:val="24"/>
      </w:rPr>
      <w:fldChar w:fldCharType="separate"/>
    </w:r>
    <w:r w:rsidR="003D0B09">
      <w:rPr>
        <w:noProof/>
        <w:sz w:val="24"/>
      </w:rPr>
      <w:t>1</w:t>
    </w:r>
    <w:r w:rsidRPr="0067204A">
      <w:rPr>
        <w:sz w:val="24"/>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Default="006259D9">
    <w:pPr>
      <w:jc w:val="righ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0574506"/>
      <w:docPartObj>
        <w:docPartGallery w:val="Page Numbers (Bottom of Page)"/>
        <w:docPartUnique/>
      </w:docPartObj>
    </w:sdtPr>
    <w:sdtEndPr/>
    <w:sdtContent>
      <w:p w:rsidR="006259D9" w:rsidRDefault="006259D9" w:rsidP="00363637">
        <w:pPr>
          <w:pStyle w:val="ae"/>
        </w:pPr>
        <w:r>
          <w:fldChar w:fldCharType="begin"/>
        </w:r>
        <w:r>
          <w:instrText>PAGE   \* MERGEFORMAT</w:instrText>
        </w:r>
        <w:r>
          <w:fldChar w:fldCharType="separate"/>
        </w:r>
        <w:r w:rsidR="003D0B09">
          <w:rPr>
            <w:noProof/>
          </w:rPr>
          <w:t>2</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589C" w:rsidRDefault="00DC589C">
      <w:r>
        <w:separator/>
      </w:r>
    </w:p>
    <w:p w:rsidR="00DC589C" w:rsidRDefault="00DC589C"/>
  </w:footnote>
  <w:footnote w:type="continuationSeparator" w:id="0">
    <w:p w:rsidR="00DC589C" w:rsidRDefault="00DC589C">
      <w:r>
        <w:continuationSeparator/>
      </w:r>
    </w:p>
    <w:p w:rsidR="00DC589C" w:rsidRDefault="00DC589C"/>
  </w:footnote>
  <w:footnote w:id="1">
    <w:p w:rsidR="006259D9" w:rsidRDefault="006259D9">
      <w:pPr>
        <w:pStyle w:val="a7"/>
      </w:pPr>
      <w:r>
        <w:rPr>
          <w:rStyle w:val="a9"/>
        </w:rPr>
        <w:footnoteRef/>
      </w:r>
      <w:r>
        <w:t xml:space="preserve"> </w:t>
      </w:r>
      <w:r w:rsidRPr="00C877CA">
        <w:t>В процессе подготовки. Этап на момент публикации: ISO/FDIS 14008:2018.</w:t>
      </w:r>
    </w:p>
  </w:footnote>
  <w:footnote w:id="2">
    <w:p w:rsidR="006259D9" w:rsidRDefault="006259D9">
      <w:pPr>
        <w:pStyle w:val="a7"/>
      </w:pPr>
      <w:r>
        <w:rPr>
          <w:rStyle w:val="a9"/>
        </w:rPr>
        <w:footnoteRef/>
      </w:r>
      <w:r>
        <w:t xml:space="preserve"> </w:t>
      </w:r>
      <w:r w:rsidRPr="00C877CA">
        <w:t>В процессе подготовки. Этап на момент публикации: ISO/FDIS 14064-2:2018.</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Pr="00FB2D83" w:rsidRDefault="006259D9" w:rsidP="00A37300">
    <w:pPr>
      <w:jc w:val="left"/>
      <w:rPr>
        <w:b/>
        <w:bCs/>
        <w:sz w:val="24"/>
      </w:rPr>
    </w:pPr>
    <w:r w:rsidRPr="00FB2D83">
      <w:rPr>
        <w:b/>
        <w:bCs/>
        <w:sz w:val="24"/>
      </w:rPr>
      <w:t xml:space="preserve">СТ РК </w:t>
    </w:r>
    <w:r w:rsidRPr="00FB2D83">
      <w:rPr>
        <w:b/>
        <w:bCs/>
        <w:sz w:val="24"/>
        <w:lang w:val="en-US"/>
      </w:rPr>
      <w:t>ISO</w:t>
    </w:r>
    <w:r>
      <w:rPr>
        <w:b/>
        <w:bCs/>
        <w:sz w:val="24"/>
      </w:rPr>
      <w:t xml:space="preserve"> 14033</w:t>
    </w:r>
    <w:r w:rsidRPr="00FB2D83">
      <w:rPr>
        <w:b/>
        <w:bCs/>
        <w:sz w:val="24"/>
      </w:rPr>
      <w:t>–</w:t>
    </w:r>
  </w:p>
  <w:p w:rsidR="006259D9" w:rsidRPr="00FB2D83" w:rsidRDefault="006259D9" w:rsidP="00F23BC6">
    <w:pPr>
      <w:pStyle w:val="a5"/>
      <w:rPr>
        <w:sz w:val="24"/>
      </w:rPr>
    </w:pPr>
    <w:r w:rsidRPr="00FB2D83">
      <w:rPr>
        <w:i/>
        <w:sz w:val="24"/>
      </w:rPr>
      <w:t>(проект, редакция 1)</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Pr="00FB2D83" w:rsidRDefault="006259D9" w:rsidP="00F23BC6">
    <w:pPr>
      <w:jc w:val="right"/>
      <w:rPr>
        <w:b/>
        <w:bCs/>
        <w:sz w:val="24"/>
      </w:rPr>
    </w:pPr>
    <w:r w:rsidRPr="00FB2D83">
      <w:rPr>
        <w:b/>
        <w:bCs/>
        <w:sz w:val="24"/>
      </w:rPr>
      <w:t xml:space="preserve">СТ РК </w:t>
    </w:r>
    <w:r w:rsidRPr="00FB2D83">
      <w:rPr>
        <w:b/>
        <w:bCs/>
        <w:sz w:val="24"/>
        <w:lang w:val="en-US"/>
      </w:rPr>
      <w:t>ISO</w:t>
    </w:r>
    <w:r>
      <w:rPr>
        <w:b/>
        <w:bCs/>
        <w:sz w:val="24"/>
      </w:rPr>
      <w:t xml:space="preserve"> 14033</w:t>
    </w:r>
    <w:r w:rsidRPr="00FB2D83">
      <w:rPr>
        <w:b/>
        <w:bCs/>
        <w:sz w:val="24"/>
      </w:rPr>
      <w:t>–</w:t>
    </w:r>
  </w:p>
  <w:p w:rsidR="006259D9" w:rsidRPr="00FB2D83" w:rsidRDefault="006259D9" w:rsidP="00F23BC6">
    <w:pPr>
      <w:pStyle w:val="a5"/>
      <w:jc w:val="right"/>
      <w:rPr>
        <w:sz w:val="24"/>
      </w:rPr>
    </w:pPr>
    <w:r w:rsidRPr="00FB2D83">
      <w:rPr>
        <w:i/>
        <w:sz w:val="24"/>
      </w:rPr>
      <w:t>(проект, редакция 1)</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59D9" w:rsidRDefault="006259D9" w:rsidP="00C050F2">
    <w:pPr>
      <w:jc w:val="left"/>
      <w:rPr>
        <w:b/>
        <w:bCs/>
        <w:sz w:val="24"/>
      </w:rPr>
    </w:pPr>
    <w:r>
      <w:rPr>
        <w:b/>
        <w:bCs/>
        <w:sz w:val="24"/>
      </w:rPr>
      <w:t xml:space="preserve">СТ РК </w:t>
    </w:r>
    <w:r>
      <w:rPr>
        <w:b/>
        <w:bCs/>
        <w:sz w:val="24"/>
        <w:lang w:val="en-US"/>
      </w:rPr>
      <w:t>ISO</w:t>
    </w:r>
    <w:r>
      <w:rPr>
        <w:b/>
        <w:bCs/>
        <w:sz w:val="24"/>
      </w:rPr>
      <w:t xml:space="preserve"> 14033–</w:t>
    </w:r>
  </w:p>
  <w:p w:rsidR="006259D9" w:rsidRDefault="006259D9" w:rsidP="00363637">
    <w:pPr>
      <w:pStyle w:val="a5"/>
      <w:jc w:val="left"/>
    </w:pPr>
    <w:r w:rsidRPr="00002D08">
      <w:rPr>
        <w:i/>
        <w:sz w:val="24"/>
      </w:rPr>
      <w:t>(проект, редакция 1)</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31524"/>
    <w:multiLevelType w:val="hybridMultilevel"/>
    <w:tmpl w:val="87C07236"/>
    <w:lvl w:ilvl="0" w:tplc="10782BFE">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1D580740">
      <w:numFmt w:val="bullet"/>
      <w:lvlText w:val="•"/>
      <w:lvlJc w:val="left"/>
      <w:pPr>
        <w:ind w:left="1209" w:hanging="403"/>
      </w:pPr>
      <w:rPr>
        <w:rFonts w:hint="default"/>
        <w:lang w:val="en-US" w:eastAsia="en-US" w:bidi="en-US"/>
      </w:rPr>
    </w:lvl>
    <w:lvl w:ilvl="2" w:tplc="64E4E4E4">
      <w:numFmt w:val="bullet"/>
      <w:lvlText w:val="•"/>
      <w:lvlJc w:val="left"/>
      <w:pPr>
        <w:ind w:left="1958" w:hanging="403"/>
      </w:pPr>
      <w:rPr>
        <w:rFonts w:hint="default"/>
        <w:lang w:val="en-US" w:eastAsia="en-US" w:bidi="en-US"/>
      </w:rPr>
    </w:lvl>
    <w:lvl w:ilvl="3" w:tplc="8FF2A130">
      <w:numFmt w:val="bullet"/>
      <w:lvlText w:val="•"/>
      <w:lvlJc w:val="left"/>
      <w:pPr>
        <w:ind w:left="2708" w:hanging="403"/>
      </w:pPr>
      <w:rPr>
        <w:rFonts w:hint="default"/>
        <w:lang w:val="en-US" w:eastAsia="en-US" w:bidi="en-US"/>
      </w:rPr>
    </w:lvl>
    <w:lvl w:ilvl="4" w:tplc="42146DA6">
      <w:numFmt w:val="bullet"/>
      <w:lvlText w:val="•"/>
      <w:lvlJc w:val="left"/>
      <w:pPr>
        <w:ind w:left="3457" w:hanging="403"/>
      </w:pPr>
      <w:rPr>
        <w:rFonts w:hint="default"/>
        <w:lang w:val="en-US" w:eastAsia="en-US" w:bidi="en-US"/>
      </w:rPr>
    </w:lvl>
    <w:lvl w:ilvl="5" w:tplc="FBB86BE4">
      <w:numFmt w:val="bullet"/>
      <w:lvlText w:val="•"/>
      <w:lvlJc w:val="left"/>
      <w:pPr>
        <w:ind w:left="4207" w:hanging="403"/>
      </w:pPr>
      <w:rPr>
        <w:rFonts w:hint="default"/>
        <w:lang w:val="en-US" w:eastAsia="en-US" w:bidi="en-US"/>
      </w:rPr>
    </w:lvl>
    <w:lvl w:ilvl="6" w:tplc="A80E9296">
      <w:numFmt w:val="bullet"/>
      <w:lvlText w:val="•"/>
      <w:lvlJc w:val="left"/>
      <w:pPr>
        <w:ind w:left="4956" w:hanging="403"/>
      </w:pPr>
      <w:rPr>
        <w:rFonts w:hint="default"/>
        <w:lang w:val="en-US" w:eastAsia="en-US" w:bidi="en-US"/>
      </w:rPr>
    </w:lvl>
    <w:lvl w:ilvl="7" w:tplc="F1226320">
      <w:numFmt w:val="bullet"/>
      <w:lvlText w:val="•"/>
      <w:lvlJc w:val="left"/>
      <w:pPr>
        <w:ind w:left="5705" w:hanging="403"/>
      </w:pPr>
      <w:rPr>
        <w:rFonts w:hint="default"/>
        <w:lang w:val="en-US" w:eastAsia="en-US" w:bidi="en-US"/>
      </w:rPr>
    </w:lvl>
    <w:lvl w:ilvl="8" w:tplc="29A29BB6">
      <w:numFmt w:val="bullet"/>
      <w:lvlText w:val="•"/>
      <w:lvlJc w:val="left"/>
      <w:pPr>
        <w:ind w:left="6455" w:hanging="403"/>
      </w:pPr>
      <w:rPr>
        <w:rFonts w:hint="default"/>
        <w:lang w:val="en-US" w:eastAsia="en-US" w:bidi="en-US"/>
      </w:rPr>
    </w:lvl>
  </w:abstractNum>
  <w:abstractNum w:abstractNumId="1" w15:restartNumberingAfterBreak="0">
    <w:nsid w:val="05577B68"/>
    <w:multiLevelType w:val="hybridMultilevel"/>
    <w:tmpl w:val="143C84F6"/>
    <w:lvl w:ilvl="0" w:tplc="3ADEA704">
      <w:numFmt w:val="bullet"/>
      <w:lvlText w:val="—"/>
      <w:lvlJc w:val="left"/>
      <w:pPr>
        <w:ind w:left="453" w:hanging="403"/>
      </w:pPr>
      <w:rPr>
        <w:rFonts w:ascii="Cambria" w:eastAsia="Cambria" w:hAnsi="Cambria" w:cs="Cambria" w:hint="default"/>
        <w:color w:val="231F20"/>
        <w:spacing w:val="-2"/>
        <w:w w:val="100"/>
        <w:sz w:val="20"/>
        <w:szCs w:val="20"/>
        <w:lang w:val="en-US" w:eastAsia="en-US" w:bidi="en-US"/>
      </w:rPr>
    </w:lvl>
    <w:lvl w:ilvl="1" w:tplc="CCEC201E">
      <w:numFmt w:val="bullet"/>
      <w:lvlText w:val="•"/>
      <w:lvlJc w:val="left"/>
      <w:pPr>
        <w:ind w:left="1232" w:hanging="403"/>
      </w:pPr>
      <w:rPr>
        <w:rFonts w:hint="default"/>
        <w:lang w:val="en-US" w:eastAsia="en-US" w:bidi="en-US"/>
      </w:rPr>
    </w:lvl>
    <w:lvl w:ilvl="2" w:tplc="A50AF7DC">
      <w:numFmt w:val="bullet"/>
      <w:lvlText w:val="•"/>
      <w:lvlJc w:val="left"/>
      <w:pPr>
        <w:ind w:left="2005" w:hanging="403"/>
      </w:pPr>
      <w:rPr>
        <w:rFonts w:hint="default"/>
        <w:lang w:val="en-US" w:eastAsia="en-US" w:bidi="en-US"/>
      </w:rPr>
    </w:lvl>
    <w:lvl w:ilvl="3" w:tplc="763E9460">
      <w:numFmt w:val="bullet"/>
      <w:lvlText w:val="•"/>
      <w:lvlJc w:val="left"/>
      <w:pPr>
        <w:ind w:left="2777" w:hanging="403"/>
      </w:pPr>
      <w:rPr>
        <w:rFonts w:hint="default"/>
        <w:lang w:val="en-US" w:eastAsia="en-US" w:bidi="en-US"/>
      </w:rPr>
    </w:lvl>
    <w:lvl w:ilvl="4" w:tplc="A4EEA626">
      <w:numFmt w:val="bullet"/>
      <w:lvlText w:val="•"/>
      <w:lvlJc w:val="left"/>
      <w:pPr>
        <w:ind w:left="3550" w:hanging="403"/>
      </w:pPr>
      <w:rPr>
        <w:rFonts w:hint="default"/>
        <w:lang w:val="en-US" w:eastAsia="en-US" w:bidi="en-US"/>
      </w:rPr>
    </w:lvl>
    <w:lvl w:ilvl="5" w:tplc="92623400">
      <w:numFmt w:val="bullet"/>
      <w:lvlText w:val="•"/>
      <w:lvlJc w:val="left"/>
      <w:pPr>
        <w:ind w:left="4323" w:hanging="403"/>
      </w:pPr>
      <w:rPr>
        <w:rFonts w:hint="default"/>
        <w:lang w:val="en-US" w:eastAsia="en-US" w:bidi="en-US"/>
      </w:rPr>
    </w:lvl>
    <w:lvl w:ilvl="6" w:tplc="3490CA86">
      <w:numFmt w:val="bullet"/>
      <w:lvlText w:val="•"/>
      <w:lvlJc w:val="left"/>
      <w:pPr>
        <w:ind w:left="5095" w:hanging="403"/>
      </w:pPr>
      <w:rPr>
        <w:rFonts w:hint="default"/>
        <w:lang w:val="en-US" w:eastAsia="en-US" w:bidi="en-US"/>
      </w:rPr>
    </w:lvl>
    <w:lvl w:ilvl="7" w:tplc="2C144D9A">
      <w:numFmt w:val="bullet"/>
      <w:lvlText w:val="•"/>
      <w:lvlJc w:val="left"/>
      <w:pPr>
        <w:ind w:left="5868" w:hanging="403"/>
      </w:pPr>
      <w:rPr>
        <w:rFonts w:hint="default"/>
        <w:lang w:val="en-US" w:eastAsia="en-US" w:bidi="en-US"/>
      </w:rPr>
    </w:lvl>
    <w:lvl w:ilvl="8" w:tplc="8E9C5FDC">
      <w:numFmt w:val="bullet"/>
      <w:lvlText w:val="•"/>
      <w:lvlJc w:val="left"/>
      <w:pPr>
        <w:ind w:left="6640" w:hanging="403"/>
      </w:pPr>
      <w:rPr>
        <w:rFonts w:hint="default"/>
        <w:lang w:val="en-US" w:eastAsia="en-US" w:bidi="en-US"/>
      </w:rPr>
    </w:lvl>
  </w:abstractNum>
  <w:abstractNum w:abstractNumId="2" w15:restartNumberingAfterBreak="0">
    <w:nsid w:val="08EB4080"/>
    <w:multiLevelType w:val="hybridMultilevel"/>
    <w:tmpl w:val="5A62ECE6"/>
    <w:lvl w:ilvl="0" w:tplc="BD46BCA4">
      <w:numFmt w:val="bullet"/>
      <w:lvlText w:val="—"/>
      <w:lvlJc w:val="left"/>
      <w:pPr>
        <w:ind w:left="452" w:hanging="403"/>
      </w:pPr>
      <w:rPr>
        <w:rFonts w:ascii="Cambria" w:eastAsia="Cambria" w:hAnsi="Cambria" w:cs="Cambria" w:hint="default"/>
        <w:color w:val="231F20"/>
        <w:spacing w:val="-1"/>
        <w:w w:val="100"/>
        <w:sz w:val="20"/>
        <w:szCs w:val="20"/>
        <w:lang w:val="en-US" w:eastAsia="en-US" w:bidi="en-US"/>
      </w:rPr>
    </w:lvl>
    <w:lvl w:ilvl="1" w:tplc="75747A34">
      <w:numFmt w:val="bullet"/>
      <w:lvlText w:val="•"/>
      <w:lvlJc w:val="left"/>
      <w:pPr>
        <w:ind w:left="1223" w:hanging="403"/>
      </w:pPr>
      <w:rPr>
        <w:rFonts w:hint="default"/>
        <w:lang w:val="en-US" w:eastAsia="en-US" w:bidi="en-US"/>
      </w:rPr>
    </w:lvl>
    <w:lvl w:ilvl="2" w:tplc="A5D8DF68">
      <w:numFmt w:val="bullet"/>
      <w:lvlText w:val="•"/>
      <w:lvlJc w:val="left"/>
      <w:pPr>
        <w:ind w:left="1986" w:hanging="403"/>
      </w:pPr>
      <w:rPr>
        <w:rFonts w:hint="default"/>
        <w:lang w:val="en-US" w:eastAsia="en-US" w:bidi="en-US"/>
      </w:rPr>
    </w:lvl>
    <w:lvl w:ilvl="3" w:tplc="57F00666">
      <w:numFmt w:val="bullet"/>
      <w:lvlText w:val="•"/>
      <w:lvlJc w:val="left"/>
      <w:pPr>
        <w:ind w:left="2749" w:hanging="403"/>
      </w:pPr>
      <w:rPr>
        <w:rFonts w:hint="default"/>
        <w:lang w:val="en-US" w:eastAsia="en-US" w:bidi="en-US"/>
      </w:rPr>
    </w:lvl>
    <w:lvl w:ilvl="4" w:tplc="BCE8C0CC">
      <w:numFmt w:val="bullet"/>
      <w:lvlText w:val="•"/>
      <w:lvlJc w:val="left"/>
      <w:pPr>
        <w:ind w:left="3512" w:hanging="403"/>
      </w:pPr>
      <w:rPr>
        <w:rFonts w:hint="default"/>
        <w:lang w:val="en-US" w:eastAsia="en-US" w:bidi="en-US"/>
      </w:rPr>
    </w:lvl>
    <w:lvl w:ilvl="5" w:tplc="CB866EE0">
      <w:numFmt w:val="bullet"/>
      <w:lvlText w:val="•"/>
      <w:lvlJc w:val="left"/>
      <w:pPr>
        <w:ind w:left="4275" w:hanging="403"/>
      </w:pPr>
      <w:rPr>
        <w:rFonts w:hint="default"/>
        <w:lang w:val="en-US" w:eastAsia="en-US" w:bidi="en-US"/>
      </w:rPr>
    </w:lvl>
    <w:lvl w:ilvl="6" w:tplc="16B22214">
      <w:numFmt w:val="bullet"/>
      <w:lvlText w:val="•"/>
      <w:lvlJc w:val="left"/>
      <w:pPr>
        <w:ind w:left="5038" w:hanging="403"/>
      </w:pPr>
      <w:rPr>
        <w:rFonts w:hint="default"/>
        <w:lang w:val="en-US" w:eastAsia="en-US" w:bidi="en-US"/>
      </w:rPr>
    </w:lvl>
    <w:lvl w:ilvl="7" w:tplc="DE281F42">
      <w:numFmt w:val="bullet"/>
      <w:lvlText w:val="•"/>
      <w:lvlJc w:val="left"/>
      <w:pPr>
        <w:ind w:left="5801" w:hanging="403"/>
      </w:pPr>
      <w:rPr>
        <w:rFonts w:hint="default"/>
        <w:lang w:val="en-US" w:eastAsia="en-US" w:bidi="en-US"/>
      </w:rPr>
    </w:lvl>
    <w:lvl w:ilvl="8" w:tplc="A29A732E">
      <w:numFmt w:val="bullet"/>
      <w:lvlText w:val="•"/>
      <w:lvlJc w:val="left"/>
      <w:pPr>
        <w:ind w:left="6564" w:hanging="403"/>
      </w:pPr>
      <w:rPr>
        <w:rFonts w:hint="default"/>
        <w:lang w:val="en-US" w:eastAsia="en-US" w:bidi="en-US"/>
      </w:rPr>
    </w:lvl>
  </w:abstractNum>
  <w:abstractNum w:abstractNumId="3" w15:restartNumberingAfterBreak="0">
    <w:nsid w:val="091B768D"/>
    <w:multiLevelType w:val="hybridMultilevel"/>
    <w:tmpl w:val="9F84F37A"/>
    <w:lvl w:ilvl="0" w:tplc="275437CC">
      <w:numFmt w:val="bullet"/>
      <w:lvlText w:val="—"/>
      <w:lvlJc w:val="left"/>
      <w:pPr>
        <w:ind w:left="961" w:hanging="403"/>
      </w:pPr>
      <w:rPr>
        <w:rFonts w:ascii="Cambria" w:eastAsia="Cambria" w:hAnsi="Cambria" w:cs="Cambria" w:hint="default"/>
        <w:color w:val="231F20"/>
        <w:spacing w:val="-11"/>
        <w:w w:val="100"/>
        <w:sz w:val="20"/>
        <w:szCs w:val="20"/>
        <w:lang w:val="en-US" w:eastAsia="en-US" w:bidi="en-US"/>
      </w:rPr>
    </w:lvl>
    <w:lvl w:ilvl="1" w:tplc="F2E0FD58">
      <w:numFmt w:val="bullet"/>
      <w:lvlText w:val="•"/>
      <w:lvlJc w:val="left"/>
      <w:pPr>
        <w:ind w:left="1651" w:hanging="403"/>
      </w:pPr>
      <w:rPr>
        <w:rFonts w:hint="default"/>
        <w:lang w:val="en-US" w:eastAsia="en-US" w:bidi="en-US"/>
      </w:rPr>
    </w:lvl>
    <w:lvl w:ilvl="2" w:tplc="D41024B2">
      <w:numFmt w:val="bullet"/>
      <w:lvlText w:val="•"/>
      <w:lvlJc w:val="left"/>
      <w:pPr>
        <w:ind w:left="2343" w:hanging="403"/>
      </w:pPr>
      <w:rPr>
        <w:rFonts w:hint="default"/>
        <w:lang w:val="en-US" w:eastAsia="en-US" w:bidi="en-US"/>
      </w:rPr>
    </w:lvl>
    <w:lvl w:ilvl="3" w:tplc="30E893B2">
      <w:numFmt w:val="bullet"/>
      <w:lvlText w:val="•"/>
      <w:lvlJc w:val="left"/>
      <w:pPr>
        <w:ind w:left="3035" w:hanging="403"/>
      </w:pPr>
      <w:rPr>
        <w:rFonts w:hint="default"/>
        <w:lang w:val="en-US" w:eastAsia="en-US" w:bidi="en-US"/>
      </w:rPr>
    </w:lvl>
    <w:lvl w:ilvl="4" w:tplc="7F90542A">
      <w:numFmt w:val="bullet"/>
      <w:lvlText w:val="•"/>
      <w:lvlJc w:val="left"/>
      <w:pPr>
        <w:ind w:left="3727" w:hanging="403"/>
      </w:pPr>
      <w:rPr>
        <w:rFonts w:hint="default"/>
        <w:lang w:val="en-US" w:eastAsia="en-US" w:bidi="en-US"/>
      </w:rPr>
    </w:lvl>
    <w:lvl w:ilvl="5" w:tplc="3CCCD386">
      <w:numFmt w:val="bullet"/>
      <w:lvlText w:val="•"/>
      <w:lvlJc w:val="left"/>
      <w:pPr>
        <w:ind w:left="4419" w:hanging="403"/>
      </w:pPr>
      <w:rPr>
        <w:rFonts w:hint="default"/>
        <w:lang w:val="en-US" w:eastAsia="en-US" w:bidi="en-US"/>
      </w:rPr>
    </w:lvl>
    <w:lvl w:ilvl="6" w:tplc="36E20600">
      <w:numFmt w:val="bullet"/>
      <w:lvlText w:val="•"/>
      <w:lvlJc w:val="left"/>
      <w:pPr>
        <w:ind w:left="5111" w:hanging="403"/>
      </w:pPr>
      <w:rPr>
        <w:rFonts w:hint="default"/>
        <w:lang w:val="en-US" w:eastAsia="en-US" w:bidi="en-US"/>
      </w:rPr>
    </w:lvl>
    <w:lvl w:ilvl="7" w:tplc="84A41274">
      <w:numFmt w:val="bullet"/>
      <w:lvlText w:val="•"/>
      <w:lvlJc w:val="left"/>
      <w:pPr>
        <w:ind w:left="5803" w:hanging="403"/>
      </w:pPr>
      <w:rPr>
        <w:rFonts w:hint="default"/>
        <w:lang w:val="en-US" w:eastAsia="en-US" w:bidi="en-US"/>
      </w:rPr>
    </w:lvl>
    <w:lvl w:ilvl="8" w:tplc="6068D478">
      <w:numFmt w:val="bullet"/>
      <w:lvlText w:val="•"/>
      <w:lvlJc w:val="left"/>
      <w:pPr>
        <w:ind w:left="6495" w:hanging="403"/>
      </w:pPr>
      <w:rPr>
        <w:rFonts w:hint="default"/>
        <w:lang w:val="en-US" w:eastAsia="en-US" w:bidi="en-US"/>
      </w:rPr>
    </w:lvl>
  </w:abstractNum>
  <w:abstractNum w:abstractNumId="4" w15:restartNumberingAfterBreak="0">
    <w:nsid w:val="0AEF2806"/>
    <w:multiLevelType w:val="hybridMultilevel"/>
    <w:tmpl w:val="5E9013F4"/>
    <w:lvl w:ilvl="0" w:tplc="CBE246D2">
      <w:numFmt w:val="bullet"/>
      <w:lvlText w:val="—"/>
      <w:lvlJc w:val="left"/>
      <w:pPr>
        <w:ind w:left="940" w:hanging="403"/>
      </w:pPr>
      <w:rPr>
        <w:rFonts w:ascii="Cambria" w:eastAsia="Cambria" w:hAnsi="Cambria" w:cs="Cambria" w:hint="default"/>
        <w:color w:val="231F20"/>
        <w:spacing w:val="-7"/>
        <w:w w:val="100"/>
        <w:sz w:val="20"/>
        <w:szCs w:val="20"/>
        <w:lang w:val="en-US" w:eastAsia="en-US" w:bidi="en-US"/>
      </w:rPr>
    </w:lvl>
    <w:lvl w:ilvl="1" w:tplc="38EE7916">
      <w:numFmt w:val="bullet"/>
      <w:lvlText w:val="•"/>
      <w:lvlJc w:val="left"/>
      <w:pPr>
        <w:ind w:left="1641" w:hanging="403"/>
      </w:pPr>
      <w:rPr>
        <w:rFonts w:hint="default"/>
        <w:lang w:val="en-US" w:eastAsia="en-US" w:bidi="en-US"/>
      </w:rPr>
    </w:lvl>
    <w:lvl w:ilvl="2" w:tplc="CB82D764">
      <w:numFmt w:val="bullet"/>
      <w:lvlText w:val="•"/>
      <w:lvlJc w:val="left"/>
      <w:pPr>
        <w:ind w:left="2342" w:hanging="403"/>
      </w:pPr>
      <w:rPr>
        <w:rFonts w:hint="default"/>
        <w:lang w:val="en-US" w:eastAsia="en-US" w:bidi="en-US"/>
      </w:rPr>
    </w:lvl>
    <w:lvl w:ilvl="3" w:tplc="CD26E9CC">
      <w:numFmt w:val="bullet"/>
      <w:lvlText w:val="•"/>
      <w:lvlJc w:val="left"/>
      <w:pPr>
        <w:ind w:left="3044" w:hanging="403"/>
      </w:pPr>
      <w:rPr>
        <w:rFonts w:hint="default"/>
        <w:lang w:val="en-US" w:eastAsia="en-US" w:bidi="en-US"/>
      </w:rPr>
    </w:lvl>
    <w:lvl w:ilvl="4" w:tplc="DD628AB8">
      <w:numFmt w:val="bullet"/>
      <w:lvlText w:val="•"/>
      <w:lvlJc w:val="left"/>
      <w:pPr>
        <w:ind w:left="3745" w:hanging="403"/>
      </w:pPr>
      <w:rPr>
        <w:rFonts w:hint="default"/>
        <w:lang w:val="en-US" w:eastAsia="en-US" w:bidi="en-US"/>
      </w:rPr>
    </w:lvl>
    <w:lvl w:ilvl="5" w:tplc="50CC28B0">
      <w:numFmt w:val="bullet"/>
      <w:lvlText w:val="•"/>
      <w:lvlJc w:val="left"/>
      <w:pPr>
        <w:ind w:left="4447" w:hanging="403"/>
      </w:pPr>
      <w:rPr>
        <w:rFonts w:hint="default"/>
        <w:lang w:val="en-US" w:eastAsia="en-US" w:bidi="en-US"/>
      </w:rPr>
    </w:lvl>
    <w:lvl w:ilvl="6" w:tplc="6ADE4BE6">
      <w:numFmt w:val="bullet"/>
      <w:lvlText w:val="•"/>
      <w:lvlJc w:val="left"/>
      <w:pPr>
        <w:ind w:left="5148" w:hanging="403"/>
      </w:pPr>
      <w:rPr>
        <w:rFonts w:hint="default"/>
        <w:lang w:val="en-US" w:eastAsia="en-US" w:bidi="en-US"/>
      </w:rPr>
    </w:lvl>
    <w:lvl w:ilvl="7" w:tplc="447248BC">
      <w:numFmt w:val="bullet"/>
      <w:lvlText w:val="•"/>
      <w:lvlJc w:val="left"/>
      <w:pPr>
        <w:ind w:left="5849" w:hanging="403"/>
      </w:pPr>
      <w:rPr>
        <w:rFonts w:hint="default"/>
        <w:lang w:val="en-US" w:eastAsia="en-US" w:bidi="en-US"/>
      </w:rPr>
    </w:lvl>
    <w:lvl w:ilvl="8" w:tplc="AD68EBA0">
      <w:numFmt w:val="bullet"/>
      <w:lvlText w:val="•"/>
      <w:lvlJc w:val="left"/>
      <w:pPr>
        <w:ind w:left="6551" w:hanging="403"/>
      </w:pPr>
      <w:rPr>
        <w:rFonts w:hint="default"/>
        <w:lang w:val="en-US" w:eastAsia="en-US" w:bidi="en-US"/>
      </w:rPr>
    </w:lvl>
  </w:abstractNum>
  <w:abstractNum w:abstractNumId="5" w15:restartNumberingAfterBreak="0">
    <w:nsid w:val="0B880EC5"/>
    <w:multiLevelType w:val="multilevel"/>
    <w:tmpl w:val="AF74758E"/>
    <w:lvl w:ilvl="0">
      <w:start w:val="2"/>
      <w:numFmt w:val="upperLetter"/>
      <w:lvlText w:val="%1"/>
      <w:lvlJc w:val="left"/>
      <w:pPr>
        <w:ind w:left="783" w:hanging="567"/>
      </w:pPr>
      <w:rPr>
        <w:rFonts w:hint="default"/>
        <w:lang w:val="en-US" w:eastAsia="en-US" w:bidi="en-US"/>
      </w:rPr>
    </w:lvl>
    <w:lvl w:ilvl="1">
      <w:start w:val="1"/>
      <w:numFmt w:val="decimal"/>
      <w:lvlText w:val="%1.%2"/>
      <w:lvlJc w:val="left"/>
      <w:pPr>
        <w:ind w:left="783" w:hanging="567"/>
        <w:jc w:val="right"/>
      </w:pPr>
      <w:rPr>
        <w:rFonts w:ascii="Times New Roman" w:eastAsia="Cambria" w:hAnsi="Times New Roman" w:cs="Times New Roman" w:hint="default"/>
        <w:b/>
        <w:bCs/>
        <w:color w:val="231F20"/>
        <w:spacing w:val="-5"/>
        <w:w w:val="100"/>
        <w:sz w:val="24"/>
        <w:szCs w:val="26"/>
        <w:lang w:val="en-US" w:eastAsia="en-US" w:bidi="en-US"/>
      </w:rPr>
    </w:lvl>
    <w:lvl w:ilvl="2">
      <w:start w:val="1"/>
      <w:numFmt w:val="decimal"/>
      <w:lvlText w:val="%1.%2.%3"/>
      <w:lvlJc w:val="left"/>
      <w:pPr>
        <w:ind w:left="1634" w:hanging="738"/>
        <w:jc w:val="right"/>
      </w:pPr>
      <w:rPr>
        <w:rFonts w:ascii="Times New Roman" w:eastAsia="Cambria" w:hAnsi="Times New Roman" w:cs="Times New Roman" w:hint="default"/>
        <w:b/>
        <w:bCs/>
        <w:i w:val="0"/>
        <w:color w:val="231F20"/>
        <w:spacing w:val="-26"/>
        <w:w w:val="100"/>
        <w:sz w:val="24"/>
        <w:szCs w:val="24"/>
        <w:lang w:val="en-US" w:eastAsia="en-US" w:bidi="en-US"/>
      </w:rPr>
    </w:lvl>
    <w:lvl w:ilvl="3">
      <w:numFmt w:val="bullet"/>
      <w:lvlText w:val="•"/>
      <w:lvlJc w:val="left"/>
      <w:pPr>
        <w:ind w:left="3690" w:hanging="738"/>
      </w:pPr>
      <w:rPr>
        <w:rFonts w:hint="default"/>
        <w:lang w:val="en-US" w:eastAsia="en-US" w:bidi="en-US"/>
      </w:rPr>
    </w:lvl>
    <w:lvl w:ilvl="4">
      <w:numFmt w:val="bullet"/>
      <w:lvlText w:val="•"/>
      <w:lvlJc w:val="left"/>
      <w:pPr>
        <w:ind w:left="4715" w:hanging="738"/>
      </w:pPr>
      <w:rPr>
        <w:rFonts w:hint="default"/>
        <w:lang w:val="en-US" w:eastAsia="en-US" w:bidi="en-US"/>
      </w:rPr>
    </w:lvl>
    <w:lvl w:ilvl="5">
      <w:numFmt w:val="bullet"/>
      <w:lvlText w:val="•"/>
      <w:lvlJc w:val="left"/>
      <w:pPr>
        <w:ind w:left="5740" w:hanging="738"/>
      </w:pPr>
      <w:rPr>
        <w:rFonts w:hint="default"/>
        <w:lang w:val="en-US" w:eastAsia="en-US" w:bidi="en-US"/>
      </w:rPr>
    </w:lvl>
    <w:lvl w:ilvl="6">
      <w:numFmt w:val="bullet"/>
      <w:lvlText w:val="•"/>
      <w:lvlJc w:val="left"/>
      <w:pPr>
        <w:ind w:left="6765" w:hanging="738"/>
      </w:pPr>
      <w:rPr>
        <w:rFonts w:hint="default"/>
        <w:lang w:val="en-US" w:eastAsia="en-US" w:bidi="en-US"/>
      </w:rPr>
    </w:lvl>
    <w:lvl w:ilvl="7">
      <w:numFmt w:val="bullet"/>
      <w:lvlText w:val="•"/>
      <w:lvlJc w:val="left"/>
      <w:pPr>
        <w:ind w:left="7790" w:hanging="738"/>
      </w:pPr>
      <w:rPr>
        <w:rFonts w:hint="default"/>
        <w:lang w:val="en-US" w:eastAsia="en-US" w:bidi="en-US"/>
      </w:rPr>
    </w:lvl>
    <w:lvl w:ilvl="8">
      <w:numFmt w:val="bullet"/>
      <w:lvlText w:val="•"/>
      <w:lvlJc w:val="left"/>
      <w:pPr>
        <w:ind w:left="8815" w:hanging="738"/>
      </w:pPr>
      <w:rPr>
        <w:rFonts w:hint="default"/>
        <w:lang w:val="en-US" w:eastAsia="en-US" w:bidi="en-US"/>
      </w:rPr>
    </w:lvl>
  </w:abstractNum>
  <w:abstractNum w:abstractNumId="6" w15:restartNumberingAfterBreak="0">
    <w:nsid w:val="0B904A46"/>
    <w:multiLevelType w:val="hybridMultilevel"/>
    <w:tmpl w:val="5930D90C"/>
    <w:lvl w:ilvl="0" w:tplc="283606C6">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23024634">
      <w:numFmt w:val="bullet"/>
      <w:lvlText w:val="•"/>
      <w:lvlJc w:val="left"/>
      <w:pPr>
        <w:ind w:left="1205" w:hanging="403"/>
      </w:pPr>
      <w:rPr>
        <w:rFonts w:hint="default"/>
        <w:lang w:val="en-US" w:eastAsia="en-US" w:bidi="en-US"/>
      </w:rPr>
    </w:lvl>
    <w:lvl w:ilvl="2" w:tplc="BCFEE92E">
      <w:numFmt w:val="bullet"/>
      <w:lvlText w:val="•"/>
      <w:lvlJc w:val="left"/>
      <w:pPr>
        <w:ind w:left="1951" w:hanging="403"/>
      </w:pPr>
      <w:rPr>
        <w:rFonts w:hint="default"/>
        <w:lang w:val="en-US" w:eastAsia="en-US" w:bidi="en-US"/>
      </w:rPr>
    </w:lvl>
    <w:lvl w:ilvl="3" w:tplc="1BB44C1C">
      <w:numFmt w:val="bullet"/>
      <w:lvlText w:val="•"/>
      <w:lvlJc w:val="left"/>
      <w:pPr>
        <w:ind w:left="2697" w:hanging="403"/>
      </w:pPr>
      <w:rPr>
        <w:rFonts w:hint="default"/>
        <w:lang w:val="en-US" w:eastAsia="en-US" w:bidi="en-US"/>
      </w:rPr>
    </w:lvl>
    <w:lvl w:ilvl="4" w:tplc="1E02A3EE">
      <w:numFmt w:val="bullet"/>
      <w:lvlText w:val="•"/>
      <w:lvlJc w:val="left"/>
      <w:pPr>
        <w:ind w:left="3442" w:hanging="403"/>
      </w:pPr>
      <w:rPr>
        <w:rFonts w:hint="default"/>
        <w:lang w:val="en-US" w:eastAsia="en-US" w:bidi="en-US"/>
      </w:rPr>
    </w:lvl>
    <w:lvl w:ilvl="5" w:tplc="62B8B100">
      <w:numFmt w:val="bullet"/>
      <w:lvlText w:val="•"/>
      <w:lvlJc w:val="left"/>
      <w:pPr>
        <w:ind w:left="4188" w:hanging="403"/>
      </w:pPr>
      <w:rPr>
        <w:rFonts w:hint="default"/>
        <w:lang w:val="en-US" w:eastAsia="en-US" w:bidi="en-US"/>
      </w:rPr>
    </w:lvl>
    <w:lvl w:ilvl="6" w:tplc="02386E12">
      <w:numFmt w:val="bullet"/>
      <w:lvlText w:val="•"/>
      <w:lvlJc w:val="left"/>
      <w:pPr>
        <w:ind w:left="4934" w:hanging="403"/>
      </w:pPr>
      <w:rPr>
        <w:rFonts w:hint="default"/>
        <w:lang w:val="en-US" w:eastAsia="en-US" w:bidi="en-US"/>
      </w:rPr>
    </w:lvl>
    <w:lvl w:ilvl="7" w:tplc="2AB6DBE6">
      <w:numFmt w:val="bullet"/>
      <w:lvlText w:val="•"/>
      <w:lvlJc w:val="left"/>
      <w:pPr>
        <w:ind w:left="5679" w:hanging="403"/>
      </w:pPr>
      <w:rPr>
        <w:rFonts w:hint="default"/>
        <w:lang w:val="en-US" w:eastAsia="en-US" w:bidi="en-US"/>
      </w:rPr>
    </w:lvl>
    <w:lvl w:ilvl="8" w:tplc="A41A2AA4">
      <w:numFmt w:val="bullet"/>
      <w:lvlText w:val="•"/>
      <w:lvlJc w:val="left"/>
      <w:pPr>
        <w:ind w:left="6425" w:hanging="403"/>
      </w:pPr>
      <w:rPr>
        <w:rFonts w:hint="default"/>
        <w:lang w:val="en-US" w:eastAsia="en-US" w:bidi="en-US"/>
      </w:rPr>
    </w:lvl>
  </w:abstractNum>
  <w:abstractNum w:abstractNumId="7" w15:restartNumberingAfterBreak="0">
    <w:nsid w:val="0C4C7EC6"/>
    <w:multiLevelType w:val="hybridMultilevel"/>
    <w:tmpl w:val="AF641F8A"/>
    <w:lvl w:ilvl="0" w:tplc="6850495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73420932">
      <w:numFmt w:val="bullet"/>
      <w:lvlText w:val="•"/>
      <w:lvlJc w:val="left"/>
      <w:pPr>
        <w:ind w:left="1205" w:hanging="403"/>
      </w:pPr>
      <w:rPr>
        <w:rFonts w:hint="default"/>
        <w:lang w:val="en-US" w:eastAsia="en-US" w:bidi="en-US"/>
      </w:rPr>
    </w:lvl>
    <w:lvl w:ilvl="2" w:tplc="1BC00C26">
      <w:numFmt w:val="bullet"/>
      <w:lvlText w:val="•"/>
      <w:lvlJc w:val="left"/>
      <w:pPr>
        <w:ind w:left="1951" w:hanging="403"/>
      </w:pPr>
      <w:rPr>
        <w:rFonts w:hint="default"/>
        <w:lang w:val="en-US" w:eastAsia="en-US" w:bidi="en-US"/>
      </w:rPr>
    </w:lvl>
    <w:lvl w:ilvl="3" w:tplc="55368376">
      <w:numFmt w:val="bullet"/>
      <w:lvlText w:val="•"/>
      <w:lvlJc w:val="left"/>
      <w:pPr>
        <w:ind w:left="2697" w:hanging="403"/>
      </w:pPr>
      <w:rPr>
        <w:rFonts w:hint="default"/>
        <w:lang w:val="en-US" w:eastAsia="en-US" w:bidi="en-US"/>
      </w:rPr>
    </w:lvl>
    <w:lvl w:ilvl="4" w:tplc="C8D2CA70">
      <w:numFmt w:val="bullet"/>
      <w:lvlText w:val="•"/>
      <w:lvlJc w:val="left"/>
      <w:pPr>
        <w:ind w:left="3442" w:hanging="403"/>
      </w:pPr>
      <w:rPr>
        <w:rFonts w:hint="default"/>
        <w:lang w:val="en-US" w:eastAsia="en-US" w:bidi="en-US"/>
      </w:rPr>
    </w:lvl>
    <w:lvl w:ilvl="5" w:tplc="D4BA7EF4">
      <w:numFmt w:val="bullet"/>
      <w:lvlText w:val="•"/>
      <w:lvlJc w:val="left"/>
      <w:pPr>
        <w:ind w:left="4188" w:hanging="403"/>
      </w:pPr>
      <w:rPr>
        <w:rFonts w:hint="default"/>
        <w:lang w:val="en-US" w:eastAsia="en-US" w:bidi="en-US"/>
      </w:rPr>
    </w:lvl>
    <w:lvl w:ilvl="6" w:tplc="FB20967A">
      <w:numFmt w:val="bullet"/>
      <w:lvlText w:val="•"/>
      <w:lvlJc w:val="left"/>
      <w:pPr>
        <w:ind w:left="4934" w:hanging="403"/>
      </w:pPr>
      <w:rPr>
        <w:rFonts w:hint="default"/>
        <w:lang w:val="en-US" w:eastAsia="en-US" w:bidi="en-US"/>
      </w:rPr>
    </w:lvl>
    <w:lvl w:ilvl="7" w:tplc="64D6CDCE">
      <w:numFmt w:val="bullet"/>
      <w:lvlText w:val="•"/>
      <w:lvlJc w:val="left"/>
      <w:pPr>
        <w:ind w:left="5679" w:hanging="403"/>
      </w:pPr>
      <w:rPr>
        <w:rFonts w:hint="default"/>
        <w:lang w:val="en-US" w:eastAsia="en-US" w:bidi="en-US"/>
      </w:rPr>
    </w:lvl>
    <w:lvl w:ilvl="8" w:tplc="CC30EAE6">
      <w:numFmt w:val="bullet"/>
      <w:lvlText w:val="•"/>
      <w:lvlJc w:val="left"/>
      <w:pPr>
        <w:ind w:left="6425" w:hanging="403"/>
      </w:pPr>
      <w:rPr>
        <w:rFonts w:hint="default"/>
        <w:lang w:val="en-US" w:eastAsia="en-US" w:bidi="en-US"/>
      </w:rPr>
    </w:lvl>
  </w:abstractNum>
  <w:abstractNum w:abstractNumId="8" w15:restartNumberingAfterBreak="0">
    <w:nsid w:val="0E410BE7"/>
    <w:multiLevelType w:val="hybridMultilevel"/>
    <w:tmpl w:val="B432951A"/>
    <w:lvl w:ilvl="0" w:tplc="B22E4458">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619AD250">
      <w:numFmt w:val="bullet"/>
      <w:lvlText w:val="•"/>
      <w:lvlJc w:val="left"/>
      <w:pPr>
        <w:ind w:left="1205" w:hanging="403"/>
      </w:pPr>
      <w:rPr>
        <w:rFonts w:hint="default"/>
        <w:lang w:val="en-US" w:eastAsia="en-US" w:bidi="en-US"/>
      </w:rPr>
    </w:lvl>
    <w:lvl w:ilvl="2" w:tplc="C68A4CDA">
      <w:numFmt w:val="bullet"/>
      <w:lvlText w:val="•"/>
      <w:lvlJc w:val="left"/>
      <w:pPr>
        <w:ind w:left="1951" w:hanging="403"/>
      </w:pPr>
      <w:rPr>
        <w:rFonts w:hint="default"/>
        <w:lang w:val="en-US" w:eastAsia="en-US" w:bidi="en-US"/>
      </w:rPr>
    </w:lvl>
    <w:lvl w:ilvl="3" w:tplc="94CE35F4">
      <w:numFmt w:val="bullet"/>
      <w:lvlText w:val="•"/>
      <w:lvlJc w:val="left"/>
      <w:pPr>
        <w:ind w:left="2697" w:hanging="403"/>
      </w:pPr>
      <w:rPr>
        <w:rFonts w:hint="default"/>
        <w:lang w:val="en-US" w:eastAsia="en-US" w:bidi="en-US"/>
      </w:rPr>
    </w:lvl>
    <w:lvl w:ilvl="4" w:tplc="41501C4E">
      <w:numFmt w:val="bullet"/>
      <w:lvlText w:val="•"/>
      <w:lvlJc w:val="left"/>
      <w:pPr>
        <w:ind w:left="3442" w:hanging="403"/>
      </w:pPr>
      <w:rPr>
        <w:rFonts w:hint="default"/>
        <w:lang w:val="en-US" w:eastAsia="en-US" w:bidi="en-US"/>
      </w:rPr>
    </w:lvl>
    <w:lvl w:ilvl="5" w:tplc="3BE87CEA">
      <w:numFmt w:val="bullet"/>
      <w:lvlText w:val="•"/>
      <w:lvlJc w:val="left"/>
      <w:pPr>
        <w:ind w:left="4188" w:hanging="403"/>
      </w:pPr>
      <w:rPr>
        <w:rFonts w:hint="default"/>
        <w:lang w:val="en-US" w:eastAsia="en-US" w:bidi="en-US"/>
      </w:rPr>
    </w:lvl>
    <w:lvl w:ilvl="6" w:tplc="9392CEA4">
      <w:numFmt w:val="bullet"/>
      <w:lvlText w:val="•"/>
      <w:lvlJc w:val="left"/>
      <w:pPr>
        <w:ind w:left="4934" w:hanging="403"/>
      </w:pPr>
      <w:rPr>
        <w:rFonts w:hint="default"/>
        <w:lang w:val="en-US" w:eastAsia="en-US" w:bidi="en-US"/>
      </w:rPr>
    </w:lvl>
    <w:lvl w:ilvl="7" w:tplc="1B8AF048">
      <w:numFmt w:val="bullet"/>
      <w:lvlText w:val="•"/>
      <w:lvlJc w:val="left"/>
      <w:pPr>
        <w:ind w:left="5679" w:hanging="403"/>
      </w:pPr>
      <w:rPr>
        <w:rFonts w:hint="default"/>
        <w:lang w:val="en-US" w:eastAsia="en-US" w:bidi="en-US"/>
      </w:rPr>
    </w:lvl>
    <w:lvl w:ilvl="8" w:tplc="818EB92A">
      <w:numFmt w:val="bullet"/>
      <w:lvlText w:val="•"/>
      <w:lvlJc w:val="left"/>
      <w:pPr>
        <w:ind w:left="6425" w:hanging="403"/>
      </w:pPr>
      <w:rPr>
        <w:rFonts w:hint="default"/>
        <w:lang w:val="en-US" w:eastAsia="en-US" w:bidi="en-US"/>
      </w:rPr>
    </w:lvl>
  </w:abstractNum>
  <w:abstractNum w:abstractNumId="9" w15:restartNumberingAfterBreak="0">
    <w:nsid w:val="11E07ABB"/>
    <w:multiLevelType w:val="hybridMultilevel"/>
    <w:tmpl w:val="380C8510"/>
    <w:lvl w:ilvl="0" w:tplc="41248DC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FCDE6974">
      <w:numFmt w:val="bullet"/>
      <w:lvlText w:val="•"/>
      <w:lvlJc w:val="left"/>
      <w:pPr>
        <w:ind w:left="1209" w:hanging="403"/>
      </w:pPr>
      <w:rPr>
        <w:rFonts w:hint="default"/>
        <w:lang w:val="en-US" w:eastAsia="en-US" w:bidi="en-US"/>
      </w:rPr>
    </w:lvl>
    <w:lvl w:ilvl="2" w:tplc="108295AC">
      <w:numFmt w:val="bullet"/>
      <w:lvlText w:val="•"/>
      <w:lvlJc w:val="left"/>
      <w:pPr>
        <w:ind w:left="1958" w:hanging="403"/>
      </w:pPr>
      <w:rPr>
        <w:rFonts w:hint="default"/>
        <w:lang w:val="en-US" w:eastAsia="en-US" w:bidi="en-US"/>
      </w:rPr>
    </w:lvl>
    <w:lvl w:ilvl="3" w:tplc="56E621E0">
      <w:numFmt w:val="bullet"/>
      <w:lvlText w:val="•"/>
      <w:lvlJc w:val="left"/>
      <w:pPr>
        <w:ind w:left="2708" w:hanging="403"/>
      </w:pPr>
      <w:rPr>
        <w:rFonts w:hint="default"/>
        <w:lang w:val="en-US" w:eastAsia="en-US" w:bidi="en-US"/>
      </w:rPr>
    </w:lvl>
    <w:lvl w:ilvl="4" w:tplc="EA2E6828">
      <w:numFmt w:val="bullet"/>
      <w:lvlText w:val="•"/>
      <w:lvlJc w:val="left"/>
      <w:pPr>
        <w:ind w:left="3457" w:hanging="403"/>
      </w:pPr>
      <w:rPr>
        <w:rFonts w:hint="default"/>
        <w:lang w:val="en-US" w:eastAsia="en-US" w:bidi="en-US"/>
      </w:rPr>
    </w:lvl>
    <w:lvl w:ilvl="5" w:tplc="4A76FF98">
      <w:numFmt w:val="bullet"/>
      <w:lvlText w:val="•"/>
      <w:lvlJc w:val="left"/>
      <w:pPr>
        <w:ind w:left="4207" w:hanging="403"/>
      </w:pPr>
      <w:rPr>
        <w:rFonts w:hint="default"/>
        <w:lang w:val="en-US" w:eastAsia="en-US" w:bidi="en-US"/>
      </w:rPr>
    </w:lvl>
    <w:lvl w:ilvl="6" w:tplc="1160D3D2">
      <w:numFmt w:val="bullet"/>
      <w:lvlText w:val="•"/>
      <w:lvlJc w:val="left"/>
      <w:pPr>
        <w:ind w:left="4956" w:hanging="403"/>
      </w:pPr>
      <w:rPr>
        <w:rFonts w:hint="default"/>
        <w:lang w:val="en-US" w:eastAsia="en-US" w:bidi="en-US"/>
      </w:rPr>
    </w:lvl>
    <w:lvl w:ilvl="7" w:tplc="D5C443E2">
      <w:numFmt w:val="bullet"/>
      <w:lvlText w:val="•"/>
      <w:lvlJc w:val="left"/>
      <w:pPr>
        <w:ind w:left="5705" w:hanging="403"/>
      </w:pPr>
      <w:rPr>
        <w:rFonts w:hint="default"/>
        <w:lang w:val="en-US" w:eastAsia="en-US" w:bidi="en-US"/>
      </w:rPr>
    </w:lvl>
    <w:lvl w:ilvl="8" w:tplc="9FF4C692">
      <w:numFmt w:val="bullet"/>
      <w:lvlText w:val="•"/>
      <w:lvlJc w:val="left"/>
      <w:pPr>
        <w:ind w:left="6455" w:hanging="403"/>
      </w:pPr>
      <w:rPr>
        <w:rFonts w:hint="default"/>
        <w:lang w:val="en-US" w:eastAsia="en-US" w:bidi="en-US"/>
      </w:rPr>
    </w:lvl>
  </w:abstractNum>
  <w:abstractNum w:abstractNumId="10" w15:restartNumberingAfterBreak="0">
    <w:nsid w:val="13427AFA"/>
    <w:multiLevelType w:val="hybridMultilevel"/>
    <w:tmpl w:val="4172FF80"/>
    <w:lvl w:ilvl="0" w:tplc="6F72E372">
      <w:numFmt w:val="bullet"/>
      <w:lvlText w:val="—"/>
      <w:lvlJc w:val="left"/>
      <w:pPr>
        <w:ind w:left="452" w:hanging="403"/>
      </w:pPr>
      <w:rPr>
        <w:rFonts w:ascii="Cambria" w:eastAsia="Cambria" w:hAnsi="Cambria" w:cs="Cambria" w:hint="default"/>
        <w:color w:val="231F20"/>
        <w:spacing w:val="-11"/>
        <w:w w:val="100"/>
        <w:sz w:val="20"/>
        <w:szCs w:val="20"/>
        <w:lang w:val="en-US" w:eastAsia="en-US" w:bidi="en-US"/>
      </w:rPr>
    </w:lvl>
    <w:lvl w:ilvl="1" w:tplc="23061EDC">
      <w:numFmt w:val="bullet"/>
      <w:lvlText w:val="•"/>
      <w:lvlJc w:val="left"/>
      <w:pPr>
        <w:ind w:left="1246" w:hanging="403"/>
      </w:pPr>
      <w:rPr>
        <w:rFonts w:hint="default"/>
        <w:lang w:val="en-US" w:eastAsia="en-US" w:bidi="en-US"/>
      </w:rPr>
    </w:lvl>
    <w:lvl w:ilvl="2" w:tplc="2C6EC3EE">
      <w:numFmt w:val="bullet"/>
      <w:lvlText w:val="•"/>
      <w:lvlJc w:val="left"/>
      <w:pPr>
        <w:ind w:left="2032" w:hanging="403"/>
      </w:pPr>
      <w:rPr>
        <w:rFonts w:hint="default"/>
        <w:lang w:val="en-US" w:eastAsia="en-US" w:bidi="en-US"/>
      </w:rPr>
    </w:lvl>
    <w:lvl w:ilvl="3" w:tplc="166C9694">
      <w:numFmt w:val="bullet"/>
      <w:lvlText w:val="•"/>
      <w:lvlJc w:val="left"/>
      <w:pPr>
        <w:ind w:left="2818" w:hanging="403"/>
      </w:pPr>
      <w:rPr>
        <w:rFonts w:hint="default"/>
        <w:lang w:val="en-US" w:eastAsia="en-US" w:bidi="en-US"/>
      </w:rPr>
    </w:lvl>
    <w:lvl w:ilvl="4" w:tplc="459839C0">
      <w:numFmt w:val="bullet"/>
      <w:lvlText w:val="•"/>
      <w:lvlJc w:val="left"/>
      <w:pPr>
        <w:ind w:left="3604" w:hanging="403"/>
      </w:pPr>
      <w:rPr>
        <w:rFonts w:hint="default"/>
        <w:lang w:val="en-US" w:eastAsia="en-US" w:bidi="en-US"/>
      </w:rPr>
    </w:lvl>
    <w:lvl w:ilvl="5" w:tplc="F83CE16A">
      <w:numFmt w:val="bullet"/>
      <w:lvlText w:val="•"/>
      <w:lvlJc w:val="left"/>
      <w:pPr>
        <w:ind w:left="4390" w:hanging="403"/>
      </w:pPr>
      <w:rPr>
        <w:rFonts w:hint="default"/>
        <w:lang w:val="en-US" w:eastAsia="en-US" w:bidi="en-US"/>
      </w:rPr>
    </w:lvl>
    <w:lvl w:ilvl="6" w:tplc="32100DA4">
      <w:numFmt w:val="bullet"/>
      <w:lvlText w:val="•"/>
      <w:lvlJc w:val="left"/>
      <w:pPr>
        <w:ind w:left="5176" w:hanging="403"/>
      </w:pPr>
      <w:rPr>
        <w:rFonts w:hint="default"/>
        <w:lang w:val="en-US" w:eastAsia="en-US" w:bidi="en-US"/>
      </w:rPr>
    </w:lvl>
    <w:lvl w:ilvl="7" w:tplc="AE7C3BCA">
      <w:numFmt w:val="bullet"/>
      <w:lvlText w:val="•"/>
      <w:lvlJc w:val="left"/>
      <w:pPr>
        <w:ind w:left="5962" w:hanging="403"/>
      </w:pPr>
      <w:rPr>
        <w:rFonts w:hint="default"/>
        <w:lang w:val="en-US" w:eastAsia="en-US" w:bidi="en-US"/>
      </w:rPr>
    </w:lvl>
    <w:lvl w:ilvl="8" w:tplc="250451D6">
      <w:numFmt w:val="bullet"/>
      <w:lvlText w:val="•"/>
      <w:lvlJc w:val="left"/>
      <w:pPr>
        <w:ind w:left="6748" w:hanging="403"/>
      </w:pPr>
      <w:rPr>
        <w:rFonts w:hint="default"/>
        <w:lang w:val="en-US" w:eastAsia="en-US" w:bidi="en-US"/>
      </w:rPr>
    </w:lvl>
  </w:abstractNum>
  <w:abstractNum w:abstractNumId="11" w15:restartNumberingAfterBreak="0">
    <w:nsid w:val="142C13C4"/>
    <w:multiLevelType w:val="hybridMultilevel"/>
    <w:tmpl w:val="08867CFA"/>
    <w:lvl w:ilvl="0" w:tplc="1E785EBA">
      <w:numFmt w:val="bullet"/>
      <w:lvlText w:val="—"/>
      <w:lvlJc w:val="left"/>
      <w:pPr>
        <w:ind w:left="447" w:hanging="403"/>
      </w:pPr>
      <w:rPr>
        <w:rFonts w:ascii="Cambria" w:eastAsia="Cambria" w:hAnsi="Cambria" w:cs="Cambria" w:hint="default"/>
        <w:color w:val="231F20"/>
        <w:spacing w:val="-3"/>
        <w:w w:val="100"/>
        <w:sz w:val="20"/>
        <w:szCs w:val="20"/>
        <w:lang w:val="en-US" w:eastAsia="en-US" w:bidi="en-US"/>
      </w:rPr>
    </w:lvl>
    <w:lvl w:ilvl="1" w:tplc="8A847D3E">
      <w:numFmt w:val="bullet"/>
      <w:lvlText w:val="•"/>
      <w:lvlJc w:val="left"/>
      <w:pPr>
        <w:ind w:left="1367" w:hanging="403"/>
      </w:pPr>
      <w:rPr>
        <w:rFonts w:hint="default"/>
        <w:lang w:val="en-US" w:eastAsia="en-US" w:bidi="en-US"/>
      </w:rPr>
    </w:lvl>
    <w:lvl w:ilvl="2" w:tplc="38022B90">
      <w:numFmt w:val="bullet"/>
      <w:lvlText w:val="•"/>
      <w:lvlJc w:val="left"/>
      <w:pPr>
        <w:ind w:left="2294" w:hanging="403"/>
      </w:pPr>
      <w:rPr>
        <w:rFonts w:hint="default"/>
        <w:lang w:val="en-US" w:eastAsia="en-US" w:bidi="en-US"/>
      </w:rPr>
    </w:lvl>
    <w:lvl w:ilvl="3" w:tplc="AD5AED84">
      <w:numFmt w:val="bullet"/>
      <w:lvlText w:val="•"/>
      <w:lvlJc w:val="left"/>
      <w:pPr>
        <w:ind w:left="3221" w:hanging="403"/>
      </w:pPr>
      <w:rPr>
        <w:rFonts w:hint="default"/>
        <w:lang w:val="en-US" w:eastAsia="en-US" w:bidi="en-US"/>
      </w:rPr>
    </w:lvl>
    <w:lvl w:ilvl="4" w:tplc="A986F828">
      <w:numFmt w:val="bullet"/>
      <w:lvlText w:val="•"/>
      <w:lvlJc w:val="left"/>
      <w:pPr>
        <w:ind w:left="4148" w:hanging="403"/>
      </w:pPr>
      <w:rPr>
        <w:rFonts w:hint="default"/>
        <w:lang w:val="en-US" w:eastAsia="en-US" w:bidi="en-US"/>
      </w:rPr>
    </w:lvl>
    <w:lvl w:ilvl="5" w:tplc="C19ACF72">
      <w:numFmt w:val="bullet"/>
      <w:lvlText w:val="•"/>
      <w:lvlJc w:val="left"/>
      <w:pPr>
        <w:ind w:left="5075" w:hanging="403"/>
      </w:pPr>
      <w:rPr>
        <w:rFonts w:hint="default"/>
        <w:lang w:val="en-US" w:eastAsia="en-US" w:bidi="en-US"/>
      </w:rPr>
    </w:lvl>
    <w:lvl w:ilvl="6" w:tplc="E152A96A">
      <w:numFmt w:val="bullet"/>
      <w:lvlText w:val="•"/>
      <w:lvlJc w:val="left"/>
      <w:pPr>
        <w:ind w:left="6002" w:hanging="403"/>
      </w:pPr>
      <w:rPr>
        <w:rFonts w:hint="default"/>
        <w:lang w:val="en-US" w:eastAsia="en-US" w:bidi="en-US"/>
      </w:rPr>
    </w:lvl>
    <w:lvl w:ilvl="7" w:tplc="FAF05EA2">
      <w:numFmt w:val="bullet"/>
      <w:lvlText w:val="•"/>
      <w:lvlJc w:val="left"/>
      <w:pPr>
        <w:ind w:left="6929" w:hanging="403"/>
      </w:pPr>
      <w:rPr>
        <w:rFonts w:hint="default"/>
        <w:lang w:val="en-US" w:eastAsia="en-US" w:bidi="en-US"/>
      </w:rPr>
    </w:lvl>
    <w:lvl w:ilvl="8" w:tplc="E068A372">
      <w:numFmt w:val="bullet"/>
      <w:lvlText w:val="•"/>
      <w:lvlJc w:val="left"/>
      <w:pPr>
        <w:ind w:left="7856" w:hanging="403"/>
      </w:pPr>
      <w:rPr>
        <w:rFonts w:hint="default"/>
        <w:lang w:val="en-US" w:eastAsia="en-US" w:bidi="en-US"/>
      </w:rPr>
    </w:lvl>
  </w:abstractNum>
  <w:abstractNum w:abstractNumId="12" w15:restartNumberingAfterBreak="0">
    <w:nsid w:val="1663016C"/>
    <w:multiLevelType w:val="hybridMultilevel"/>
    <w:tmpl w:val="7B4A6C84"/>
    <w:lvl w:ilvl="0" w:tplc="7BF630D2">
      <w:numFmt w:val="bullet"/>
      <w:lvlText w:val="—"/>
      <w:lvlJc w:val="left"/>
      <w:pPr>
        <w:ind w:left="961" w:hanging="403"/>
      </w:pPr>
      <w:rPr>
        <w:rFonts w:ascii="Cambria" w:eastAsia="Cambria" w:hAnsi="Cambria" w:cs="Cambria" w:hint="default"/>
        <w:color w:val="231F20"/>
        <w:spacing w:val="-2"/>
        <w:w w:val="100"/>
        <w:sz w:val="20"/>
        <w:szCs w:val="20"/>
        <w:lang w:val="en-US" w:eastAsia="en-US" w:bidi="en-US"/>
      </w:rPr>
    </w:lvl>
    <w:lvl w:ilvl="1" w:tplc="4F06F290">
      <w:numFmt w:val="bullet"/>
      <w:lvlText w:val="•"/>
      <w:lvlJc w:val="left"/>
      <w:pPr>
        <w:ind w:left="1651" w:hanging="403"/>
      </w:pPr>
      <w:rPr>
        <w:rFonts w:hint="default"/>
        <w:lang w:val="en-US" w:eastAsia="en-US" w:bidi="en-US"/>
      </w:rPr>
    </w:lvl>
    <w:lvl w:ilvl="2" w:tplc="142E7120">
      <w:numFmt w:val="bullet"/>
      <w:lvlText w:val="•"/>
      <w:lvlJc w:val="left"/>
      <w:pPr>
        <w:ind w:left="2343" w:hanging="403"/>
      </w:pPr>
      <w:rPr>
        <w:rFonts w:hint="default"/>
        <w:lang w:val="en-US" w:eastAsia="en-US" w:bidi="en-US"/>
      </w:rPr>
    </w:lvl>
    <w:lvl w:ilvl="3" w:tplc="314A6E8C">
      <w:numFmt w:val="bullet"/>
      <w:lvlText w:val="•"/>
      <w:lvlJc w:val="left"/>
      <w:pPr>
        <w:ind w:left="3035" w:hanging="403"/>
      </w:pPr>
      <w:rPr>
        <w:rFonts w:hint="default"/>
        <w:lang w:val="en-US" w:eastAsia="en-US" w:bidi="en-US"/>
      </w:rPr>
    </w:lvl>
    <w:lvl w:ilvl="4" w:tplc="4FCA8FFE">
      <w:numFmt w:val="bullet"/>
      <w:lvlText w:val="•"/>
      <w:lvlJc w:val="left"/>
      <w:pPr>
        <w:ind w:left="3727" w:hanging="403"/>
      </w:pPr>
      <w:rPr>
        <w:rFonts w:hint="default"/>
        <w:lang w:val="en-US" w:eastAsia="en-US" w:bidi="en-US"/>
      </w:rPr>
    </w:lvl>
    <w:lvl w:ilvl="5" w:tplc="725C9DF2">
      <w:numFmt w:val="bullet"/>
      <w:lvlText w:val="•"/>
      <w:lvlJc w:val="left"/>
      <w:pPr>
        <w:ind w:left="4419" w:hanging="403"/>
      </w:pPr>
      <w:rPr>
        <w:rFonts w:hint="default"/>
        <w:lang w:val="en-US" w:eastAsia="en-US" w:bidi="en-US"/>
      </w:rPr>
    </w:lvl>
    <w:lvl w:ilvl="6" w:tplc="DB224CD8">
      <w:numFmt w:val="bullet"/>
      <w:lvlText w:val="•"/>
      <w:lvlJc w:val="left"/>
      <w:pPr>
        <w:ind w:left="5111" w:hanging="403"/>
      </w:pPr>
      <w:rPr>
        <w:rFonts w:hint="default"/>
        <w:lang w:val="en-US" w:eastAsia="en-US" w:bidi="en-US"/>
      </w:rPr>
    </w:lvl>
    <w:lvl w:ilvl="7" w:tplc="5576EF8C">
      <w:numFmt w:val="bullet"/>
      <w:lvlText w:val="•"/>
      <w:lvlJc w:val="left"/>
      <w:pPr>
        <w:ind w:left="5803" w:hanging="403"/>
      </w:pPr>
      <w:rPr>
        <w:rFonts w:hint="default"/>
        <w:lang w:val="en-US" w:eastAsia="en-US" w:bidi="en-US"/>
      </w:rPr>
    </w:lvl>
    <w:lvl w:ilvl="8" w:tplc="52CAA2E0">
      <w:numFmt w:val="bullet"/>
      <w:lvlText w:val="•"/>
      <w:lvlJc w:val="left"/>
      <w:pPr>
        <w:ind w:left="6495" w:hanging="403"/>
      </w:pPr>
      <w:rPr>
        <w:rFonts w:hint="default"/>
        <w:lang w:val="en-US" w:eastAsia="en-US" w:bidi="en-US"/>
      </w:rPr>
    </w:lvl>
  </w:abstractNum>
  <w:abstractNum w:abstractNumId="13" w15:restartNumberingAfterBreak="0">
    <w:nsid w:val="16B854FB"/>
    <w:multiLevelType w:val="hybridMultilevel"/>
    <w:tmpl w:val="E112F1A8"/>
    <w:lvl w:ilvl="0" w:tplc="83EC6C5C">
      <w:numFmt w:val="bullet"/>
      <w:lvlText w:val="—"/>
      <w:lvlJc w:val="left"/>
      <w:pPr>
        <w:ind w:left="911" w:hanging="403"/>
      </w:pPr>
      <w:rPr>
        <w:rFonts w:ascii="Cambria" w:eastAsia="Cambria" w:hAnsi="Cambria" w:cs="Cambria" w:hint="default"/>
        <w:color w:val="231F20"/>
        <w:spacing w:val="-2"/>
        <w:w w:val="100"/>
        <w:sz w:val="20"/>
        <w:szCs w:val="20"/>
        <w:lang w:val="en-US" w:eastAsia="en-US" w:bidi="en-US"/>
      </w:rPr>
    </w:lvl>
    <w:lvl w:ilvl="1" w:tplc="60C87678">
      <w:numFmt w:val="bullet"/>
      <w:lvlText w:val="•"/>
      <w:lvlJc w:val="left"/>
      <w:pPr>
        <w:ind w:left="1649" w:hanging="403"/>
      </w:pPr>
      <w:rPr>
        <w:rFonts w:hint="default"/>
        <w:lang w:val="en-US" w:eastAsia="en-US" w:bidi="en-US"/>
      </w:rPr>
    </w:lvl>
    <w:lvl w:ilvl="2" w:tplc="669E56BC">
      <w:numFmt w:val="bullet"/>
      <w:lvlText w:val="•"/>
      <w:lvlJc w:val="left"/>
      <w:pPr>
        <w:ind w:left="2378" w:hanging="403"/>
      </w:pPr>
      <w:rPr>
        <w:rFonts w:hint="default"/>
        <w:lang w:val="en-US" w:eastAsia="en-US" w:bidi="en-US"/>
      </w:rPr>
    </w:lvl>
    <w:lvl w:ilvl="3" w:tplc="DCBCD91C">
      <w:numFmt w:val="bullet"/>
      <w:lvlText w:val="•"/>
      <w:lvlJc w:val="left"/>
      <w:pPr>
        <w:ind w:left="3108" w:hanging="403"/>
      </w:pPr>
      <w:rPr>
        <w:rFonts w:hint="default"/>
        <w:lang w:val="en-US" w:eastAsia="en-US" w:bidi="en-US"/>
      </w:rPr>
    </w:lvl>
    <w:lvl w:ilvl="4" w:tplc="9D985E80">
      <w:numFmt w:val="bullet"/>
      <w:lvlText w:val="•"/>
      <w:lvlJc w:val="left"/>
      <w:pPr>
        <w:ind w:left="3837" w:hanging="403"/>
      </w:pPr>
      <w:rPr>
        <w:rFonts w:hint="default"/>
        <w:lang w:val="en-US" w:eastAsia="en-US" w:bidi="en-US"/>
      </w:rPr>
    </w:lvl>
    <w:lvl w:ilvl="5" w:tplc="DDB286A0">
      <w:numFmt w:val="bullet"/>
      <w:lvlText w:val="•"/>
      <w:lvlJc w:val="left"/>
      <w:pPr>
        <w:ind w:left="4567" w:hanging="403"/>
      </w:pPr>
      <w:rPr>
        <w:rFonts w:hint="default"/>
        <w:lang w:val="en-US" w:eastAsia="en-US" w:bidi="en-US"/>
      </w:rPr>
    </w:lvl>
    <w:lvl w:ilvl="6" w:tplc="3EB63190">
      <w:numFmt w:val="bullet"/>
      <w:lvlText w:val="•"/>
      <w:lvlJc w:val="left"/>
      <w:pPr>
        <w:ind w:left="5296" w:hanging="403"/>
      </w:pPr>
      <w:rPr>
        <w:rFonts w:hint="default"/>
        <w:lang w:val="en-US" w:eastAsia="en-US" w:bidi="en-US"/>
      </w:rPr>
    </w:lvl>
    <w:lvl w:ilvl="7" w:tplc="BE3446F2">
      <w:numFmt w:val="bullet"/>
      <w:lvlText w:val="•"/>
      <w:lvlJc w:val="left"/>
      <w:pPr>
        <w:ind w:left="6025" w:hanging="403"/>
      </w:pPr>
      <w:rPr>
        <w:rFonts w:hint="default"/>
        <w:lang w:val="en-US" w:eastAsia="en-US" w:bidi="en-US"/>
      </w:rPr>
    </w:lvl>
    <w:lvl w:ilvl="8" w:tplc="0370326E">
      <w:numFmt w:val="bullet"/>
      <w:lvlText w:val="•"/>
      <w:lvlJc w:val="left"/>
      <w:pPr>
        <w:ind w:left="6755" w:hanging="403"/>
      </w:pPr>
      <w:rPr>
        <w:rFonts w:hint="default"/>
        <w:lang w:val="en-US" w:eastAsia="en-US" w:bidi="en-US"/>
      </w:rPr>
    </w:lvl>
  </w:abstractNum>
  <w:abstractNum w:abstractNumId="14" w15:restartNumberingAfterBreak="0">
    <w:nsid w:val="17B94C7B"/>
    <w:multiLevelType w:val="multilevel"/>
    <w:tmpl w:val="E332ABF2"/>
    <w:lvl w:ilvl="0">
      <w:start w:val="1"/>
      <w:numFmt w:val="upperLetter"/>
      <w:lvlText w:val="%1"/>
      <w:lvlJc w:val="left"/>
      <w:pPr>
        <w:ind w:left="1464" w:hanging="568"/>
      </w:pPr>
      <w:rPr>
        <w:rFonts w:hint="default"/>
        <w:lang w:val="en-US" w:eastAsia="en-US" w:bidi="en-US"/>
      </w:rPr>
    </w:lvl>
    <w:lvl w:ilvl="1">
      <w:start w:val="1"/>
      <w:numFmt w:val="decimal"/>
      <w:lvlText w:val="%1.%2"/>
      <w:lvlJc w:val="left"/>
      <w:pPr>
        <w:ind w:left="1464" w:hanging="568"/>
      </w:pPr>
      <w:rPr>
        <w:rFonts w:ascii="Times New Roman" w:eastAsia="Cambria" w:hAnsi="Times New Roman" w:cs="Times New Roman" w:hint="default"/>
        <w:b/>
        <w:bCs/>
        <w:color w:val="231F20"/>
        <w:spacing w:val="-4"/>
        <w:w w:val="100"/>
        <w:sz w:val="24"/>
        <w:szCs w:val="26"/>
        <w:lang w:val="en-US" w:eastAsia="en-US" w:bidi="en-US"/>
      </w:rPr>
    </w:lvl>
    <w:lvl w:ilvl="2">
      <w:start w:val="1"/>
      <w:numFmt w:val="decimal"/>
      <w:lvlText w:val="%1.%2.%3"/>
      <w:lvlJc w:val="left"/>
      <w:pPr>
        <w:ind w:left="1634" w:hanging="738"/>
      </w:pPr>
      <w:rPr>
        <w:rFonts w:ascii="Times New Roman" w:eastAsia="Cambria" w:hAnsi="Times New Roman" w:cs="Times New Roman" w:hint="default"/>
        <w:b/>
        <w:bCs/>
        <w:i w:val="0"/>
        <w:color w:val="231F20"/>
        <w:spacing w:val="-5"/>
        <w:w w:val="100"/>
        <w:sz w:val="24"/>
        <w:szCs w:val="24"/>
        <w:lang w:val="en-US" w:eastAsia="en-US" w:bidi="en-US"/>
      </w:rPr>
    </w:lvl>
    <w:lvl w:ilvl="3">
      <w:numFmt w:val="bullet"/>
      <w:lvlText w:val="•"/>
      <w:lvlJc w:val="left"/>
      <w:pPr>
        <w:ind w:left="3690" w:hanging="738"/>
      </w:pPr>
      <w:rPr>
        <w:rFonts w:hint="default"/>
        <w:lang w:val="en-US" w:eastAsia="en-US" w:bidi="en-US"/>
      </w:rPr>
    </w:lvl>
    <w:lvl w:ilvl="4">
      <w:numFmt w:val="bullet"/>
      <w:lvlText w:val="•"/>
      <w:lvlJc w:val="left"/>
      <w:pPr>
        <w:ind w:left="4715" w:hanging="738"/>
      </w:pPr>
      <w:rPr>
        <w:rFonts w:hint="default"/>
        <w:lang w:val="en-US" w:eastAsia="en-US" w:bidi="en-US"/>
      </w:rPr>
    </w:lvl>
    <w:lvl w:ilvl="5">
      <w:numFmt w:val="bullet"/>
      <w:lvlText w:val="•"/>
      <w:lvlJc w:val="left"/>
      <w:pPr>
        <w:ind w:left="5740" w:hanging="738"/>
      </w:pPr>
      <w:rPr>
        <w:rFonts w:hint="default"/>
        <w:lang w:val="en-US" w:eastAsia="en-US" w:bidi="en-US"/>
      </w:rPr>
    </w:lvl>
    <w:lvl w:ilvl="6">
      <w:numFmt w:val="bullet"/>
      <w:lvlText w:val="•"/>
      <w:lvlJc w:val="left"/>
      <w:pPr>
        <w:ind w:left="6765" w:hanging="738"/>
      </w:pPr>
      <w:rPr>
        <w:rFonts w:hint="default"/>
        <w:lang w:val="en-US" w:eastAsia="en-US" w:bidi="en-US"/>
      </w:rPr>
    </w:lvl>
    <w:lvl w:ilvl="7">
      <w:numFmt w:val="bullet"/>
      <w:lvlText w:val="•"/>
      <w:lvlJc w:val="left"/>
      <w:pPr>
        <w:ind w:left="7790" w:hanging="738"/>
      </w:pPr>
      <w:rPr>
        <w:rFonts w:hint="default"/>
        <w:lang w:val="en-US" w:eastAsia="en-US" w:bidi="en-US"/>
      </w:rPr>
    </w:lvl>
    <w:lvl w:ilvl="8">
      <w:numFmt w:val="bullet"/>
      <w:lvlText w:val="•"/>
      <w:lvlJc w:val="left"/>
      <w:pPr>
        <w:ind w:left="8815" w:hanging="738"/>
      </w:pPr>
      <w:rPr>
        <w:rFonts w:hint="default"/>
        <w:lang w:val="en-US" w:eastAsia="en-US" w:bidi="en-US"/>
      </w:rPr>
    </w:lvl>
  </w:abstractNum>
  <w:abstractNum w:abstractNumId="15" w15:restartNumberingAfterBreak="0">
    <w:nsid w:val="17C81AF1"/>
    <w:multiLevelType w:val="hybridMultilevel"/>
    <w:tmpl w:val="AEF0D078"/>
    <w:lvl w:ilvl="0" w:tplc="0E60F06E">
      <w:numFmt w:val="bullet"/>
      <w:lvlText w:val="—"/>
      <w:lvlJc w:val="left"/>
      <w:pPr>
        <w:ind w:left="982" w:hanging="403"/>
      </w:pPr>
      <w:rPr>
        <w:rFonts w:ascii="Cambria" w:eastAsia="Cambria" w:hAnsi="Cambria" w:cs="Cambria" w:hint="default"/>
        <w:color w:val="231F20"/>
        <w:spacing w:val="-3"/>
        <w:w w:val="100"/>
        <w:sz w:val="20"/>
        <w:szCs w:val="20"/>
        <w:lang w:val="en-US" w:eastAsia="en-US" w:bidi="en-US"/>
      </w:rPr>
    </w:lvl>
    <w:lvl w:ilvl="1" w:tplc="71A0632A">
      <w:numFmt w:val="bullet"/>
      <w:lvlText w:val="•"/>
      <w:lvlJc w:val="left"/>
      <w:pPr>
        <w:ind w:left="1714" w:hanging="403"/>
      </w:pPr>
      <w:rPr>
        <w:rFonts w:hint="default"/>
        <w:lang w:val="en-US" w:eastAsia="en-US" w:bidi="en-US"/>
      </w:rPr>
    </w:lvl>
    <w:lvl w:ilvl="2" w:tplc="C4B03A3C">
      <w:numFmt w:val="bullet"/>
      <w:lvlText w:val="•"/>
      <w:lvlJc w:val="left"/>
      <w:pPr>
        <w:ind w:left="2448" w:hanging="403"/>
      </w:pPr>
      <w:rPr>
        <w:rFonts w:hint="default"/>
        <w:lang w:val="en-US" w:eastAsia="en-US" w:bidi="en-US"/>
      </w:rPr>
    </w:lvl>
    <w:lvl w:ilvl="3" w:tplc="7EA4E194">
      <w:numFmt w:val="bullet"/>
      <w:lvlText w:val="•"/>
      <w:lvlJc w:val="left"/>
      <w:pPr>
        <w:ind w:left="3182" w:hanging="403"/>
      </w:pPr>
      <w:rPr>
        <w:rFonts w:hint="default"/>
        <w:lang w:val="en-US" w:eastAsia="en-US" w:bidi="en-US"/>
      </w:rPr>
    </w:lvl>
    <w:lvl w:ilvl="4" w:tplc="801A0400">
      <w:numFmt w:val="bullet"/>
      <w:lvlText w:val="•"/>
      <w:lvlJc w:val="left"/>
      <w:pPr>
        <w:ind w:left="3916" w:hanging="403"/>
      </w:pPr>
      <w:rPr>
        <w:rFonts w:hint="default"/>
        <w:lang w:val="en-US" w:eastAsia="en-US" w:bidi="en-US"/>
      </w:rPr>
    </w:lvl>
    <w:lvl w:ilvl="5" w:tplc="D0E69862">
      <w:numFmt w:val="bullet"/>
      <w:lvlText w:val="•"/>
      <w:lvlJc w:val="left"/>
      <w:pPr>
        <w:ind w:left="4650" w:hanging="403"/>
      </w:pPr>
      <w:rPr>
        <w:rFonts w:hint="default"/>
        <w:lang w:val="en-US" w:eastAsia="en-US" w:bidi="en-US"/>
      </w:rPr>
    </w:lvl>
    <w:lvl w:ilvl="6" w:tplc="6310D8A0">
      <w:numFmt w:val="bullet"/>
      <w:lvlText w:val="•"/>
      <w:lvlJc w:val="left"/>
      <w:pPr>
        <w:ind w:left="5384" w:hanging="403"/>
      </w:pPr>
      <w:rPr>
        <w:rFonts w:hint="default"/>
        <w:lang w:val="en-US" w:eastAsia="en-US" w:bidi="en-US"/>
      </w:rPr>
    </w:lvl>
    <w:lvl w:ilvl="7" w:tplc="27704256">
      <w:numFmt w:val="bullet"/>
      <w:lvlText w:val="•"/>
      <w:lvlJc w:val="left"/>
      <w:pPr>
        <w:ind w:left="6118" w:hanging="403"/>
      </w:pPr>
      <w:rPr>
        <w:rFonts w:hint="default"/>
        <w:lang w:val="en-US" w:eastAsia="en-US" w:bidi="en-US"/>
      </w:rPr>
    </w:lvl>
    <w:lvl w:ilvl="8" w:tplc="34449AF6">
      <w:numFmt w:val="bullet"/>
      <w:lvlText w:val="•"/>
      <w:lvlJc w:val="left"/>
      <w:pPr>
        <w:ind w:left="6852" w:hanging="403"/>
      </w:pPr>
      <w:rPr>
        <w:rFonts w:hint="default"/>
        <w:lang w:val="en-US" w:eastAsia="en-US" w:bidi="en-US"/>
      </w:rPr>
    </w:lvl>
  </w:abstractNum>
  <w:abstractNum w:abstractNumId="16" w15:restartNumberingAfterBreak="0">
    <w:nsid w:val="17CD46C0"/>
    <w:multiLevelType w:val="hybridMultilevel"/>
    <w:tmpl w:val="0E4CB5D4"/>
    <w:lvl w:ilvl="0" w:tplc="F5182FDA">
      <w:numFmt w:val="bullet"/>
      <w:lvlText w:val="—"/>
      <w:lvlJc w:val="left"/>
      <w:pPr>
        <w:ind w:left="940" w:hanging="403"/>
      </w:pPr>
      <w:rPr>
        <w:rFonts w:ascii="Cambria" w:eastAsia="Cambria" w:hAnsi="Cambria" w:cs="Cambria" w:hint="default"/>
        <w:color w:val="231F20"/>
        <w:spacing w:val="-10"/>
        <w:w w:val="100"/>
        <w:sz w:val="20"/>
        <w:szCs w:val="20"/>
        <w:lang w:val="en-US" w:eastAsia="en-US" w:bidi="en-US"/>
      </w:rPr>
    </w:lvl>
    <w:lvl w:ilvl="1" w:tplc="08EA4934">
      <w:numFmt w:val="bullet"/>
      <w:lvlText w:val="•"/>
      <w:lvlJc w:val="left"/>
      <w:pPr>
        <w:ind w:left="1641" w:hanging="403"/>
      </w:pPr>
      <w:rPr>
        <w:rFonts w:hint="default"/>
        <w:lang w:val="en-US" w:eastAsia="en-US" w:bidi="en-US"/>
      </w:rPr>
    </w:lvl>
    <w:lvl w:ilvl="2" w:tplc="DC3A4438">
      <w:numFmt w:val="bullet"/>
      <w:lvlText w:val="•"/>
      <w:lvlJc w:val="left"/>
      <w:pPr>
        <w:ind w:left="2342" w:hanging="403"/>
      </w:pPr>
      <w:rPr>
        <w:rFonts w:hint="default"/>
        <w:lang w:val="en-US" w:eastAsia="en-US" w:bidi="en-US"/>
      </w:rPr>
    </w:lvl>
    <w:lvl w:ilvl="3" w:tplc="643022D6">
      <w:numFmt w:val="bullet"/>
      <w:lvlText w:val="•"/>
      <w:lvlJc w:val="left"/>
      <w:pPr>
        <w:ind w:left="3044" w:hanging="403"/>
      </w:pPr>
      <w:rPr>
        <w:rFonts w:hint="default"/>
        <w:lang w:val="en-US" w:eastAsia="en-US" w:bidi="en-US"/>
      </w:rPr>
    </w:lvl>
    <w:lvl w:ilvl="4" w:tplc="BC3E1BF0">
      <w:numFmt w:val="bullet"/>
      <w:lvlText w:val="•"/>
      <w:lvlJc w:val="left"/>
      <w:pPr>
        <w:ind w:left="3745" w:hanging="403"/>
      </w:pPr>
      <w:rPr>
        <w:rFonts w:hint="default"/>
        <w:lang w:val="en-US" w:eastAsia="en-US" w:bidi="en-US"/>
      </w:rPr>
    </w:lvl>
    <w:lvl w:ilvl="5" w:tplc="4470DDC6">
      <w:numFmt w:val="bullet"/>
      <w:lvlText w:val="•"/>
      <w:lvlJc w:val="left"/>
      <w:pPr>
        <w:ind w:left="4447" w:hanging="403"/>
      </w:pPr>
      <w:rPr>
        <w:rFonts w:hint="default"/>
        <w:lang w:val="en-US" w:eastAsia="en-US" w:bidi="en-US"/>
      </w:rPr>
    </w:lvl>
    <w:lvl w:ilvl="6" w:tplc="7DD01380">
      <w:numFmt w:val="bullet"/>
      <w:lvlText w:val="•"/>
      <w:lvlJc w:val="left"/>
      <w:pPr>
        <w:ind w:left="5148" w:hanging="403"/>
      </w:pPr>
      <w:rPr>
        <w:rFonts w:hint="default"/>
        <w:lang w:val="en-US" w:eastAsia="en-US" w:bidi="en-US"/>
      </w:rPr>
    </w:lvl>
    <w:lvl w:ilvl="7" w:tplc="519A18BE">
      <w:numFmt w:val="bullet"/>
      <w:lvlText w:val="•"/>
      <w:lvlJc w:val="left"/>
      <w:pPr>
        <w:ind w:left="5849" w:hanging="403"/>
      </w:pPr>
      <w:rPr>
        <w:rFonts w:hint="default"/>
        <w:lang w:val="en-US" w:eastAsia="en-US" w:bidi="en-US"/>
      </w:rPr>
    </w:lvl>
    <w:lvl w:ilvl="8" w:tplc="9ECC6ABE">
      <w:numFmt w:val="bullet"/>
      <w:lvlText w:val="•"/>
      <w:lvlJc w:val="left"/>
      <w:pPr>
        <w:ind w:left="6551" w:hanging="403"/>
      </w:pPr>
      <w:rPr>
        <w:rFonts w:hint="default"/>
        <w:lang w:val="en-US" w:eastAsia="en-US" w:bidi="en-US"/>
      </w:rPr>
    </w:lvl>
  </w:abstractNum>
  <w:abstractNum w:abstractNumId="17" w15:restartNumberingAfterBreak="0">
    <w:nsid w:val="18994E55"/>
    <w:multiLevelType w:val="hybridMultilevel"/>
    <w:tmpl w:val="CF42CF96"/>
    <w:lvl w:ilvl="0" w:tplc="4D16C6E2">
      <w:numFmt w:val="bullet"/>
      <w:lvlText w:val="—"/>
      <w:lvlJc w:val="left"/>
      <w:pPr>
        <w:ind w:left="961" w:hanging="403"/>
      </w:pPr>
      <w:rPr>
        <w:rFonts w:ascii="Cambria" w:eastAsia="Cambria" w:hAnsi="Cambria" w:cs="Cambria" w:hint="default"/>
        <w:color w:val="231F20"/>
        <w:spacing w:val="-1"/>
        <w:w w:val="100"/>
        <w:sz w:val="20"/>
        <w:szCs w:val="20"/>
        <w:lang w:val="en-US" w:eastAsia="en-US" w:bidi="en-US"/>
      </w:rPr>
    </w:lvl>
    <w:lvl w:ilvl="1" w:tplc="48A41032">
      <w:numFmt w:val="bullet"/>
      <w:lvlText w:val="•"/>
      <w:lvlJc w:val="left"/>
      <w:pPr>
        <w:ind w:left="1651" w:hanging="403"/>
      </w:pPr>
      <w:rPr>
        <w:rFonts w:hint="default"/>
        <w:lang w:val="en-US" w:eastAsia="en-US" w:bidi="en-US"/>
      </w:rPr>
    </w:lvl>
    <w:lvl w:ilvl="2" w:tplc="95B85BAC">
      <w:numFmt w:val="bullet"/>
      <w:lvlText w:val="•"/>
      <w:lvlJc w:val="left"/>
      <w:pPr>
        <w:ind w:left="2343" w:hanging="403"/>
      </w:pPr>
      <w:rPr>
        <w:rFonts w:hint="default"/>
        <w:lang w:val="en-US" w:eastAsia="en-US" w:bidi="en-US"/>
      </w:rPr>
    </w:lvl>
    <w:lvl w:ilvl="3" w:tplc="496AD018">
      <w:numFmt w:val="bullet"/>
      <w:lvlText w:val="•"/>
      <w:lvlJc w:val="left"/>
      <w:pPr>
        <w:ind w:left="3035" w:hanging="403"/>
      </w:pPr>
      <w:rPr>
        <w:rFonts w:hint="default"/>
        <w:lang w:val="en-US" w:eastAsia="en-US" w:bidi="en-US"/>
      </w:rPr>
    </w:lvl>
    <w:lvl w:ilvl="4" w:tplc="C47A2138">
      <w:numFmt w:val="bullet"/>
      <w:lvlText w:val="•"/>
      <w:lvlJc w:val="left"/>
      <w:pPr>
        <w:ind w:left="3727" w:hanging="403"/>
      </w:pPr>
      <w:rPr>
        <w:rFonts w:hint="default"/>
        <w:lang w:val="en-US" w:eastAsia="en-US" w:bidi="en-US"/>
      </w:rPr>
    </w:lvl>
    <w:lvl w:ilvl="5" w:tplc="C50A81EC">
      <w:numFmt w:val="bullet"/>
      <w:lvlText w:val="•"/>
      <w:lvlJc w:val="left"/>
      <w:pPr>
        <w:ind w:left="4419" w:hanging="403"/>
      </w:pPr>
      <w:rPr>
        <w:rFonts w:hint="default"/>
        <w:lang w:val="en-US" w:eastAsia="en-US" w:bidi="en-US"/>
      </w:rPr>
    </w:lvl>
    <w:lvl w:ilvl="6" w:tplc="D08C262A">
      <w:numFmt w:val="bullet"/>
      <w:lvlText w:val="•"/>
      <w:lvlJc w:val="left"/>
      <w:pPr>
        <w:ind w:left="5111" w:hanging="403"/>
      </w:pPr>
      <w:rPr>
        <w:rFonts w:hint="default"/>
        <w:lang w:val="en-US" w:eastAsia="en-US" w:bidi="en-US"/>
      </w:rPr>
    </w:lvl>
    <w:lvl w:ilvl="7" w:tplc="8C288002">
      <w:numFmt w:val="bullet"/>
      <w:lvlText w:val="•"/>
      <w:lvlJc w:val="left"/>
      <w:pPr>
        <w:ind w:left="5803" w:hanging="403"/>
      </w:pPr>
      <w:rPr>
        <w:rFonts w:hint="default"/>
        <w:lang w:val="en-US" w:eastAsia="en-US" w:bidi="en-US"/>
      </w:rPr>
    </w:lvl>
    <w:lvl w:ilvl="8" w:tplc="3F3094A0">
      <w:numFmt w:val="bullet"/>
      <w:lvlText w:val="•"/>
      <w:lvlJc w:val="left"/>
      <w:pPr>
        <w:ind w:left="6495" w:hanging="403"/>
      </w:pPr>
      <w:rPr>
        <w:rFonts w:hint="default"/>
        <w:lang w:val="en-US" w:eastAsia="en-US" w:bidi="en-US"/>
      </w:rPr>
    </w:lvl>
  </w:abstractNum>
  <w:abstractNum w:abstractNumId="18" w15:restartNumberingAfterBreak="0">
    <w:nsid w:val="18BF0C62"/>
    <w:multiLevelType w:val="hybridMultilevel"/>
    <w:tmpl w:val="6452100C"/>
    <w:lvl w:ilvl="0" w:tplc="13DAECF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E8F46A4C">
      <w:numFmt w:val="bullet"/>
      <w:lvlText w:val="•"/>
      <w:lvlJc w:val="left"/>
      <w:pPr>
        <w:ind w:left="1209" w:hanging="403"/>
      </w:pPr>
      <w:rPr>
        <w:rFonts w:hint="default"/>
        <w:lang w:val="en-US" w:eastAsia="en-US" w:bidi="en-US"/>
      </w:rPr>
    </w:lvl>
    <w:lvl w:ilvl="2" w:tplc="7A30E3A0">
      <w:numFmt w:val="bullet"/>
      <w:lvlText w:val="•"/>
      <w:lvlJc w:val="left"/>
      <w:pPr>
        <w:ind w:left="1958" w:hanging="403"/>
      </w:pPr>
      <w:rPr>
        <w:rFonts w:hint="default"/>
        <w:lang w:val="en-US" w:eastAsia="en-US" w:bidi="en-US"/>
      </w:rPr>
    </w:lvl>
    <w:lvl w:ilvl="3" w:tplc="2A00BA04">
      <w:numFmt w:val="bullet"/>
      <w:lvlText w:val="•"/>
      <w:lvlJc w:val="left"/>
      <w:pPr>
        <w:ind w:left="2708" w:hanging="403"/>
      </w:pPr>
      <w:rPr>
        <w:rFonts w:hint="default"/>
        <w:lang w:val="en-US" w:eastAsia="en-US" w:bidi="en-US"/>
      </w:rPr>
    </w:lvl>
    <w:lvl w:ilvl="4" w:tplc="AA065220">
      <w:numFmt w:val="bullet"/>
      <w:lvlText w:val="•"/>
      <w:lvlJc w:val="left"/>
      <w:pPr>
        <w:ind w:left="3457" w:hanging="403"/>
      </w:pPr>
      <w:rPr>
        <w:rFonts w:hint="default"/>
        <w:lang w:val="en-US" w:eastAsia="en-US" w:bidi="en-US"/>
      </w:rPr>
    </w:lvl>
    <w:lvl w:ilvl="5" w:tplc="1C3A25D8">
      <w:numFmt w:val="bullet"/>
      <w:lvlText w:val="•"/>
      <w:lvlJc w:val="left"/>
      <w:pPr>
        <w:ind w:left="4207" w:hanging="403"/>
      </w:pPr>
      <w:rPr>
        <w:rFonts w:hint="default"/>
        <w:lang w:val="en-US" w:eastAsia="en-US" w:bidi="en-US"/>
      </w:rPr>
    </w:lvl>
    <w:lvl w:ilvl="6" w:tplc="385C84E6">
      <w:numFmt w:val="bullet"/>
      <w:lvlText w:val="•"/>
      <w:lvlJc w:val="left"/>
      <w:pPr>
        <w:ind w:left="4956" w:hanging="403"/>
      </w:pPr>
      <w:rPr>
        <w:rFonts w:hint="default"/>
        <w:lang w:val="en-US" w:eastAsia="en-US" w:bidi="en-US"/>
      </w:rPr>
    </w:lvl>
    <w:lvl w:ilvl="7" w:tplc="DCD6B650">
      <w:numFmt w:val="bullet"/>
      <w:lvlText w:val="•"/>
      <w:lvlJc w:val="left"/>
      <w:pPr>
        <w:ind w:left="5705" w:hanging="403"/>
      </w:pPr>
      <w:rPr>
        <w:rFonts w:hint="default"/>
        <w:lang w:val="en-US" w:eastAsia="en-US" w:bidi="en-US"/>
      </w:rPr>
    </w:lvl>
    <w:lvl w:ilvl="8" w:tplc="95508A80">
      <w:numFmt w:val="bullet"/>
      <w:lvlText w:val="•"/>
      <w:lvlJc w:val="left"/>
      <w:pPr>
        <w:ind w:left="6455" w:hanging="403"/>
      </w:pPr>
      <w:rPr>
        <w:rFonts w:hint="default"/>
        <w:lang w:val="en-US" w:eastAsia="en-US" w:bidi="en-US"/>
      </w:rPr>
    </w:lvl>
  </w:abstractNum>
  <w:abstractNum w:abstractNumId="19" w15:restartNumberingAfterBreak="0">
    <w:nsid w:val="1A0B5C2D"/>
    <w:multiLevelType w:val="hybridMultilevel"/>
    <w:tmpl w:val="08527DB6"/>
    <w:lvl w:ilvl="0" w:tplc="1966DFA4">
      <w:numFmt w:val="bullet"/>
      <w:lvlText w:val="—"/>
      <w:lvlJc w:val="left"/>
      <w:pPr>
        <w:ind w:left="451" w:hanging="403"/>
      </w:pPr>
      <w:rPr>
        <w:rFonts w:ascii="Cambria" w:eastAsia="Cambria" w:hAnsi="Cambria" w:cs="Cambria" w:hint="default"/>
        <w:color w:val="231F20"/>
        <w:spacing w:val="-3"/>
        <w:w w:val="100"/>
        <w:sz w:val="20"/>
        <w:szCs w:val="20"/>
        <w:lang w:val="en-US" w:eastAsia="en-US" w:bidi="en-US"/>
      </w:rPr>
    </w:lvl>
    <w:lvl w:ilvl="1" w:tplc="5BE8489A">
      <w:numFmt w:val="bullet"/>
      <w:lvlText w:val="•"/>
      <w:lvlJc w:val="left"/>
      <w:pPr>
        <w:ind w:left="882" w:hanging="403"/>
      </w:pPr>
      <w:rPr>
        <w:rFonts w:hint="default"/>
        <w:lang w:val="en-US" w:eastAsia="en-US" w:bidi="en-US"/>
      </w:rPr>
    </w:lvl>
    <w:lvl w:ilvl="2" w:tplc="C9D0D0DC">
      <w:numFmt w:val="bullet"/>
      <w:lvlText w:val="•"/>
      <w:lvlJc w:val="left"/>
      <w:pPr>
        <w:ind w:left="1305" w:hanging="403"/>
      </w:pPr>
      <w:rPr>
        <w:rFonts w:hint="default"/>
        <w:lang w:val="en-US" w:eastAsia="en-US" w:bidi="en-US"/>
      </w:rPr>
    </w:lvl>
    <w:lvl w:ilvl="3" w:tplc="3270655E">
      <w:numFmt w:val="bullet"/>
      <w:lvlText w:val="•"/>
      <w:lvlJc w:val="left"/>
      <w:pPr>
        <w:ind w:left="1728" w:hanging="403"/>
      </w:pPr>
      <w:rPr>
        <w:rFonts w:hint="default"/>
        <w:lang w:val="en-US" w:eastAsia="en-US" w:bidi="en-US"/>
      </w:rPr>
    </w:lvl>
    <w:lvl w:ilvl="4" w:tplc="4F409F12">
      <w:numFmt w:val="bullet"/>
      <w:lvlText w:val="•"/>
      <w:lvlJc w:val="left"/>
      <w:pPr>
        <w:ind w:left="2151" w:hanging="403"/>
      </w:pPr>
      <w:rPr>
        <w:rFonts w:hint="default"/>
        <w:lang w:val="en-US" w:eastAsia="en-US" w:bidi="en-US"/>
      </w:rPr>
    </w:lvl>
    <w:lvl w:ilvl="5" w:tplc="1EB66E8C">
      <w:numFmt w:val="bullet"/>
      <w:lvlText w:val="•"/>
      <w:lvlJc w:val="left"/>
      <w:pPr>
        <w:ind w:left="2574" w:hanging="403"/>
      </w:pPr>
      <w:rPr>
        <w:rFonts w:hint="default"/>
        <w:lang w:val="en-US" w:eastAsia="en-US" w:bidi="en-US"/>
      </w:rPr>
    </w:lvl>
    <w:lvl w:ilvl="6" w:tplc="4F469370">
      <w:numFmt w:val="bullet"/>
      <w:lvlText w:val="•"/>
      <w:lvlJc w:val="left"/>
      <w:pPr>
        <w:ind w:left="2996" w:hanging="403"/>
      </w:pPr>
      <w:rPr>
        <w:rFonts w:hint="default"/>
        <w:lang w:val="en-US" w:eastAsia="en-US" w:bidi="en-US"/>
      </w:rPr>
    </w:lvl>
    <w:lvl w:ilvl="7" w:tplc="93300D7C">
      <w:numFmt w:val="bullet"/>
      <w:lvlText w:val="•"/>
      <w:lvlJc w:val="left"/>
      <w:pPr>
        <w:ind w:left="3419" w:hanging="403"/>
      </w:pPr>
      <w:rPr>
        <w:rFonts w:hint="default"/>
        <w:lang w:val="en-US" w:eastAsia="en-US" w:bidi="en-US"/>
      </w:rPr>
    </w:lvl>
    <w:lvl w:ilvl="8" w:tplc="9C2A653A">
      <w:numFmt w:val="bullet"/>
      <w:lvlText w:val="•"/>
      <w:lvlJc w:val="left"/>
      <w:pPr>
        <w:ind w:left="3842" w:hanging="403"/>
      </w:pPr>
      <w:rPr>
        <w:rFonts w:hint="default"/>
        <w:lang w:val="en-US" w:eastAsia="en-US" w:bidi="en-US"/>
      </w:rPr>
    </w:lvl>
  </w:abstractNum>
  <w:abstractNum w:abstractNumId="20" w15:restartNumberingAfterBreak="0">
    <w:nsid w:val="1A607EE2"/>
    <w:multiLevelType w:val="hybridMultilevel"/>
    <w:tmpl w:val="F596057A"/>
    <w:lvl w:ilvl="0" w:tplc="91025FDA">
      <w:numFmt w:val="bullet"/>
      <w:lvlText w:val="—"/>
      <w:lvlJc w:val="left"/>
      <w:pPr>
        <w:ind w:left="982" w:hanging="403"/>
      </w:pPr>
      <w:rPr>
        <w:rFonts w:ascii="Cambria" w:eastAsia="Cambria" w:hAnsi="Cambria" w:cs="Cambria" w:hint="default"/>
        <w:color w:val="231F20"/>
        <w:spacing w:val="-11"/>
        <w:w w:val="100"/>
        <w:sz w:val="20"/>
        <w:szCs w:val="20"/>
        <w:lang w:val="en-US" w:eastAsia="en-US" w:bidi="en-US"/>
      </w:rPr>
    </w:lvl>
    <w:lvl w:ilvl="1" w:tplc="A1CEF1E4">
      <w:numFmt w:val="bullet"/>
      <w:lvlText w:val="•"/>
      <w:lvlJc w:val="left"/>
      <w:pPr>
        <w:ind w:left="1714" w:hanging="403"/>
      </w:pPr>
      <w:rPr>
        <w:rFonts w:hint="default"/>
        <w:lang w:val="en-US" w:eastAsia="en-US" w:bidi="en-US"/>
      </w:rPr>
    </w:lvl>
    <w:lvl w:ilvl="2" w:tplc="3FE0D81C">
      <w:numFmt w:val="bullet"/>
      <w:lvlText w:val="•"/>
      <w:lvlJc w:val="left"/>
      <w:pPr>
        <w:ind w:left="2448" w:hanging="403"/>
      </w:pPr>
      <w:rPr>
        <w:rFonts w:hint="default"/>
        <w:lang w:val="en-US" w:eastAsia="en-US" w:bidi="en-US"/>
      </w:rPr>
    </w:lvl>
    <w:lvl w:ilvl="3" w:tplc="664AAC42">
      <w:numFmt w:val="bullet"/>
      <w:lvlText w:val="•"/>
      <w:lvlJc w:val="left"/>
      <w:pPr>
        <w:ind w:left="3182" w:hanging="403"/>
      </w:pPr>
      <w:rPr>
        <w:rFonts w:hint="default"/>
        <w:lang w:val="en-US" w:eastAsia="en-US" w:bidi="en-US"/>
      </w:rPr>
    </w:lvl>
    <w:lvl w:ilvl="4" w:tplc="CABC2FB8">
      <w:numFmt w:val="bullet"/>
      <w:lvlText w:val="•"/>
      <w:lvlJc w:val="left"/>
      <w:pPr>
        <w:ind w:left="3916" w:hanging="403"/>
      </w:pPr>
      <w:rPr>
        <w:rFonts w:hint="default"/>
        <w:lang w:val="en-US" w:eastAsia="en-US" w:bidi="en-US"/>
      </w:rPr>
    </w:lvl>
    <w:lvl w:ilvl="5" w:tplc="317E2D0C">
      <w:numFmt w:val="bullet"/>
      <w:lvlText w:val="•"/>
      <w:lvlJc w:val="left"/>
      <w:pPr>
        <w:ind w:left="4650" w:hanging="403"/>
      </w:pPr>
      <w:rPr>
        <w:rFonts w:hint="default"/>
        <w:lang w:val="en-US" w:eastAsia="en-US" w:bidi="en-US"/>
      </w:rPr>
    </w:lvl>
    <w:lvl w:ilvl="6" w:tplc="6C009826">
      <w:numFmt w:val="bullet"/>
      <w:lvlText w:val="•"/>
      <w:lvlJc w:val="left"/>
      <w:pPr>
        <w:ind w:left="5384" w:hanging="403"/>
      </w:pPr>
      <w:rPr>
        <w:rFonts w:hint="default"/>
        <w:lang w:val="en-US" w:eastAsia="en-US" w:bidi="en-US"/>
      </w:rPr>
    </w:lvl>
    <w:lvl w:ilvl="7" w:tplc="8F2055AC">
      <w:numFmt w:val="bullet"/>
      <w:lvlText w:val="•"/>
      <w:lvlJc w:val="left"/>
      <w:pPr>
        <w:ind w:left="6118" w:hanging="403"/>
      </w:pPr>
      <w:rPr>
        <w:rFonts w:hint="default"/>
        <w:lang w:val="en-US" w:eastAsia="en-US" w:bidi="en-US"/>
      </w:rPr>
    </w:lvl>
    <w:lvl w:ilvl="8" w:tplc="06D68D8C">
      <w:numFmt w:val="bullet"/>
      <w:lvlText w:val="•"/>
      <w:lvlJc w:val="left"/>
      <w:pPr>
        <w:ind w:left="6852" w:hanging="403"/>
      </w:pPr>
      <w:rPr>
        <w:rFonts w:hint="default"/>
        <w:lang w:val="en-US" w:eastAsia="en-US" w:bidi="en-US"/>
      </w:rPr>
    </w:lvl>
  </w:abstractNum>
  <w:abstractNum w:abstractNumId="21" w15:restartNumberingAfterBreak="0">
    <w:nsid w:val="1B913CFC"/>
    <w:multiLevelType w:val="hybridMultilevel"/>
    <w:tmpl w:val="9E00128E"/>
    <w:lvl w:ilvl="0" w:tplc="562676FA">
      <w:numFmt w:val="bullet"/>
      <w:lvlText w:val="—"/>
      <w:lvlJc w:val="left"/>
      <w:pPr>
        <w:ind w:left="982" w:hanging="403"/>
      </w:pPr>
      <w:rPr>
        <w:rFonts w:ascii="Cambria" w:eastAsia="Cambria" w:hAnsi="Cambria" w:cs="Cambria" w:hint="default"/>
        <w:color w:val="231F20"/>
        <w:spacing w:val="-11"/>
        <w:w w:val="100"/>
        <w:sz w:val="20"/>
        <w:szCs w:val="20"/>
        <w:lang w:val="en-US" w:eastAsia="en-US" w:bidi="en-US"/>
      </w:rPr>
    </w:lvl>
    <w:lvl w:ilvl="1" w:tplc="D71ABC76">
      <w:numFmt w:val="bullet"/>
      <w:lvlText w:val="•"/>
      <w:lvlJc w:val="left"/>
      <w:pPr>
        <w:ind w:left="1714" w:hanging="403"/>
      </w:pPr>
      <w:rPr>
        <w:rFonts w:hint="default"/>
        <w:lang w:val="en-US" w:eastAsia="en-US" w:bidi="en-US"/>
      </w:rPr>
    </w:lvl>
    <w:lvl w:ilvl="2" w:tplc="A77E08C6">
      <w:numFmt w:val="bullet"/>
      <w:lvlText w:val="•"/>
      <w:lvlJc w:val="left"/>
      <w:pPr>
        <w:ind w:left="2448" w:hanging="403"/>
      </w:pPr>
      <w:rPr>
        <w:rFonts w:hint="default"/>
        <w:lang w:val="en-US" w:eastAsia="en-US" w:bidi="en-US"/>
      </w:rPr>
    </w:lvl>
    <w:lvl w:ilvl="3" w:tplc="00ECA8C6">
      <w:numFmt w:val="bullet"/>
      <w:lvlText w:val="•"/>
      <w:lvlJc w:val="left"/>
      <w:pPr>
        <w:ind w:left="3182" w:hanging="403"/>
      </w:pPr>
      <w:rPr>
        <w:rFonts w:hint="default"/>
        <w:lang w:val="en-US" w:eastAsia="en-US" w:bidi="en-US"/>
      </w:rPr>
    </w:lvl>
    <w:lvl w:ilvl="4" w:tplc="274E4686">
      <w:numFmt w:val="bullet"/>
      <w:lvlText w:val="•"/>
      <w:lvlJc w:val="left"/>
      <w:pPr>
        <w:ind w:left="3916" w:hanging="403"/>
      </w:pPr>
      <w:rPr>
        <w:rFonts w:hint="default"/>
        <w:lang w:val="en-US" w:eastAsia="en-US" w:bidi="en-US"/>
      </w:rPr>
    </w:lvl>
    <w:lvl w:ilvl="5" w:tplc="F0F2F3C0">
      <w:numFmt w:val="bullet"/>
      <w:lvlText w:val="•"/>
      <w:lvlJc w:val="left"/>
      <w:pPr>
        <w:ind w:left="4650" w:hanging="403"/>
      </w:pPr>
      <w:rPr>
        <w:rFonts w:hint="default"/>
        <w:lang w:val="en-US" w:eastAsia="en-US" w:bidi="en-US"/>
      </w:rPr>
    </w:lvl>
    <w:lvl w:ilvl="6" w:tplc="9AFAF9F8">
      <w:numFmt w:val="bullet"/>
      <w:lvlText w:val="•"/>
      <w:lvlJc w:val="left"/>
      <w:pPr>
        <w:ind w:left="5384" w:hanging="403"/>
      </w:pPr>
      <w:rPr>
        <w:rFonts w:hint="default"/>
        <w:lang w:val="en-US" w:eastAsia="en-US" w:bidi="en-US"/>
      </w:rPr>
    </w:lvl>
    <w:lvl w:ilvl="7" w:tplc="3BD26E4E">
      <w:numFmt w:val="bullet"/>
      <w:lvlText w:val="•"/>
      <w:lvlJc w:val="left"/>
      <w:pPr>
        <w:ind w:left="6118" w:hanging="403"/>
      </w:pPr>
      <w:rPr>
        <w:rFonts w:hint="default"/>
        <w:lang w:val="en-US" w:eastAsia="en-US" w:bidi="en-US"/>
      </w:rPr>
    </w:lvl>
    <w:lvl w:ilvl="8" w:tplc="3BDA69D6">
      <w:numFmt w:val="bullet"/>
      <w:lvlText w:val="•"/>
      <w:lvlJc w:val="left"/>
      <w:pPr>
        <w:ind w:left="6852" w:hanging="403"/>
      </w:pPr>
      <w:rPr>
        <w:rFonts w:hint="default"/>
        <w:lang w:val="en-US" w:eastAsia="en-US" w:bidi="en-US"/>
      </w:rPr>
    </w:lvl>
  </w:abstractNum>
  <w:abstractNum w:abstractNumId="22" w15:restartNumberingAfterBreak="0">
    <w:nsid w:val="1D2307AE"/>
    <w:multiLevelType w:val="hybridMultilevel"/>
    <w:tmpl w:val="A50E7588"/>
    <w:lvl w:ilvl="0" w:tplc="4C4C80A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9A8EC7B4">
      <w:numFmt w:val="bullet"/>
      <w:lvlText w:val="•"/>
      <w:lvlJc w:val="left"/>
      <w:pPr>
        <w:ind w:left="1232" w:hanging="403"/>
      </w:pPr>
      <w:rPr>
        <w:rFonts w:hint="default"/>
        <w:lang w:val="en-US" w:eastAsia="en-US" w:bidi="en-US"/>
      </w:rPr>
    </w:lvl>
    <w:lvl w:ilvl="2" w:tplc="F77AC856">
      <w:numFmt w:val="bullet"/>
      <w:lvlText w:val="•"/>
      <w:lvlJc w:val="left"/>
      <w:pPr>
        <w:ind w:left="2005" w:hanging="403"/>
      </w:pPr>
      <w:rPr>
        <w:rFonts w:hint="default"/>
        <w:lang w:val="en-US" w:eastAsia="en-US" w:bidi="en-US"/>
      </w:rPr>
    </w:lvl>
    <w:lvl w:ilvl="3" w:tplc="1B784038">
      <w:numFmt w:val="bullet"/>
      <w:lvlText w:val="•"/>
      <w:lvlJc w:val="left"/>
      <w:pPr>
        <w:ind w:left="2777" w:hanging="403"/>
      </w:pPr>
      <w:rPr>
        <w:rFonts w:hint="default"/>
        <w:lang w:val="en-US" w:eastAsia="en-US" w:bidi="en-US"/>
      </w:rPr>
    </w:lvl>
    <w:lvl w:ilvl="4" w:tplc="2EFA7782">
      <w:numFmt w:val="bullet"/>
      <w:lvlText w:val="•"/>
      <w:lvlJc w:val="left"/>
      <w:pPr>
        <w:ind w:left="3550" w:hanging="403"/>
      </w:pPr>
      <w:rPr>
        <w:rFonts w:hint="default"/>
        <w:lang w:val="en-US" w:eastAsia="en-US" w:bidi="en-US"/>
      </w:rPr>
    </w:lvl>
    <w:lvl w:ilvl="5" w:tplc="1CB00742">
      <w:numFmt w:val="bullet"/>
      <w:lvlText w:val="•"/>
      <w:lvlJc w:val="left"/>
      <w:pPr>
        <w:ind w:left="4323" w:hanging="403"/>
      </w:pPr>
      <w:rPr>
        <w:rFonts w:hint="default"/>
        <w:lang w:val="en-US" w:eastAsia="en-US" w:bidi="en-US"/>
      </w:rPr>
    </w:lvl>
    <w:lvl w:ilvl="6" w:tplc="D688B9C2">
      <w:numFmt w:val="bullet"/>
      <w:lvlText w:val="•"/>
      <w:lvlJc w:val="left"/>
      <w:pPr>
        <w:ind w:left="5095" w:hanging="403"/>
      </w:pPr>
      <w:rPr>
        <w:rFonts w:hint="default"/>
        <w:lang w:val="en-US" w:eastAsia="en-US" w:bidi="en-US"/>
      </w:rPr>
    </w:lvl>
    <w:lvl w:ilvl="7" w:tplc="CEAEA112">
      <w:numFmt w:val="bullet"/>
      <w:lvlText w:val="•"/>
      <w:lvlJc w:val="left"/>
      <w:pPr>
        <w:ind w:left="5868" w:hanging="403"/>
      </w:pPr>
      <w:rPr>
        <w:rFonts w:hint="default"/>
        <w:lang w:val="en-US" w:eastAsia="en-US" w:bidi="en-US"/>
      </w:rPr>
    </w:lvl>
    <w:lvl w:ilvl="8" w:tplc="BCD25804">
      <w:numFmt w:val="bullet"/>
      <w:lvlText w:val="•"/>
      <w:lvlJc w:val="left"/>
      <w:pPr>
        <w:ind w:left="6640" w:hanging="403"/>
      </w:pPr>
      <w:rPr>
        <w:rFonts w:hint="default"/>
        <w:lang w:val="en-US" w:eastAsia="en-US" w:bidi="en-US"/>
      </w:rPr>
    </w:lvl>
  </w:abstractNum>
  <w:abstractNum w:abstractNumId="23" w15:restartNumberingAfterBreak="0">
    <w:nsid w:val="1ECD5A0F"/>
    <w:multiLevelType w:val="hybridMultilevel"/>
    <w:tmpl w:val="E4A65652"/>
    <w:lvl w:ilvl="0" w:tplc="EB388322">
      <w:start w:val="1"/>
      <w:numFmt w:val="decimal"/>
      <w:lvlText w:val="[%1]"/>
      <w:lvlJc w:val="left"/>
      <w:pPr>
        <w:ind w:left="1577" w:hanging="681"/>
        <w:jc w:val="right"/>
      </w:pPr>
      <w:rPr>
        <w:rFonts w:ascii="Times New Roman" w:eastAsia="Cambria" w:hAnsi="Times New Roman" w:cs="Times New Roman" w:hint="default"/>
        <w:i w:val="0"/>
        <w:color w:val="231F20"/>
        <w:spacing w:val="-12"/>
        <w:w w:val="100"/>
        <w:sz w:val="24"/>
        <w:szCs w:val="22"/>
        <w:lang w:val="en-US" w:eastAsia="en-US" w:bidi="en-US"/>
      </w:rPr>
    </w:lvl>
    <w:lvl w:ilvl="1" w:tplc="EF74B3A8">
      <w:numFmt w:val="bullet"/>
      <w:lvlText w:val="•"/>
      <w:lvlJc w:val="left"/>
      <w:pPr>
        <w:ind w:left="2508" w:hanging="681"/>
      </w:pPr>
      <w:rPr>
        <w:rFonts w:hint="default"/>
        <w:lang w:val="en-US" w:eastAsia="en-US" w:bidi="en-US"/>
      </w:rPr>
    </w:lvl>
    <w:lvl w:ilvl="2" w:tplc="A4E674BC">
      <w:numFmt w:val="bullet"/>
      <w:lvlText w:val="•"/>
      <w:lvlJc w:val="left"/>
      <w:pPr>
        <w:ind w:left="3437" w:hanging="681"/>
      </w:pPr>
      <w:rPr>
        <w:rFonts w:hint="default"/>
        <w:lang w:val="en-US" w:eastAsia="en-US" w:bidi="en-US"/>
      </w:rPr>
    </w:lvl>
    <w:lvl w:ilvl="3" w:tplc="D52EE7D6">
      <w:numFmt w:val="bullet"/>
      <w:lvlText w:val="•"/>
      <w:lvlJc w:val="left"/>
      <w:pPr>
        <w:ind w:left="4365" w:hanging="681"/>
      </w:pPr>
      <w:rPr>
        <w:rFonts w:hint="default"/>
        <w:lang w:val="en-US" w:eastAsia="en-US" w:bidi="en-US"/>
      </w:rPr>
    </w:lvl>
    <w:lvl w:ilvl="4" w:tplc="A59AB36A">
      <w:numFmt w:val="bullet"/>
      <w:lvlText w:val="•"/>
      <w:lvlJc w:val="left"/>
      <w:pPr>
        <w:ind w:left="5294" w:hanging="681"/>
      </w:pPr>
      <w:rPr>
        <w:rFonts w:hint="default"/>
        <w:lang w:val="en-US" w:eastAsia="en-US" w:bidi="en-US"/>
      </w:rPr>
    </w:lvl>
    <w:lvl w:ilvl="5" w:tplc="59EE5390">
      <w:numFmt w:val="bullet"/>
      <w:lvlText w:val="•"/>
      <w:lvlJc w:val="left"/>
      <w:pPr>
        <w:ind w:left="6222" w:hanging="681"/>
      </w:pPr>
      <w:rPr>
        <w:rFonts w:hint="default"/>
        <w:lang w:val="en-US" w:eastAsia="en-US" w:bidi="en-US"/>
      </w:rPr>
    </w:lvl>
    <w:lvl w:ilvl="6" w:tplc="1862AA4C">
      <w:numFmt w:val="bullet"/>
      <w:lvlText w:val="•"/>
      <w:lvlJc w:val="left"/>
      <w:pPr>
        <w:ind w:left="7151" w:hanging="681"/>
      </w:pPr>
      <w:rPr>
        <w:rFonts w:hint="default"/>
        <w:lang w:val="en-US" w:eastAsia="en-US" w:bidi="en-US"/>
      </w:rPr>
    </w:lvl>
    <w:lvl w:ilvl="7" w:tplc="A3D0CD52">
      <w:numFmt w:val="bullet"/>
      <w:lvlText w:val="•"/>
      <w:lvlJc w:val="left"/>
      <w:pPr>
        <w:ind w:left="8079" w:hanging="681"/>
      </w:pPr>
      <w:rPr>
        <w:rFonts w:hint="default"/>
        <w:lang w:val="en-US" w:eastAsia="en-US" w:bidi="en-US"/>
      </w:rPr>
    </w:lvl>
    <w:lvl w:ilvl="8" w:tplc="39863584">
      <w:numFmt w:val="bullet"/>
      <w:lvlText w:val="•"/>
      <w:lvlJc w:val="left"/>
      <w:pPr>
        <w:ind w:left="9008" w:hanging="681"/>
      </w:pPr>
      <w:rPr>
        <w:rFonts w:hint="default"/>
        <w:lang w:val="en-US" w:eastAsia="en-US" w:bidi="en-US"/>
      </w:rPr>
    </w:lvl>
  </w:abstractNum>
  <w:abstractNum w:abstractNumId="24" w15:restartNumberingAfterBreak="0">
    <w:nsid w:val="1EF300CD"/>
    <w:multiLevelType w:val="hybridMultilevel"/>
    <w:tmpl w:val="ADF2A284"/>
    <w:lvl w:ilvl="0" w:tplc="398641E2">
      <w:numFmt w:val="bullet"/>
      <w:lvlText w:val="—"/>
      <w:lvlJc w:val="left"/>
      <w:pPr>
        <w:ind w:left="447" w:hanging="403"/>
      </w:pPr>
      <w:rPr>
        <w:rFonts w:ascii="Cambria" w:eastAsia="Cambria" w:hAnsi="Cambria" w:cs="Cambria" w:hint="default"/>
        <w:color w:val="231F20"/>
        <w:spacing w:val="-2"/>
        <w:w w:val="100"/>
        <w:sz w:val="20"/>
        <w:szCs w:val="20"/>
        <w:lang w:val="en-US" w:eastAsia="en-US" w:bidi="en-US"/>
      </w:rPr>
    </w:lvl>
    <w:lvl w:ilvl="1" w:tplc="E9748634">
      <w:numFmt w:val="bullet"/>
      <w:lvlText w:val="•"/>
      <w:lvlJc w:val="left"/>
      <w:pPr>
        <w:ind w:left="1386" w:hanging="403"/>
      </w:pPr>
      <w:rPr>
        <w:rFonts w:hint="default"/>
        <w:lang w:val="en-US" w:eastAsia="en-US" w:bidi="en-US"/>
      </w:rPr>
    </w:lvl>
    <w:lvl w:ilvl="2" w:tplc="E32CAE1C">
      <w:numFmt w:val="bullet"/>
      <w:lvlText w:val="•"/>
      <w:lvlJc w:val="left"/>
      <w:pPr>
        <w:ind w:left="2333" w:hanging="403"/>
      </w:pPr>
      <w:rPr>
        <w:rFonts w:hint="default"/>
        <w:lang w:val="en-US" w:eastAsia="en-US" w:bidi="en-US"/>
      </w:rPr>
    </w:lvl>
    <w:lvl w:ilvl="3" w:tplc="DDC0CB84">
      <w:numFmt w:val="bullet"/>
      <w:lvlText w:val="•"/>
      <w:lvlJc w:val="left"/>
      <w:pPr>
        <w:ind w:left="3280" w:hanging="403"/>
      </w:pPr>
      <w:rPr>
        <w:rFonts w:hint="default"/>
        <w:lang w:val="en-US" w:eastAsia="en-US" w:bidi="en-US"/>
      </w:rPr>
    </w:lvl>
    <w:lvl w:ilvl="4" w:tplc="FFE823E2">
      <w:numFmt w:val="bullet"/>
      <w:lvlText w:val="•"/>
      <w:lvlJc w:val="left"/>
      <w:pPr>
        <w:ind w:left="4226" w:hanging="403"/>
      </w:pPr>
      <w:rPr>
        <w:rFonts w:hint="default"/>
        <w:lang w:val="en-US" w:eastAsia="en-US" w:bidi="en-US"/>
      </w:rPr>
    </w:lvl>
    <w:lvl w:ilvl="5" w:tplc="046043FA">
      <w:numFmt w:val="bullet"/>
      <w:lvlText w:val="•"/>
      <w:lvlJc w:val="left"/>
      <w:pPr>
        <w:ind w:left="5173" w:hanging="403"/>
      </w:pPr>
      <w:rPr>
        <w:rFonts w:hint="default"/>
        <w:lang w:val="en-US" w:eastAsia="en-US" w:bidi="en-US"/>
      </w:rPr>
    </w:lvl>
    <w:lvl w:ilvl="6" w:tplc="2D7E878E">
      <w:numFmt w:val="bullet"/>
      <w:lvlText w:val="•"/>
      <w:lvlJc w:val="left"/>
      <w:pPr>
        <w:ind w:left="6120" w:hanging="403"/>
      </w:pPr>
      <w:rPr>
        <w:rFonts w:hint="default"/>
        <w:lang w:val="en-US" w:eastAsia="en-US" w:bidi="en-US"/>
      </w:rPr>
    </w:lvl>
    <w:lvl w:ilvl="7" w:tplc="CF5EEF20">
      <w:numFmt w:val="bullet"/>
      <w:lvlText w:val="•"/>
      <w:lvlJc w:val="left"/>
      <w:pPr>
        <w:ind w:left="7066" w:hanging="403"/>
      </w:pPr>
      <w:rPr>
        <w:rFonts w:hint="default"/>
        <w:lang w:val="en-US" w:eastAsia="en-US" w:bidi="en-US"/>
      </w:rPr>
    </w:lvl>
    <w:lvl w:ilvl="8" w:tplc="52A64262">
      <w:numFmt w:val="bullet"/>
      <w:lvlText w:val="•"/>
      <w:lvlJc w:val="left"/>
      <w:pPr>
        <w:ind w:left="8013" w:hanging="403"/>
      </w:pPr>
      <w:rPr>
        <w:rFonts w:hint="default"/>
        <w:lang w:val="en-US" w:eastAsia="en-US" w:bidi="en-US"/>
      </w:rPr>
    </w:lvl>
  </w:abstractNum>
  <w:abstractNum w:abstractNumId="25" w15:restartNumberingAfterBreak="0">
    <w:nsid w:val="1F0661BA"/>
    <w:multiLevelType w:val="hybridMultilevel"/>
    <w:tmpl w:val="D5CEC7A2"/>
    <w:lvl w:ilvl="0" w:tplc="2A6AB3FE">
      <w:numFmt w:val="bullet"/>
      <w:lvlText w:val="—"/>
      <w:lvlJc w:val="left"/>
      <w:pPr>
        <w:ind w:left="447" w:hanging="403"/>
      </w:pPr>
      <w:rPr>
        <w:rFonts w:ascii="Cambria" w:eastAsia="Cambria" w:hAnsi="Cambria" w:cs="Cambria" w:hint="default"/>
        <w:color w:val="231F20"/>
        <w:spacing w:val="-9"/>
        <w:w w:val="100"/>
        <w:sz w:val="20"/>
        <w:szCs w:val="20"/>
        <w:lang w:val="en-US" w:eastAsia="en-US" w:bidi="en-US"/>
      </w:rPr>
    </w:lvl>
    <w:lvl w:ilvl="1" w:tplc="9120DCDA">
      <w:numFmt w:val="bullet"/>
      <w:lvlText w:val="•"/>
      <w:lvlJc w:val="left"/>
      <w:pPr>
        <w:ind w:left="1369" w:hanging="403"/>
      </w:pPr>
      <w:rPr>
        <w:rFonts w:hint="default"/>
        <w:lang w:val="en-US" w:eastAsia="en-US" w:bidi="en-US"/>
      </w:rPr>
    </w:lvl>
    <w:lvl w:ilvl="2" w:tplc="3FE49AE4">
      <w:numFmt w:val="bullet"/>
      <w:lvlText w:val="•"/>
      <w:lvlJc w:val="left"/>
      <w:pPr>
        <w:ind w:left="2299" w:hanging="403"/>
      </w:pPr>
      <w:rPr>
        <w:rFonts w:hint="default"/>
        <w:lang w:val="en-US" w:eastAsia="en-US" w:bidi="en-US"/>
      </w:rPr>
    </w:lvl>
    <w:lvl w:ilvl="3" w:tplc="B366F0B2">
      <w:numFmt w:val="bullet"/>
      <w:lvlText w:val="•"/>
      <w:lvlJc w:val="left"/>
      <w:pPr>
        <w:ind w:left="3229" w:hanging="403"/>
      </w:pPr>
      <w:rPr>
        <w:rFonts w:hint="default"/>
        <w:lang w:val="en-US" w:eastAsia="en-US" w:bidi="en-US"/>
      </w:rPr>
    </w:lvl>
    <w:lvl w:ilvl="4" w:tplc="72BC0A38">
      <w:numFmt w:val="bullet"/>
      <w:lvlText w:val="•"/>
      <w:lvlJc w:val="left"/>
      <w:pPr>
        <w:ind w:left="4159" w:hanging="403"/>
      </w:pPr>
      <w:rPr>
        <w:rFonts w:hint="default"/>
        <w:lang w:val="en-US" w:eastAsia="en-US" w:bidi="en-US"/>
      </w:rPr>
    </w:lvl>
    <w:lvl w:ilvl="5" w:tplc="608E8402">
      <w:numFmt w:val="bullet"/>
      <w:lvlText w:val="•"/>
      <w:lvlJc w:val="left"/>
      <w:pPr>
        <w:ind w:left="5089" w:hanging="403"/>
      </w:pPr>
      <w:rPr>
        <w:rFonts w:hint="default"/>
        <w:lang w:val="en-US" w:eastAsia="en-US" w:bidi="en-US"/>
      </w:rPr>
    </w:lvl>
    <w:lvl w:ilvl="6" w:tplc="DC80C8EE">
      <w:numFmt w:val="bullet"/>
      <w:lvlText w:val="•"/>
      <w:lvlJc w:val="left"/>
      <w:pPr>
        <w:ind w:left="6019" w:hanging="403"/>
      </w:pPr>
      <w:rPr>
        <w:rFonts w:hint="default"/>
        <w:lang w:val="en-US" w:eastAsia="en-US" w:bidi="en-US"/>
      </w:rPr>
    </w:lvl>
    <w:lvl w:ilvl="7" w:tplc="09488D30">
      <w:numFmt w:val="bullet"/>
      <w:lvlText w:val="•"/>
      <w:lvlJc w:val="left"/>
      <w:pPr>
        <w:ind w:left="6949" w:hanging="403"/>
      </w:pPr>
      <w:rPr>
        <w:rFonts w:hint="default"/>
        <w:lang w:val="en-US" w:eastAsia="en-US" w:bidi="en-US"/>
      </w:rPr>
    </w:lvl>
    <w:lvl w:ilvl="8" w:tplc="ECEE2526">
      <w:numFmt w:val="bullet"/>
      <w:lvlText w:val="•"/>
      <w:lvlJc w:val="left"/>
      <w:pPr>
        <w:ind w:left="7879" w:hanging="403"/>
      </w:pPr>
      <w:rPr>
        <w:rFonts w:hint="default"/>
        <w:lang w:val="en-US" w:eastAsia="en-US" w:bidi="en-US"/>
      </w:rPr>
    </w:lvl>
  </w:abstractNum>
  <w:abstractNum w:abstractNumId="26" w15:restartNumberingAfterBreak="0">
    <w:nsid w:val="20895621"/>
    <w:multiLevelType w:val="hybridMultilevel"/>
    <w:tmpl w:val="103E8218"/>
    <w:lvl w:ilvl="0" w:tplc="37B6AB6E">
      <w:numFmt w:val="bullet"/>
      <w:lvlText w:val="—"/>
      <w:lvlJc w:val="left"/>
      <w:pPr>
        <w:ind w:left="854" w:hanging="403"/>
      </w:pPr>
      <w:rPr>
        <w:rFonts w:ascii="Cambria" w:eastAsia="Cambria" w:hAnsi="Cambria" w:cs="Cambria" w:hint="default"/>
        <w:color w:val="231F20"/>
        <w:spacing w:val="-1"/>
        <w:w w:val="100"/>
        <w:sz w:val="20"/>
        <w:szCs w:val="20"/>
        <w:lang w:val="en-US" w:eastAsia="en-US" w:bidi="en-US"/>
      </w:rPr>
    </w:lvl>
    <w:lvl w:ilvl="1" w:tplc="3210EAA8">
      <w:numFmt w:val="bullet"/>
      <w:lvlText w:val="•"/>
      <w:lvlJc w:val="left"/>
      <w:pPr>
        <w:ind w:left="1583" w:hanging="403"/>
      </w:pPr>
      <w:rPr>
        <w:rFonts w:hint="default"/>
        <w:lang w:val="en-US" w:eastAsia="en-US" w:bidi="en-US"/>
      </w:rPr>
    </w:lvl>
    <w:lvl w:ilvl="2" w:tplc="F16443E4">
      <w:numFmt w:val="bullet"/>
      <w:lvlText w:val="•"/>
      <w:lvlJc w:val="left"/>
      <w:pPr>
        <w:ind w:left="2306" w:hanging="403"/>
      </w:pPr>
      <w:rPr>
        <w:rFonts w:hint="default"/>
        <w:lang w:val="en-US" w:eastAsia="en-US" w:bidi="en-US"/>
      </w:rPr>
    </w:lvl>
    <w:lvl w:ilvl="3" w:tplc="E5244692">
      <w:numFmt w:val="bullet"/>
      <w:lvlText w:val="•"/>
      <w:lvlJc w:val="left"/>
      <w:pPr>
        <w:ind w:left="3029" w:hanging="403"/>
      </w:pPr>
      <w:rPr>
        <w:rFonts w:hint="default"/>
        <w:lang w:val="en-US" w:eastAsia="en-US" w:bidi="en-US"/>
      </w:rPr>
    </w:lvl>
    <w:lvl w:ilvl="4" w:tplc="E6EC890E">
      <w:numFmt w:val="bullet"/>
      <w:lvlText w:val="•"/>
      <w:lvlJc w:val="left"/>
      <w:pPr>
        <w:ind w:left="3752" w:hanging="403"/>
      </w:pPr>
      <w:rPr>
        <w:rFonts w:hint="default"/>
        <w:lang w:val="en-US" w:eastAsia="en-US" w:bidi="en-US"/>
      </w:rPr>
    </w:lvl>
    <w:lvl w:ilvl="5" w:tplc="72D005F2">
      <w:numFmt w:val="bullet"/>
      <w:lvlText w:val="•"/>
      <w:lvlJc w:val="left"/>
      <w:pPr>
        <w:ind w:left="4475" w:hanging="403"/>
      </w:pPr>
      <w:rPr>
        <w:rFonts w:hint="default"/>
        <w:lang w:val="en-US" w:eastAsia="en-US" w:bidi="en-US"/>
      </w:rPr>
    </w:lvl>
    <w:lvl w:ilvl="6" w:tplc="4E94186E">
      <w:numFmt w:val="bullet"/>
      <w:lvlText w:val="•"/>
      <w:lvlJc w:val="left"/>
      <w:pPr>
        <w:ind w:left="5198" w:hanging="403"/>
      </w:pPr>
      <w:rPr>
        <w:rFonts w:hint="default"/>
        <w:lang w:val="en-US" w:eastAsia="en-US" w:bidi="en-US"/>
      </w:rPr>
    </w:lvl>
    <w:lvl w:ilvl="7" w:tplc="78003320">
      <w:numFmt w:val="bullet"/>
      <w:lvlText w:val="•"/>
      <w:lvlJc w:val="left"/>
      <w:pPr>
        <w:ind w:left="5921" w:hanging="403"/>
      </w:pPr>
      <w:rPr>
        <w:rFonts w:hint="default"/>
        <w:lang w:val="en-US" w:eastAsia="en-US" w:bidi="en-US"/>
      </w:rPr>
    </w:lvl>
    <w:lvl w:ilvl="8" w:tplc="9EF007B8">
      <w:numFmt w:val="bullet"/>
      <w:lvlText w:val="•"/>
      <w:lvlJc w:val="left"/>
      <w:pPr>
        <w:ind w:left="6644" w:hanging="403"/>
      </w:pPr>
      <w:rPr>
        <w:rFonts w:hint="default"/>
        <w:lang w:val="en-US" w:eastAsia="en-US" w:bidi="en-US"/>
      </w:rPr>
    </w:lvl>
  </w:abstractNum>
  <w:abstractNum w:abstractNumId="27" w15:restartNumberingAfterBreak="0">
    <w:nsid w:val="21AD16E6"/>
    <w:multiLevelType w:val="hybridMultilevel"/>
    <w:tmpl w:val="5E624CEE"/>
    <w:lvl w:ilvl="0" w:tplc="DAB4A750">
      <w:numFmt w:val="bullet"/>
      <w:lvlText w:val="—"/>
      <w:lvlJc w:val="left"/>
      <w:pPr>
        <w:ind w:left="961" w:hanging="403"/>
      </w:pPr>
      <w:rPr>
        <w:rFonts w:ascii="Cambria" w:eastAsia="Cambria" w:hAnsi="Cambria" w:cs="Cambria" w:hint="default"/>
        <w:color w:val="231F20"/>
        <w:spacing w:val="-2"/>
        <w:w w:val="100"/>
        <w:sz w:val="20"/>
        <w:szCs w:val="20"/>
        <w:lang w:val="en-US" w:eastAsia="en-US" w:bidi="en-US"/>
      </w:rPr>
    </w:lvl>
    <w:lvl w:ilvl="1" w:tplc="38324ED4">
      <w:numFmt w:val="bullet"/>
      <w:lvlText w:val="•"/>
      <w:lvlJc w:val="left"/>
      <w:pPr>
        <w:ind w:left="1651" w:hanging="403"/>
      </w:pPr>
      <w:rPr>
        <w:rFonts w:hint="default"/>
        <w:lang w:val="en-US" w:eastAsia="en-US" w:bidi="en-US"/>
      </w:rPr>
    </w:lvl>
    <w:lvl w:ilvl="2" w:tplc="8A4C2C98">
      <w:numFmt w:val="bullet"/>
      <w:lvlText w:val="•"/>
      <w:lvlJc w:val="left"/>
      <w:pPr>
        <w:ind w:left="2343" w:hanging="403"/>
      </w:pPr>
      <w:rPr>
        <w:rFonts w:hint="default"/>
        <w:lang w:val="en-US" w:eastAsia="en-US" w:bidi="en-US"/>
      </w:rPr>
    </w:lvl>
    <w:lvl w:ilvl="3" w:tplc="0D8E66BC">
      <w:numFmt w:val="bullet"/>
      <w:lvlText w:val="•"/>
      <w:lvlJc w:val="left"/>
      <w:pPr>
        <w:ind w:left="3035" w:hanging="403"/>
      </w:pPr>
      <w:rPr>
        <w:rFonts w:hint="default"/>
        <w:lang w:val="en-US" w:eastAsia="en-US" w:bidi="en-US"/>
      </w:rPr>
    </w:lvl>
    <w:lvl w:ilvl="4" w:tplc="A66A9896">
      <w:numFmt w:val="bullet"/>
      <w:lvlText w:val="•"/>
      <w:lvlJc w:val="left"/>
      <w:pPr>
        <w:ind w:left="3727" w:hanging="403"/>
      </w:pPr>
      <w:rPr>
        <w:rFonts w:hint="default"/>
        <w:lang w:val="en-US" w:eastAsia="en-US" w:bidi="en-US"/>
      </w:rPr>
    </w:lvl>
    <w:lvl w:ilvl="5" w:tplc="452E88DE">
      <w:numFmt w:val="bullet"/>
      <w:lvlText w:val="•"/>
      <w:lvlJc w:val="left"/>
      <w:pPr>
        <w:ind w:left="4419" w:hanging="403"/>
      </w:pPr>
      <w:rPr>
        <w:rFonts w:hint="default"/>
        <w:lang w:val="en-US" w:eastAsia="en-US" w:bidi="en-US"/>
      </w:rPr>
    </w:lvl>
    <w:lvl w:ilvl="6" w:tplc="1C36A8E4">
      <w:numFmt w:val="bullet"/>
      <w:lvlText w:val="•"/>
      <w:lvlJc w:val="left"/>
      <w:pPr>
        <w:ind w:left="5111" w:hanging="403"/>
      </w:pPr>
      <w:rPr>
        <w:rFonts w:hint="default"/>
        <w:lang w:val="en-US" w:eastAsia="en-US" w:bidi="en-US"/>
      </w:rPr>
    </w:lvl>
    <w:lvl w:ilvl="7" w:tplc="E422A188">
      <w:numFmt w:val="bullet"/>
      <w:lvlText w:val="•"/>
      <w:lvlJc w:val="left"/>
      <w:pPr>
        <w:ind w:left="5803" w:hanging="403"/>
      </w:pPr>
      <w:rPr>
        <w:rFonts w:hint="default"/>
        <w:lang w:val="en-US" w:eastAsia="en-US" w:bidi="en-US"/>
      </w:rPr>
    </w:lvl>
    <w:lvl w:ilvl="8" w:tplc="78D89B26">
      <w:numFmt w:val="bullet"/>
      <w:lvlText w:val="•"/>
      <w:lvlJc w:val="left"/>
      <w:pPr>
        <w:ind w:left="6495" w:hanging="403"/>
      </w:pPr>
      <w:rPr>
        <w:rFonts w:hint="default"/>
        <w:lang w:val="en-US" w:eastAsia="en-US" w:bidi="en-US"/>
      </w:rPr>
    </w:lvl>
  </w:abstractNum>
  <w:abstractNum w:abstractNumId="28" w15:restartNumberingAfterBreak="0">
    <w:nsid w:val="22526DBF"/>
    <w:multiLevelType w:val="hybridMultilevel"/>
    <w:tmpl w:val="33828A9A"/>
    <w:lvl w:ilvl="0" w:tplc="9BA80562">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C22ED9BE">
      <w:numFmt w:val="bullet"/>
      <w:lvlText w:val="•"/>
      <w:lvlJc w:val="left"/>
      <w:pPr>
        <w:ind w:left="1209" w:hanging="403"/>
      </w:pPr>
      <w:rPr>
        <w:rFonts w:hint="default"/>
        <w:lang w:val="en-US" w:eastAsia="en-US" w:bidi="en-US"/>
      </w:rPr>
    </w:lvl>
    <w:lvl w:ilvl="2" w:tplc="CD0250B6">
      <w:numFmt w:val="bullet"/>
      <w:lvlText w:val="•"/>
      <w:lvlJc w:val="left"/>
      <w:pPr>
        <w:ind w:left="1958" w:hanging="403"/>
      </w:pPr>
      <w:rPr>
        <w:rFonts w:hint="default"/>
        <w:lang w:val="en-US" w:eastAsia="en-US" w:bidi="en-US"/>
      </w:rPr>
    </w:lvl>
    <w:lvl w:ilvl="3" w:tplc="BD92FE8A">
      <w:numFmt w:val="bullet"/>
      <w:lvlText w:val="•"/>
      <w:lvlJc w:val="left"/>
      <w:pPr>
        <w:ind w:left="2708" w:hanging="403"/>
      </w:pPr>
      <w:rPr>
        <w:rFonts w:hint="default"/>
        <w:lang w:val="en-US" w:eastAsia="en-US" w:bidi="en-US"/>
      </w:rPr>
    </w:lvl>
    <w:lvl w:ilvl="4" w:tplc="C17C6978">
      <w:numFmt w:val="bullet"/>
      <w:lvlText w:val="•"/>
      <w:lvlJc w:val="left"/>
      <w:pPr>
        <w:ind w:left="3457" w:hanging="403"/>
      </w:pPr>
      <w:rPr>
        <w:rFonts w:hint="default"/>
        <w:lang w:val="en-US" w:eastAsia="en-US" w:bidi="en-US"/>
      </w:rPr>
    </w:lvl>
    <w:lvl w:ilvl="5" w:tplc="A802CE94">
      <w:numFmt w:val="bullet"/>
      <w:lvlText w:val="•"/>
      <w:lvlJc w:val="left"/>
      <w:pPr>
        <w:ind w:left="4207" w:hanging="403"/>
      </w:pPr>
      <w:rPr>
        <w:rFonts w:hint="default"/>
        <w:lang w:val="en-US" w:eastAsia="en-US" w:bidi="en-US"/>
      </w:rPr>
    </w:lvl>
    <w:lvl w:ilvl="6" w:tplc="8AC2C788">
      <w:numFmt w:val="bullet"/>
      <w:lvlText w:val="•"/>
      <w:lvlJc w:val="left"/>
      <w:pPr>
        <w:ind w:left="4956" w:hanging="403"/>
      </w:pPr>
      <w:rPr>
        <w:rFonts w:hint="default"/>
        <w:lang w:val="en-US" w:eastAsia="en-US" w:bidi="en-US"/>
      </w:rPr>
    </w:lvl>
    <w:lvl w:ilvl="7" w:tplc="5112B442">
      <w:numFmt w:val="bullet"/>
      <w:lvlText w:val="•"/>
      <w:lvlJc w:val="left"/>
      <w:pPr>
        <w:ind w:left="5705" w:hanging="403"/>
      </w:pPr>
      <w:rPr>
        <w:rFonts w:hint="default"/>
        <w:lang w:val="en-US" w:eastAsia="en-US" w:bidi="en-US"/>
      </w:rPr>
    </w:lvl>
    <w:lvl w:ilvl="8" w:tplc="BD422F6C">
      <w:numFmt w:val="bullet"/>
      <w:lvlText w:val="•"/>
      <w:lvlJc w:val="left"/>
      <w:pPr>
        <w:ind w:left="6455" w:hanging="403"/>
      </w:pPr>
      <w:rPr>
        <w:rFonts w:hint="default"/>
        <w:lang w:val="en-US" w:eastAsia="en-US" w:bidi="en-US"/>
      </w:rPr>
    </w:lvl>
  </w:abstractNum>
  <w:abstractNum w:abstractNumId="29" w15:restartNumberingAfterBreak="0">
    <w:nsid w:val="24B86516"/>
    <w:multiLevelType w:val="hybridMultilevel"/>
    <w:tmpl w:val="B888AD00"/>
    <w:lvl w:ilvl="0" w:tplc="63343DF0">
      <w:numFmt w:val="bullet"/>
      <w:lvlText w:val="—"/>
      <w:lvlJc w:val="left"/>
      <w:pPr>
        <w:ind w:left="974" w:hanging="403"/>
      </w:pPr>
      <w:rPr>
        <w:rFonts w:ascii="Cambria" w:eastAsia="Cambria" w:hAnsi="Cambria" w:cs="Cambria" w:hint="default"/>
        <w:color w:val="231F20"/>
        <w:spacing w:val="-15"/>
        <w:w w:val="100"/>
        <w:sz w:val="20"/>
        <w:szCs w:val="20"/>
        <w:lang w:val="en-US" w:eastAsia="en-US" w:bidi="en-US"/>
      </w:rPr>
    </w:lvl>
    <w:lvl w:ilvl="1" w:tplc="959019B4">
      <w:numFmt w:val="bullet"/>
      <w:lvlText w:val="•"/>
      <w:lvlJc w:val="left"/>
      <w:pPr>
        <w:ind w:left="1691" w:hanging="403"/>
      </w:pPr>
      <w:rPr>
        <w:rFonts w:hint="default"/>
        <w:lang w:val="en-US" w:eastAsia="en-US" w:bidi="en-US"/>
      </w:rPr>
    </w:lvl>
    <w:lvl w:ilvl="2" w:tplc="73529674">
      <w:numFmt w:val="bullet"/>
      <w:lvlText w:val="•"/>
      <w:lvlJc w:val="left"/>
      <w:pPr>
        <w:ind w:left="2402" w:hanging="403"/>
      </w:pPr>
      <w:rPr>
        <w:rFonts w:hint="default"/>
        <w:lang w:val="en-US" w:eastAsia="en-US" w:bidi="en-US"/>
      </w:rPr>
    </w:lvl>
    <w:lvl w:ilvl="3" w:tplc="56149152">
      <w:numFmt w:val="bullet"/>
      <w:lvlText w:val="•"/>
      <w:lvlJc w:val="left"/>
      <w:pPr>
        <w:ind w:left="3113" w:hanging="403"/>
      </w:pPr>
      <w:rPr>
        <w:rFonts w:hint="default"/>
        <w:lang w:val="en-US" w:eastAsia="en-US" w:bidi="en-US"/>
      </w:rPr>
    </w:lvl>
    <w:lvl w:ilvl="4" w:tplc="896EA268">
      <w:numFmt w:val="bullet"/>
      <w:lvlText w:val="•"/>
      <w:lvlJc w:val="left"/>
      <w:pPr>
        <w:ind w:left="3824" w:hanging="403"/>
      </w:pPr>
      <w:rPr>
        <w:rFonts w:hint="default"/>
        <w:lang w:val="en-US" w:eastAsia="en-US" w:bidi="en-US"/>
      </w:rPr>
    </w:lvl>
    <w:lvl w:ilvl="5" w:tplc="0D5022F2">
      <w:numFmt w:val="bullet"/>
      <w:lvlText w:val="•"/>
      <w:lvlJc w:val="left"/>
      <w:pPr>
        <w:ind w:left="4535" w:hanging="403"/>
      </w:pPr>
      <w:rPr>
        <w:rFonts w:hint="default"/>
        <w:lang w:val="en-US" w:eastAsia="en-US" w:bidi="en-US"/>
      </w:rPr>
    </w:lvl>
    <w:lvl w:ilvl="6" w:tplc="11A8BA18">
      <w:numFmt w:val="bullet"/>
      <w:lvlText w:val="•"/>
      <w:lvlJc w:val="left"/>
      <w:pPr>
        <w:ind w:left="5246" w:hanging="403"/>
      </w:pPr>
      <w:rPr>
        <w:rFonts w:hint="default"/>
        <w:lang w:val="en-US" w:eastAsia="en-US" w:bidi="en-US"/>
      </w:rPr>
    </w:lvl>
    <w:lvl w:ilvl="7" w:tplc="BC2C65CC">
      <w:numFmt w:val="bullet"/>
      <w:lvlText w:val="•"/>
      <w:lvlJc w:val="left"/>
      <w:pPr>
        <w:ind w:left="5957" w:hanging="403"/>
      </w:pPr>
      <w:rPr>
        <w:rFonts w:hint="default"/>
        <w:lang w:val="en-US" w:eastAsia="en-US" w:bidi="en-US"/>
      </w:rPr>
    </w:lvl>
    <w:lvl w:ilvl="8" w:tplc="D6E82298">
      <w:numFmt w:val="bullet"/>
      <w:lvlText w:val="•"/>
      <w:lvlJc w:val="left"/>
      <w:pPr>
        <w:ind w:left="6668" w:hanging="403"/>
      </w:pPr>
      <w:rPr>
        <w:rFonts w:hint="default"/>
        <w:lang w:val="en-US" w:eastAsia="en-US" w:bidi="en-US"/>
      </w:rPr>
    </w:lvl>
  </w:abstractNum>
  <w:abstractNum w:abstractNumId="30" w15:restartNumberingAfterBreak="0">
    <w:nsid w:val="26D56249"/>
    <w:multiLevelType w:val="hybridMultilevel"/>
    <w:tmpl w:val="230ABE86"/>
    <w:lvl w:ilvl="0" w:tplc="9B580AA6">
      <w:start w:val="1"/>
      <w:numFmt w:val="lowerLetter"/>
      <w:lvlText w:val="%1)"/>
      <w:lvlJc w:val="left"/>
      <w:pPr>
        <w:ind w:left="619" w:hanging="403"/>
      </w:pPr>
      <w:rPr>
        <w:rFonts w:ascii="Times New Roman" w:eastAsia="Cambria" w:hAnsi="Times New Roman" w:cs="Times New Roman" w:hint="default"/>
        <w:color w:val="231F20"/>
        <w:spacing w:val="-21"/>
        <w:w w:val="100"/>
        <w:sz w:val="24"/>
        <w:szCs w:val="22"/>
        <w:lang w:val="en-US" w:eastAsia="en-US" w:bidi="en-US"/>
      </w:rPr>
    </w:lvl>
    <w:lvl w:ilvl="1" w:tplc="20607684">
      <w:numFmt w:val="bullet"/>
      <w:lvlText w:val="•"/>
      <w:lvlJc w:val="left"/>
      <w:pPr>
        <w:ind w:left="1644" w:hanging="403"/>
      </w:pPr>
      <w:rPr>
        <w:rFonts w:hint="default"/>
        <w:lang w:val="en-US" w:eastAsia="en-US" w:bidi="en-US"/>
      </w:rPr>
    </w:lvl>
    <w:lvl w:ilvl="2" w:tplc="113EF0D6">
      <w:numFmt w:val="bullet"/>
      <w:lvlText w:val="•"/>
      <w:lvlJc w:val="left"/>
      <w:pPr>
        <w:ind w:left="2669" w:hanging="403"/>
      </w:pPr>
      <w:rPr>
        <w:rFonts w:hint="default"/>
        <w:lang w:val="en-US" w:eastAsia="en-US" w:bidi="en-US"/>
      </w:rPr>
    </w:lvl>
    <w:lvl w:ilvl="3" w:tplc="FFFC1E1C">
      <w:numFmt w:val="bullet"/>
      <w:lvlText w:val="•"/>
      <w:lvlJc w:val="left"/>
      <w:pPr>
        <w:ind w:left="3693" w:hanging="403"/>
      </w:pPr>
      <w:rPr>
        <w:rFonts w:hint="default"/>
        <w:lang w:val="en-US" w:eastAsia="en-US" w:bidi="en-US"/>
      </w:rPr>
    </w:lvl>
    <w:lvl w:ilvl="4" w:tplc="7520BDDA">
      <w:numFmt w:val="bullet"/>
      <w:lvlText w:val="•"/>
      <w:lvlJc w:val="left"/>
      <w:pPr>
        <w:ind w:left="4718" w:hanging="403"/>
      </w:pPr>
      <w:rPr>
        <w:rFonts w:hint="default"/>
        <w:lang w:val="en-US" w:eastAsia="en-US" w:bidi="en-US"/>
      </w:rPr>
    </w:lvl>
    <w:lvl w:ilvl="5" w:tplc="CFF46068">
      <w:numFmt w:val="bullet"/>
      <w:lvlText w:val="•"/>
      <w:lvlJc w:val="left"/>
      <w:pPr>
        <w:ind w:left="5742" w:hanging="403"/>
      </w:pPr>
      <w:rPr>
        <w:rFonts w:hint="default"/>
        <w:lang w:val="en-US" w:eastAsia="en-US" w:bidi="en-US"/>
      </w:rPr>
    </w:lvl>
    <w:lvl w:ilvl="6" w:tplc="FEA834DA">
      <w:numFmt w:val="bullet"/>
      <w:lvlText w:val="•"/>
      <w:lvlJc w:val="left"/>
      <w:pPr>
        <w:ind w:left="6767" w:hanging="403"/>
      </w:pPr>
      <w:rPr>
        <w:rFonts w:hint="default"/>
        <w:lang w:val="en-US" w:eastAsia="en-US" w:bidi="en-US"/>
      </w:rPr>
    </w:lvl>
    <w:lvl w:ilvl="7" w:tplc="15CEC75C">
      <w:numFmt w:val="bullet"/>
      <w:lvlText w:val="•"/>
      <w:lvlJc w:val="left"/>
      <w:pPr>
        <w:ind w:left="7791" w:hanging="403"/>
      </w:pPr>
      <w:rPr>
        <w:rFonts w:hint="default"/>
        <w:lang w:val="en-US" w:eastAsia="en-US" w:bidi="en-US"/>
      </w:rPr>
    </w:lvl>
    <w:lvl w:ilvl="8" w:tplc="8AE60E92">
      <w:numFmt w:val="bullet"/>
      <w:lvlText w:val="•"/>
      <w:lvlJc w:val="left"/>
      <w:pPr>
        <w:ind w:left="8816" w:hanging="403"/>
      </w:pPr>
      <w:rPr>
        <w:rFonts w:hint="default"/>
        <w:lang w:val="en-US" w:eastAsia="en-US" w:bidi="en-US"/>
      </w:rPr>
    </w:lvl>
  </w:abstractNum>
  <w:abstractNum w:abstractNumId="31" w15:restartNumberingAfterBreak="0">
    <w:nsid w:val="2734247C"/>
    <w:multiLevelType w:val="multilevel"/>
    <w:tmpl w:val="3D10F554"/>
    <w:lvl w:ilvl="0">
      <w:start w:val="1"/>
      <w:numFmt w:val="upperLetter"/>
      <w:lvlText w:val="%1"/>
      <w:lvlJc w:val="left"/>
      <w:pPr>
        <w:ind w:left="1634" w:hanging="738"/>
      </w:pPr>
      <w:rPr>
        <w:rFonts w:hint="default"/>
        <w:lang w:val="en-US" w:eastAsia="en-US" w:bidi="en-US"/>
      </w:rPr>
    </w:lvl>
    <w:lvl w:ilvl="1">
      <w:start w:val="2"/>
      <w:numFmt w:val="decimal"/>
      <w:lvlText w:val="%1.%2"/>
      <w:lvlJc w:val="left"/>
      <w:pPr>
        <w:ind w:left="1634" w:hanging="738"/>
      </w:pPr>
      <w:rPr>
        <w:rFonts w:hint="default"/>
        <w:lang w:val="en-US" w:eastAsia="en-US" w:bidi="en-US"/>
      </w:rPr>
    </w:lvl>
    <w:lvl w:ilvl="2">
      <w:start w:val="2"/>
      <w:numFmt w:val="decimal"/>
      <w:lvlText w:val="%1.%2.%3"/>
      <w:lvlJc w:val="left"/>
      <w:pPr>
        <w:ind w:left="1634" w:hanging="738"/>
        <w:jc w:val="right"/>
      </w:pPr>
      <w:rPr>
        <w:rFonts w:ascii="Times New Roman" w:eastAsia="Cambria" w:hAnsi="Times New Roman" w:cs="Times New Roman" w:hint="default"/>
        <w:b/>
        <w:bCs/>
        <w:color w:val="231F20"/>
        <w:spacing w:val="-4"/>
        <w:w w:val="100"/>
        <w:sz w:val="24"/>
        <w:szCs w:val="24"/>
        <w:lang w:val="en-US" w:eastAsia="en-US" w:bidi="en-US"/>
      </w:rPr>
    </w:lvl>
    <w:lvl w:ilvl="3">
      <w:start w:val="1"/>
      <w:numFmt w:val="lowerLetter"/>
      <w:lvlText w:val="%4)"/>
      <w:lvlJc w:val="left"/>
      <w:pPr>
        <w:ind w:left="1299" w:hanging="403"/>
      </w:pPr>
      <w:rPr>
        <w:rFonts w:ascii="Times New Roman" w:eastAsia="Cambria" w:hAnsi="Times New Roman" w:cs="Times New Roman" w:hint="default"/>
        <w:color w:val="231F20"/>
        <w:spacing w:val="-11"/>
        <w:w w:val="100"/>
        <w:sz w:val="24"/>
        <w:szCs w:val="22"/>
        <w:lang w:val="en-US" w:eastAsia="en-US" w:bidi="en-US"/>
      </w:rPr>
    </w:lvl>
    <w:lvl w:ilvl="4">
      <w:start w:val="1"/>
      <w:numFmt w:val="decimal"/>
      <w:lvlText w:val="%5)"/>
      <w:lvlJc w:val="left"/>
      <w:pPr>
        <w:ind w:left="1696" w:hanging="403"/>
      </w:pPr>
      <w:rPr>
        <w:rFonts w:ascii="Times New Roman" w:eastAsia="Cambria" w:hAnsi="Times New Roman" w:cs="Times New Roman" w:hint="default"/>
        <w:color w:val="231F20"/>
        <w:spacing w:val="-12"/>
        <w:w w:val="100"/>
        <w:sz w:val="24"/>
        <w:szCs w:val="22"/>
        <w:lang w:val="en-US" w:eastAsia="en-US" w:bidi="en-US"/>
      </w:rPr>
    </w:lvl>
    <w:lvl w:ilvl="5">
      <w:start w:val="1"/>
      <w:numFmt w:val="lowerRoman"/>
      <w:lvlText w:val="%6)"/>
      <w:lvlJc w:val="left"/>
      <w:pPr>
        <w:ind w:left="2099" w:hanging="403"/>
        <w:jc w:val="right"/>
      </w:pPr>
      <w:rPr>
        <w:rFonts w:ascii="Times New Roman" w:eastAsia="Cambria" w:hAnsi="Times New Roman" w:cs="Times New Roman" w:hint="default"/>
        <w:color w:val="231F20"/>
        <w:spacing w:val="-2"/>
        <w:w w:val="100"/>
        <w:sz w:val="24"/>
        <w:szCs w:val="22"/>
        <w:lang w:val="en-US" w:eastAsia="en-US" w:bidi="en-US"/>
      </w:rPr>
    </w:lvl>
    <w:lvl w:ilvl="6">
      <w:numFmt w:val="bullet"/>
      <w:lvlText w:val="•"/>
      <w:lvlJc w:val="left"/>
      <w:pPr>
        <w:ind w:left="5021" w:hanging="403"/>
      </w:pPr>
      <w:rPr>
        <w:rFonts w:hint="default"/>
        <w:lang w:val="en-US" w:eastAsia="en-US" w:bidi="en-US"/>
      </w:rPr>
    </w:lvl>
    <w:lvl w:ilvl="7">
      <w:numFmt w:val="bullet"/>
      <w:lvlText w:val="•"/>
      <w:lvlJc w:val="left"/>
      <w:pPr>
        <w:ind w:left="6482" w:hanging="403"/>
      </w:pPr>
      <w:rPr>
        <w:rFonts w:hint="default"/>
        <w:lang w:val="en-US" w:eastAsia="en-US" w:bidi="en-US"/>
      </w:rPr>
    </w:lvl>
    <w:lvl w:ilvl="8">
      <w:numFmt w:val="bullet"/>
      <w:lvlText w:val="•"/>
      <w:lvlJc w:val="left"/>
      <w:pPr>
        <w:ind w:left="7943" w:hanging="403"/>
      </w:pPr>
      <w:rPr>
        <w:rFonts w:hint="default"/>
        <w:lang w:val="en-US" w:eastAsia="en-US" w:bidi="en-US"/>
      </w:rPr>
    </w:lvl>
  </w:abstractNum>
  <w:abstractNum w:abstractNumId="32" w15:restartNumberingAfterBreak="0">
    <w:nsid w:val="29316EFA"/>
    <w:multiLevelType w:val="hybridMultilevel"/>
    <w:tmpl w:val="7A046138"/>
    <w:lvl w:ilvl="0" w:tplc="04DCC4F4">
      <w:numFmt w:val="bullet"/>
      <w:lvlText w:val="—"/>
      <w:lvlJc w:val="left"/>
      <w:pPr>
        <w:ind w:left="940" w:hanging="403"/>
      </w:pPr>
      <w:rPr>
        <w:rFonts w:ascii="Cambria" w:eastAsia="Cambria" w:hAnsi="Cambria" w:cs="Cambria" w:hint="default"/>
        <w:color w:val="231F20"/>
        <w:spacing w:val="-12"/>
        <w:w w:val="100"/>
        <w:sz w:val="20"/>
        <w:szCs w:val="20"/>
        <w:lang w:val="en-US" w:eastAsia="en-US" w:bidi="en-US"/>
      </w:rPr>
    </w:lvl>
    <w:lvl w:ilvl="1" w:tplc="59F6CBDE">
      <w:numFmt w:val="bullet"/>
      <w:lvlText w:val="•"/>
      <w:lvlJc w:val="left"/>
      <w:pPr>
        <w:ind w:left="1641" w:hanging="403"/>
      </w:pPr>
      <w:rPr>
        <w:rFonts w:hint="default"/>
        <w:lang w:val="en-US" w:eastAsia="en-US" w:bidi="en-US"/>
      </w:rPr>
    </w:lvl>
    <w:lvl w:ilvl="2" w:tplc="A5F8C194">
      <w:numFmt w:val="bullet"/>
      <w:lvlText w:val="•"/>
      <w:lvlJc w:val="left"/>
      <w:pPr>
        <w:ind w:left="2342" w:hanging="403"/>
      </w:pPr>
      <w:rPr>
        <w:rFonts w:hint="default"/>
        <w:lang w:val="en-US" w:eastAsia="en-US" w:bidi="en-US"/>
      </w:rPr>
    </w:lvl>
    <w:lvl w:ilvl="3" w:tplc="C1E2AA9C">
      <w:numFmt w:val="bullet"/>
      <w:lvlText w:val="•"/>
      <w:lvlJc w:val="left"/>
      <w:pPr>
        <w:ind w:left="3044" w:hanging="403"/>
      </w:pPr>
      <w:rPr>
        <w:rFonts w:hint="default"/>
        <w:lang w:val="en-US" w:eastAsia="en-US" w:bidi="en-US"/>
      </w:rPr>
    </w:lvl>
    <w:lvl w:ilvl="4" w:tplc="B0E4B3C2">
      <w:numFmt w:val="bullet"/>
      <w:lvlText w:val="•"/>
      <w:lvlJc w:val="left"/>
      <w:pPr>
        <w:ind w:left="3745" w:hanging="403"/>
      </w:pPr>
      <w:rPr>
        <w:rFonts w:hint="default"/>
        <w:lang w:val="en-US" w:eastAsia="en-US" w:bidi="en-US"/>
      </w:rPr>
    </w:lvl>
    <w:lvl w:ilvl="5" w:tplc="CD44450A">
      <w:numFmt w:val="bullet"/>
      <w:lvlText w:val="•"/>
      <w:lvlJc w:val="left"/>
      <w:pPr>
        <w:ind w:left="4447" w:hanging="403"/>
      </w:pPr>
      <w:rPr>
        <w:rFonts w:hint="default"/>
        <w:lang w:val="en-US" w:eastAsia="en-US" w:bidi="en-US"/>
      </w:rPr>
    </w:lvl>
    <w:lvl w:ilvl="6" w:tplc="1534CA4A">
      <w:numFmt w:val="bullet"/>
      <w:lvlText w:val="•"/>
      <w:lvlJc w:val="left"/>
      <w:pPr>
        <w:ind w:left="5148" w:hanging="403"/>
      </w:pPr>
      <w:rPr>
        <w:rFonts w:hint="default"/>
        <w:lang w:val="en-US" w:eastAsia="en-US" w:bidi="en-US"/>
      </w:rPr>
    </w:lvl>
    <w:lvl w:ilvl="7" w:tplc="00401838">
      <w:numFmt w:val="bullet"/>
      <w:lvlText w:val="•"/>
      <w:lvlJc w:val="left"/>
      <w:pPr>
        <w:ind w:left="5849" w:hanging="403"/>
      </w:pPr>
      <w:rPr>
        <w:rFonts w:hint="default"/>
        <w:lang w:val="en-US" w:eastAsia="en-US" w:bidi="en-US"/>
      </w:rPr>
    </w:lvl>
    <w:lvl w:ilvl="8" w:tplc="5C1045EE">
      <w:numFmt w:val="bullet"/>
      <w:lvlText w:val="•"/>
      <w:lvlJc w:val="left"/>
      <w:pPr>
        <w:ind w:left="6551" w:hanging="403"/>
      </w:pPr>
      <w:rPr>
        <w:rFonts w:hint="default"/>
        <w:lang w:val="en-US" w:eastAsia="en-US" w:bidi="en-US"/>
      </w:rPr>
    </w:lvl>
  </w:abstractNum>
  <w:abstractNum w:abstractNumId="33" w15:restartNumberingAfterBreak="0">
    <w:nsid w:val="29BC53F7"/>
    <w:multiLevelType w:val="hybridMultilevel"/>
    <w:tmpl w:val="00F64770"/>
    <w:lvl w:ilvl="0" w:tplc="DFD0C820">
      <w:numFmt w:val="bullet"/>
      <w:lvlText w:val="—"/>
      <w:lvlJc w:val="left"/>
      <w:pPr>
        <w:ind w:left="901" w:hanging="403"/>
      </w:pPr>
      <w:rPr>
        <w:rFonts w:ascii="Cambria" w:eastAsia="Cambria" w:hAnsi="Cambria" w:cs="Cambria" w:hint="default"/>
        <w:color w:val="231F20"/>
        <w:spacing w:val="-11"/>
        <w:w w:val="100"/>
        <w:sz w:val="20"/>
        <w:szCs w:val="20"/>
        <w:lang w:val="en-US" w:eastAsia="en-US" w:bidi="en-US"/>
      </w:rPr>
    </w:lvl>
    <w:lvl w:ilvl="1" w:tplc="F3B6524C">
      <w:numFmt w:val="bullet"/>
      <w:lvlText w:val="•"/>
      <w:lvlJc w:val="left"/>
      <w:pPr>
        <w:ind w:left="1630" w:hanging="403"/>
      </w:pPr>
      <w:rPr>
        <w:rFonts w:hint="default"/>
        <w:lang w:val="en-US" w:eastAsia="en-US" w:bidi="en-US"/>
      </w:rPr>
    </w:lvl>
    <w:lvl w:ilvl="2" w:tplc="87A8AB94">
      <w:numFmt w:val="bullet"/>
      <w:lvlText w:val="•"/>
      <w:lvlJc w:val="left"/>
      <w:pPr>
        <w:ind w:left="2360" w:hanging="403"/>
      </w:pPr>
      <w:rPr>
        <w:rFonts w:hint="default"/>
        <w:lang w:val="en-US" w:eastAsia="en-US" w:bidi="en-US"/>
      </w:rPr>
    </w:lvl>
    <w:lvl w:ilvl="3" w:tplc="C9E880C4">
      <w:numFmt w:val="bullet"/>
      <w:lvlText w:val="•"/>
      <w:lvlJc w:val="left"/>
      <w:pPr>
        <w:ind w:left="3091" w:hanging="403"/>
      </w:pPr>
      <w:rPr>
        <w:rFonts w:hint="default"/>
        <w:lang w:val="en-US" w:eastAsia="en-US" w:bidi="en-US"/>
      </w:rPr>
    </w:lvl>
    <w:lvl w:ilvl="4" w:tplc="603EB484">
      <w:numFmt w:val="bullet"/>
      <w:lvlText w:val="•"/>
      <w:lvlJc w:val="left"/>
      <w:pPr>
        <w:ind w:left="3821" w:hanging="403"/>
      </w:pPr>
      <w:rPr>
        <w:rFonts w:hint="default"/>
        <w:lang w:val="en-US" w:eastAsia="en-US" w:bidi="en-US"/>
      </w:rPr>
    </w:lvl>
    <w:lvl w:ilvl="5" w:tplc="D37A948C">
      <w:numFmt w:val="bullet"/>
      <w:lvlText w:val="•"/>
      <w:lvlJc w:val="left"/>
      <w:pPr>
        <w:ind w:left="4552" w:hanging="403"/>
      </w:pPr>
      <w:rPr>
        <w:rFonts w:hint="default"/>
        <w:lang w:val="en-US" w:eastAsia="en-US" w:bidi="en-US"/>
      </w:rPr>
    </w:lvl>
    <w:lvl w:ilvl="6" w:tplc="5D864024">
      <w:numFmt w:val="bullet"/>
      <w:lvlText w:val="•"/>
      <w:lvlJc w:val="left"/>
      <w:pPr>
        <w:ind w:left="5282" w:hanging="403"/>
      </w:pPr>
      <w:rPr>
        <w:rFonts w:hint="default"/>
        <w:lang w:val="en-US" w:eastAsia="en-US" w:bidi="en-US"/>
      </w:rPr>
    </w:lvl>
    <w:lvl w:ilvl="7" w:tplc="1FBCCB50">
      <w:numFmt w:val="bullet"/>
      <w:lvlText w:val="•"/>
      <w:lvlJc w:val="left"/>
      <w:pPr>
        <w:ind w:left="6012" w:hanging="403"/>
      </w:pPr>
      <w:rPr>
        <w:rFonts w:hint="default"/>
        <w:lang w:val="en-US" w:eastAsia="en-US" w:bidi="en-US"/>
      </w:rPr>
    </w:lvl>
    <w:lvl w:ilvl="8" w:tplc="3748559A">
      <w:numFmt w:val="bullet"/>
      <w:lvlText w:val="•"/>
      <w:lvlJc w:val="left"/>
      <w:pPr>
        <w:ind w:left="6743" w:hanging="403"/>
      </w:pPr>
      <w:rPr>
        <w:rFonts w:hint="default"/>
        <w:lang w:val="en-US" w:eastAsia="en-US" w:bidi="en-US"/>
      </w:rPr>
    </w:lvl>
  </w:abstractNum>
  <w:abstractNum w:abstractNumId="34" w15:restartNumberingAfterBreak="0">
    <w:nsid w:val="2B244470"/>
    <w:multiLevelType w:val="hybridMultilevel"/>
    <w:tmpl w:val="651E8698"/>
    <w:lvl w:ilvl="0" w:tplc="EA48562E">
      <w:numFmt w:val="bullet"/>
      <w:lvlText w:val="—"/>
      <w:lvlJc w:val="left"/>
      <w:pPr>
        <w:ind w:left="881" w:hanging="403"/>
      </w:pPr>
      <w:rPr>
        <w:rFonts w:ascii="Cambria" w:eastAsia="Cambria" w:hAnsi="Cambria" w:cs="Cambria" w:hint="default"/>
        <w:color w:val="231F20"/>
        <w:spacing w:val="-3"/>
        <w:w w:val="100"/>
        <w:sz w:val="20"/>
        <w:szCs w:val="20"/>
        <w:lang w:val="en-US" w:eastAsia="en-US" w:bidi="en-US"/>
      </w:rPr>
    </w:lvl>
    <w:lvl w:ilvl="1" w:tplc="BCD2581C">
      <w:numFmt w:val="bullet"/>
      <w:lvlText w:val="•"/>
      <w:lvlJc w:val="left"/>
      <w:pPr>
        <w:ind w:left="1593" w:hanging="403"/>
      </w:pPr>
      <w:rPr>
        <w:rFonts w:hint="default"/>
        <w:lang w:val="en-US" w:eastAsia="en-US" w:bidi="en-US"/>
      </w:rPr>
    </w:lvl>
    <w:lvl w:ilvl="2" w:tplc="AFF02C24">
      <w:numFmt w:val="bullet"/>
      <w:lvlText w:val="•"/>
      <w:lvlJc w:val="left"/>
      <w:pPr>
        <w:ind w:left="2306" w:hanging="403"/>
      </w:pPr>
      <w:rPr>
        <w:rFonts w:hint="default"/>
        <w:lang w:val="en-US" w:eastAsia="en-US" w:bidi="en-US"/>
      </w:rPr>
    </w:lvl>
    <w:lvl w:ilvl="3" w:tplc="E102899A">
      <w:numFmt w:val="bullet"/>
      <w:lvlText w:val="•"/>
      <w:lvlJc w:val="left"/>
      <w:pPr>
        <w:ind w:left="3019" w:hanging="403"/>
      </w:pPr>
      <w:rPr>
        <w:rFonts w:hint="default"/>
        <w:lang w:val="en-US" w:eastAsia="en-US" w:bidi="en-US"/>
      </w:rPr>
    </w:lvl>
    <w:lvl w:ilvl="4" w:tplc="4C3ABFA6">
      <w:numFmt w:val="bullet"/>
      <w:lvlText w:val="•"/>
      <w:lvlJc w:val="left"/>
      <w:pPr>
        <w:ind w:left="3733" w:hanging="403"/>
      </w:pPr>
      <w:rPr>
        <w:rFonts w:hint="default"/>
        <w:lang w:val="en-US" w:eastAsia="en-US" w:bidi="en-US"/>
      </w:rPr>
    </w:lvl>
    <w:lvl w:ilvl="5" w:tplc="C4D01150">
      <w:numFmt w:val="bullet"/>
      <w:lvlText w:val="•"/>
      <w:lvlJc w:val="left"/>
      <w:pPr>
        <w:ind w:left="4446" w:hanging="403"/>
      </w:pPr>
      <w:rPr>
        <w:rFonts w:hint="default"/>
        <w:lang w:val="en-US" w:eastAsia="en-US" w:bidi="en-US"/>
      </w:rPr>
    </w:lvl>
    <w:lvl w:ilvl="6" w:tplc="75387674">
      <w:numFmt w:val="bullet"/>
      <w:lvlText w:val="•"/>
      <w:lvlJc w:val="left"/>
      <w:pPr>
        <w:ind w:left="5159" w:hanging="403"/>
      </w:pPr>
      <w:rPr>
        <w:rFonts w:hint="default"/>
        <w:lang w:val="en-US" w:eastAsia="en-US" w:bidi="en-US"/>
      </w:rPr>
    </w:lvl>
    <w:lvl w:ilvl="7" w:tplc="9D3A290C">
      <w:numFmt w:val="bullet"/>
      <w:lvlText w:val="•"/>
      <w:lvlJc w:val="left"/>
      <w:pPr>
        <w:ind w:left="5873" w:hanging="403"/>
      </w:pPr>
      <w:rPr>
        <w:rFonts w:hint="default"/>
        <w:lang w:val="en-US" w:eastAsia="en-US" w:bidi="en-US"/>
      </w:rPr>
    </w:lvl>
    <w:lvl w:ilvl="8" w:tplc="29F4E4FA">
      <w:numFmt w:val="bullet"/>
      <w:lvlText w:val="•"/>
      <w:lvlJc w:val="left"/>
      <w:pPr>
        <w:ind w:left="6586" w:hanging="403"/>
      </w:pPr>
      <w:rPr>
        <w:rFonts w:hint="default"/>
        <w:lang w:val="en-US" w:eastAsia="en-US" w:bidi="en-US"/>
      </w:rPr>
    </w:lvl>
  </w:abstractNum>
  <w:abstractNum w:abstractNumId="35"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6" w15:restartNumberingAfterBreak="0">
    <w:nsid w:val="2C3B1F95"/>
    <w:multiLevelType w:val="multilevel"/>
    <w:tmpl w:val="1D26C38A"/>
    <w:lvl w:ilvl="0">
      <w:start w:val="4"/>
      <w:numFmt w:val="upperLetter"/>
      <w:lvlText w:val="%1"/>
      <w:lvlJc w:val="left"/>
      <w:pPr>
        <w:ind w:left="784" w:hanging="568"/>
      </w:pPr>
      <w:rPr>
        <w:rFonts w:hint="default"/>
        <w:lang w:val="en-US" w:eastAsia="en-US" w:bidi="en-US"/>
      </w:rPr>
    </w:lvl>
    <w:lvl w:ilvl="1">
      <w:start w:val="1"/>
      <w:numFmt w:val="decimal"/>
      <w:lvlText w:val="%1.%2"/>
      <w:lvlJc w:val="left"/>
      <w:pPr>
        <w:ind w:left="1136" w:hanging="568"/>
        <w:jc w:val="right"/>
      </w:pPr>
      <w:rPr>
        <w:rFonts w:ascii="Times New Roman" w:eastAsia="Cambria" w:hAnsi="Times New Roman" w:cs="Times New Roman" w:hint="default"/>
        <w:b/>
        <w:bCs/>
        <w:color w:val="231F20"/>
        <w:spacing w:val="-9"/>
        <w:w w:val="100"/>
        <w:sz w:val="24"/>
        <w:szCs w:val="26"/>
        <w:lang w:val="en-US" w:eastAsia="en-US" w:bidi="en-US"/>
      </w:rPr>
    </w:lvl>
    <w:lvl w:ilvl="2">
      <w:numFmt w:val="bullet"/>
      <w:lvlText w:val="•"/>
      <w:lvlJc w:val="left"/>
      <w:pPr>
        <w:ind w:left="2797" w:hanging="568"/>
      </w:pPr>
      <w:rPr>
        <w:rFonts w:hint="default"/>
        <w:lang w:val="en-US" w:eastAsia="en-US" w:bidi="en-US"/>
      </w:rPr>
    </w:lvl>
    <w:lvl w:ilvl="3">
      <w:numFmt w:val="bullet"/>
      <w:lvlText w:val="•"/>
      <w:lvlJc w:val="left"/>
      <w:pPr>
        <w:ind w:left="3805" w:hanging="568"/>
      </w:pPr>
      <w:rPr>
        <w:rFonts w:hint="default"/>
        <w:lang w:val="en-US" w:eastAsia="en-US" w:bidi="en-US"/>
      </w:rPr>
    </w:lvl>
    <w:lvl w:ilvl="4">
      <w:numFmt w:val="bullet"/>
      <w:lvlText w:val="•"/>
      <w:lvlJc w:val="left"/>
      <w:pPr>
        <w:ind w:left="4814" w:hanging="568"/>
      </w:pPr>
      <w:rPr>
        <w:rFonts w:hint="default"/>
        <w:lang w:val="en-US" w:eastAsia="en-US" w:bidi="en-US"/>
      </w:rPr>
    </w:lvl>
    <w:lvl w:ilvl="5">
      <w:numFmt w:val="bullet"/>
      <w:lvlText w:val="•"/>
      <w:lvlJc w:val="left"/>
      <w:pPr>
        <w:ind w:left="5822" w:hanging="568"/>
      </w:pPr>
      <w:rPr>
        <w:rFonts w:hint="default"/>
        <w:lang w:val="en-US" w:eastAsia="en-US" w:bidi="en-US"/>
      </w:rPr>
    </w:lvl>
    <w:lvl w:ilvl="6">
      <w:numFmt w:val="bullet"/>
      <w:lvlText w:val="•"/>
      <w:lvlJc w:val="left"/>
      <w:pPr>
        <w:ind w:left="6831" w:hanging="568"/>
      </w:pPr>
      <w:rPr>
        <w:rFonts w:hint="default"/>
        <w:lang w:val="en-US" w:eastAsia="en-US" w:bidi="en-US"/>
      </w:rPr>
    </w:lvl>
    <w:lvl w:ilvl="7">
      <w:numFmt w:val="bullet"/>
      <w:lvlText w:val="•"/>
      <w:lvlJc w:val="left"/>
      <w:pPr>
        <w:ind w:left="7839" w:hanging="568"/>
      </w:pPr>
      <w:rPr>
        <w:rFonts w:hint="default"/>
        <w:lang w:val="en-US" w:eastAsia="en-US" w:bidi="en-US"/>
      </w:rPr>
    </w:lvl>
    <w:lvl w:ilvl="8">
      <w:numFmt w:val="bullet"/>
      <w:lvlText w:val="•"/>
      <w:lvlJc w:val="left"/>
      <w:pPr>
        <w:ind w:left="8848" w:hanging="568"/>
      </w:pPr>
      <w:rPr>
        <w:rFonts w:hint="default"/>
        <w:lang w:val="en-US" w:eastAsia="en-US" w:bidi="en-US"/>
      </w:rPr>
    </w:lvl>
  </w:abstractNum>
  <w:abstractNum w:abstractNumId="37" w15:restartNumberingAfterBreak="0">
    <w:nsid w:val="2DE72950"/>
    <w:multiLevelType w:val="hybridMultilevel"/>
    <w:tmpl w:val="1646BFA2"/>
    <w:lvl w:ilvl="0" w:tplc="475266F8">
      <w:numFmt w:val="bullet"/>
      <w:lvlText w:val="—"/>
      <w:lvlJc w:val="left"/>
      <w:pPr>
        <w:ind w:left="901" w:hanging="403"/>
      </w:pPr>
      <w:rPr>
        <w:rFonts w:ascii="Cambria" w:eastAsia="Cambria" w:hAnsi="Cambria" w:cs="Cambria" w:hint="default"/>
        <w:color w:val="231F20"/>
        <w:spacing w:val="-18"/>
        <w:w w:val="100"/>
        <w:sz w:val="20"/>
        <w:szCs w:val="20"/>
        <w:lang w:val="en-US" w:eastAsia="en-US" w:bidi="en-US"/>
      </w:rPr>
    </w:lvl>
    <w:lvl w:ilvl="1" w:tplc="91A603B4">
      <w:numFmt w:val="bullet"/>
      <w:lvlText w:val="•"/>
      <w:lvlJc w:val="left"/>
      <w:pPr>
        <w:ind w:left="1630" w:hanging="403"/>
      </w:pPr>
      <w:rPr>
        <w:rFonts w:hint="default"/>
        <w:lang w:val="en-US" w:eastAsia="en-US" w:bidi="en-US"/>
      </w:rPr>
    </w:lvl>
    <w:lvl w:ilvl="2" w:tplc="6AE8BDC2">
      <w:numFmt w:val="bullet"/>
      <w:lvlText w:val="•"/>
      <w:lvlJc w:val="left"/>
      <w:pPr>
        <w:ind w:left="2360" w:hanging="403"/>
      </w:pPr>
      <w:rPr>
        <w:rFonts w:hint="default"/>
        <w:lang w:val="en-US" w:eastAsia="en-US" w:bidi="en-US"/>
      </w:rPr>
    </w:lvl>
    <w:lvl w:ilvl="3" w:tplc="36DABA06">
      <w:numFmt w:val="bullet"/>
      <w:lvlText w:val="•"/>
      <w:lvlJc w:val="left"/>
      <w:pPr>
        <w:ind w:left="3091" w:hanging="403"/>
      </w:pPr>
      <w:rPr>
        <w:rFonts w:hint="default"/>
        <w:lang w:val="en-US" w:eastAsia="en-US" w:bidi="en-US"/>
      </w:rPr>
    </w:lvl>
    <w:lvl w:ilvl="4" w:tplc="F2A66B46">
      <w:numFmt w:val="bullet"/>
      <w:lvlText w:val="•"/>
      <w:lvlJc w:val="left"/>
      <w:pPr>
        <w:ind w:left="3821" w:hanging="403"/>
      </w:pPr>
      <w:rPr>
        <w:rFonts w:hint="default"/>
        <w:lang w:val="en-US" w:eastAsia="en-US" w:bidi="en-US"/>
      </w:rPr>
    </w:lvl>
    <w:lvl w:ilvl="5" w:tplc="CDE2146E">
      <w:numFmt w:val="bullet"/>
      <w:lvlText w:val="•"/>
      <w:lvlJc w:val="left"/>
      <w:pPr>
        <w:ind w:left="4552" w:hanging="403"/>
      </w:pPr>
      <w:rPr>
        <w:rFonts w:hint="default"/>
        <w:lang w:val="en-US" w:eastAsia="en-US" w:bidi="en-US"/>
      </w:rPr>
    </w:lvl>
    <w:lvl w:ilvl="6" w:tplc="2A927070">
      <w:numFmt w:val="bullet"/>
      <w:lvlText w:val="•"/>
      <w:lvlJc w:val="left"/>
      <w:pPr>
        <w:ind w:left="5282" w:hanging="403"/>
      </w:pPr>
      <w:rPr>
        <w:rFonts w:hint="default"/>
        <w:lang w:val="en-US" w:eastAsia="en-US" w:bidi="en-US"/>
      </w:rPr>
    </w:lvl>
    <w:lvl w:ilvl="7" w:tplc="F5B0E1D2">
      <w:numFmt w:val="bullet"/>
      <w:lvlText w:val="•"/>
      <w:lvlJc w:val="left"/>
      <w:pPr>
        <w:ind w:left="6012" w:hanging="403"/>
      </w:pPr>
      <w:rPr>
        <w:rFonts w:hint="default"/>
        <w:lang w:val="en-US" w:eastAsia="en-US" w:bidi="en-US"/>
      </w:rPr>
    </w:lvl>
    <w:lvl w:ilvl="8" w:tplc="E03AB142">
      <w:numFmt w:val="bullet"/>
      <w:lvlText w:val="•"/>
      <w:lvlJc w:val="left"/>
      <w:pPr>
        <w:ind w:left="6743" w:hanging="403"/>
      </w:pPr>
      <w:rPr>
        <w:rFonts w:hint="default"/>
        <w:lang w:val="en-US" w:eastAsia="en-US" w:bidi="en-US"/>
      </w:rPr>
    </w:lvl>
  </w:abstractNum>
  <w:abstractNum w:abstractNumId="38" w15:restartNumberingAfterBreak="0">
    <w:nsid w:val="2F9F3475"/>
    <w:multiLevelType w:val="hybridMultilevel"/>
    <w:tmpl w:val="458A53E8"/>
    <w:lvl w:ilvl="0" w:tplc="6C16E050">
      <w:numFmt w:val="bullet"/>
      <w:lvlText w:val="—"/>
      <w:lvlJc w:val="left"/>
      <w:pPr>
        <w:ind w:left="447" w:hanging="403"/>
      </w:pPr>
      <w:rPr>
        <w:rFonts w:ascii="Cambria" w:eastAsia="Cambria" w:hAnsi="Cambria" w:cs="Cambria" w:hint="default"/>
        <w:color w:val="231F20"/>
        <w:spacing w:val="-9"/>
        <w:w w:val="100"/>
        <w:sz w:val="20"/>
        <w:szCs w:val="20"/>
        <w:lang w:val="en-US" w:eastAsia="en-US" w:bidi="en-US"/>
      </w:rPr>
    </w:lvl>
    <w:lvl w:ilvl="1" w:tplc="E9867118">
      <w:numFmt w:val="bullet"/>
      <w:lvlText w:val="•"/>
      <w:lvlJc w:val="left"/>
      <w:pPr>
        <w:ind w:left="1367" w:hanging="403"/>
      </w:pPr>
      <w:rPr>
        <w:rFonts w:hint="default"/>
        <w:lang w:val="en-US" w:eastAsia="en-US" w:bidi="en-US"/>
      </w:rPr>
    </w:lvl>
    <w:lvl w:ilvl="2" w:tplc="062AD4A6">
      <w:numFmt w:val="bullet"/>
      <w:lvlText w:val="•"/>
      <w:lvlJc w:val="left"/>
      <w:pPr>
        <w:ind w:left="2294" w:hanging="403"/>
      </w:pPr>
      <w:rPr>
        <w:rFonts w:hint="default"/>
        <w:lang w:val="en-US" w:eastAsia="en-US" w:bidi="en-US"/>
      </w:rPr>
    </w:lvl>
    <w:lvl w:ilvl="3" w:tplc="5DDE6D88">
      <w:numFmt w:val="bullet"/>
      <w:lvlText w:val="•"/>
      <w:lvlJc w:val="left"/>
      <w:pPr>
        <w:ind w:left="3221" w:hanging="403"/>
      </w:pPr>
      <w:rPr>
        <w:rFonts w:hint="default"/>
        <w:lang w:val="en-US" w:eastAsia="en-US" w:bidi="en-US"/>
      </w:rPr>
    </w:lvl>
    <w:lvl w:ilvl="4" w:tplc="5A2E1D8C">
      <w:numFmt w:val="bullet"/>
      <w:lvlText w:val="•"/>
      <w:lvlJc w:val="left"/>
      <w:pPr>
        <w:ind w:left="4148" w:hanging="403"/>
      </w:pPr>
      <w:rPr>
        <w:rFonts w:hint="default"/>
        <w:lang w:val="en-US" w:eastAsia="en-US" w:bidi="en-US"/>
      </w:rPr>
    </w:lvl>
    <w:lvl w:ilvl="5" w:tplc="03D08D10">
      <w:numFmt w:val="bullet"/>
      <w:lvlText w:val="•"/>
      <w:lvlJc w:val="left"/>
      <w:pPr>
        <w:ind w:left="5075" w:hanging="403"/>
      </w:pPr>
      <w:rPr>
        <w:rFonts w:hint="default"/>
        <w:lang w:val="en-US" w:eastAsia="en-US" w:bidi="en-US"/>
      </w:rPr>
    </w:lvl>
    <w:lvl w:ilvl="6" w:tplc="0A408960">
      <w:numFmt w:val="bullet"/>
      <w:lvlText w:val="•"/>
      <w:lvlJc w:val="left"/>
      <w:pPr>
        <w:ind w:left="6002" w:hanging="403"/>
      </w:pPr>
      <w:rPr>
        <w:rFonts w:hint="default"/>
        <w:lang w:val="en-US" w:eastAsia="en-US" w:bidi="en-US"/>
      </w:rPr>
    </w:lvl>
    <w:lvl w:ilvl="7" w:tplc="A0E4B606">
      <w:numFmt w:val="bullet"/>
      <w:lvlText w:val="•"/>
      <w:lvlJc w:val="left"/>
      <w:pPr>
        <w:ind w:left="6929" w:hanging="403"/>
      </w:pPr>
      <w:rPr>
        <w:rFonts w:hint="default"/>
        <w:lang w:val="en-US" w:eastAsia="en-US" w:bidi="en-US"/>
      </w:rPr>
    </w:lvl>
    <w:lvl w:ilvl="8" w:tplc="9B98A730">
      <w:numFmt w:val="bullet"/>
      <w:lvlText w:val="•"/>
      <w:lvlJc w:val="left"/>
      <w:pPr>
        <w:ind w:left="7856" w:hanging="403"/>
      </w:pPr>
      <w:rPr>
        <w:rFonts w:hint="default"/>
        <w:lang w:val="en-US" w:eastAsia="en-US" w:bidi="en-US"/>
      </w:rPr>
    </w:lvl>
  </w:abstractNum>
  <w:abstractNum w:abstractNumId="39"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15:restartNumberingAfterBreak="0">
    <w:nsid w:val="3154182D"/>
    <w:multiLevelType w:val="multilevel"/>
    <w:tmpl w:val="71D444FE"/>
    <w:lvl w:ilvl="0">
      <w:start w:val="6"/>
      <w:numFmt w:val="decimal"/>
      <w:lvlText w:val="%1"/>
      <w:lvlJc w:val="left"/>
      <w:pPr>
        <w:ind w:left="1464" w:hanging="567"/>
      </w:pPr>
      <w:rPr>
        <w:rFonts w:hint="default"/>
        <w:lang w:val="en-US" w:eastAsia="en-US" w:bidi="en-US"/>
      </w:rPr>
    </w:lvl>
    <w:lvl w:ilvl="1">
      <w:start w:val="2"/>
      <w:numFmt w:val="decimal"/>
      <w:lvlText w:val="%1.%2"/>
      <w:lvlJc w:val="left"/>
      <w:pPr>
        <w:ind w:left="1464" w:hanging="567"/>
        <w:jc w:val="right"/>
      </w:pPr>
      <w:rPr>
        <w:rFonts w:ascii="Times New Roman" w:eastAsia="Cambria" w:hAnsi="Times New Roman" w:cs="Times New Roman" w:hint="default"/>
        <w:b/>
        <w:bCs/>
        <w:color w:val="231F20"/>
        <w:spacing w:val="-1"/>
        <w:w w:val="100"/>
        <w:sz w:val="24"/>
        <w:szCs w:val="24"/>
        <w:lang w:val="en-US" w:eastAsia="en-US" w:bidi="en-US"/>
      </w:rPr>
    </w:lvl>
    <w:lvl w:ilvl="2">
      <w:start w:val="1"/>
      <w:numFmt w:val="decimal"/>
      <w:lvlText w:val="%1.%2.%3"/>
      <w:lvlJc w:val="left"/>
      <w:pPr>
        <w:ind w:left="982" w:hanging="766"/>
        <w:jc w:val="right"/>
      </w:pPr>
      <w:rPr>
        <w:rFonts w:hint="default"/>
        <w:b/>
        <w:bCs/>
        <w:spacing w:val="-4"/>
        <w:w w:val="100"/>
        <w:lang w:val="en-US" w:eastAsia="en-US" w:bidi="en-US"/>
      </w:rPr>
    </w:lvl>
    <w:lvl w:ilvl="3">
      <w:start w:val="1"/>
      <w:numFmt w:val="decimal"/>
      <w:lvlText w:val="%1.%2.%3.%4"/>
      <w:lvlJc w:val="left"/>
      <w:pPr>
        <w:ind w:left="1832" w:hanging="936"/>
      </w:pPr>
      <w:rPr>
        <w:rFonts w:ascii="Times New Roman" w:eastAsia="Cambria" w:hAnsi="Times New Roman" w:cs="Times New Roman" w:hint="default"/>
        <w:b/>
        <w:bCs/>
        <w:color w:val="231F20"/>
        <w:spacing w:val="-7"/>
        <w:w w:val="100"/>
        <w:sz w:val="24"/>
        <w:szCs w:val="22"/>
        <w:lang w:val="en-US" w:eastAsia="en-US" w:bidi="en-US"/>
      </w:rPr>
    </w:lvl>
    <w:lvl w:ilvl="4">
      <w:numFmt w:val="bullet"/>
      <w:lvlText w:val="•"/>
      <w:lvlJc w:val="left"/>
      <w:pPr>
        <w:ind w:left="3129" w:hanging="936"/>
      </w:pPr>
      <w:rPr>
        <w:rFonts w:hint="default"/>
        <w:lang w:val="en-US" w:eastAsia="en-US" w:bidi="en-US"/>
      </w:rPr>
    </w:lvl>
    <w:lvl w:ilvl="5">
      <w:numFmt w:val="bullet"/>
      <w:lvlText w:val="•"/>
      <w:lvlJc w:val="left"/>
      <w:pPr>
        <w:ind w:left="4418" w:hanging="936"/>
      </w:pPr>
      <w:rPr>
        <w:rFonts w:hint="default"/>
        <w:lang w:val="en-US" w:eastAsia="en-US" w:bidi="en-US"/>
      </w:rPr>
    </w:lvl>
    <w:lvl w:ilvl="6">
      <w:numFmt w:val="bullet"/>
      <w:lvlText w:val="•"/>
      <w:lvlJc w:val="left"/>
      <w:pPr>
        <w:ind w:left="5708" w:hanging="936"/>
      </w:pPr>
      <w:rPr>
        <w:rFonts w:hint="default"/>
        <w:lang w:val="en-US" w:eastAsia="en-US" w:bidi="en-US"/>
      </w:rPr>
    </w:lvl>
    <w:lvl w:ilvl="7">
      <w:numFmt w:val="bullet"/>
      <w:lvlText w:val="•"/>
      <w:lvlJc w:val="left"/>
      <w:pPr>
        <w:ind w:left="6997" w:hanging="936"/>
      </w:pPr>
      <w:rPr>
        <w:rFonts w:hint="default"/>
        <w:lang w:val="en-US" w:eastAsia="en-US" w:bidi="en-US"/>
      </w:rPr>
    </w:lvl>
    <w:lvl w:ilvl="8">
      <w:numFmt w:val="bullet"/>
      <w:lvlText w:val="•"/>
      <w:lvlJc w:val="left"/>
      <w:pPr>
        <w:ind w:left="8286" w:hanging="936"/>
      </w:pPr>
      <w:rPr>
        <w:rFonts w:hint="default"/>
        <w:lang w:val="en-US" w:eastAsia="en-US" w:bidi="en-US"/>
      </w:rPr>
    </w:lvl>
  </w:abstractNum>
  <w:abstractNum w:abstractNumId="41" w15:restartNumberingAfterBreak="0">
    <w:nsid w:val="32E12FD5"/>
    <w:multiLevelType w:val="hybridMultilevel"/>
    <w:tmpl w:val="83F61A4A"/>
    <w:lvl w:ilvl="0" w:tplc="DED08C10">
      <w:numFmt w:val="bullet"/>
      <w:lvlText w:val="—"/>
      <w:lvlJc w:val="left"/>
      <w:pPr>
        <w:ind w:left="382" w:hanging="332"/>
      </w:pPr>
      <w:rPr>
        <w:rFonts w:ascii="Cambria" w:eastAsia="Cambria" w:hAnsi="Cambria" w:cs="Cambria" w:hint="default"/>
        <w:color w:val="231F20"/>
        <w:spacing w:val="-1"/>
        <w:w w:val="100"/>
        <w:sz w:val="20"/>
        <w:szCs w:val="20"/>
        <w:lang w:val="en-US" w:eastAsia="en-US" w:bidi="en-US"/>
      </w:rPr>
    </w:lvl>
    <w:lvl w:ilvl="1" w:tplc="A274BC28">
      <w:numFmt w:val="bullet"/>
      <w:lvlText w:val="•"/>
      <w:lvlJc w:val="left"/>
      <w:pPr>
        <w:ind w:left="554" w:hanging="332"/>
      </w:pPr>
      <w:rPr>
        <w:rFonts w:hint="default"/>
        <w:lang w:val="en-US" w:eastAsia="en-US" w:bidi="en-US"/>
      </w:rPr>
    </w:lvl>
    <w:lvl w:ilvl="2" w:tplc="D948169E">
      <w:numFmt w:val="bullet"/>
      <w:lvlText w:val="•"/>
      <w:lvlJc w:val="left"/>
      <w:pPr>
        <w:ind w:left="729" w:hanging="332"/>
      </w:pPr>
      <w:rPr>
        <w:rFonts w:hint="default"/>
        <w:lang w:val="en-US" w:eastAsia="en-US" w:bidi="en-US"/>
      </w:rPr>
    </w:lvl>
    <w:lvl w:ilvl="3" w:tplc="F67EC970">
      <w:numFmt w:val="bullet"/>
      <w:lvlText w:val="•"/>
      <w:lvlJc w:val="left"/>
      <w:pPr>
        <w:ind w:left="904" w:hanging="332"/>
      </w:pPr>
      <w:rPr>
        <w:rFonts w:hint="default"/>
        <w:lang w:val="en-US" w:eastAsia="en-US" w:bidi="en-US"/>
      </w:rPr>
    </w:lvl>
    <w:lvl w:ilvl="4" w:tplc="759A1290">
      <w:numFmt w:val="bullet"/>
      <w:lvlText w:val="•"/>
      <w:lvlJc w:val="left"/>
      <w:pPr>
        <w:ind w:left="1079" w:hanging="332"/>
      </w:pPr>
      <w:rPr>
        <w:rFonts w:hint="default"/>
        <w:lang w:val="en-US" w:eastAsia="en-US" w:bidi="en-US"/>
      </w:rPr>
    </w:lvl>
    <w:lvl w:ilvl="5" w:tplc="8A70818E">
      <w:numFmt w:val="bullet"/>
      <w:lvlText w:val="•"/>
      <w:lvlJc w:val="left"/>
      <w:pPr>
        <w:ind w:left="1254" w:hanging="332"/>
      </w:pPr>
      <w:rPr>
        <w:rFonts w:hint="default"/>
        <w:lang w:val="en-US" w:eastAsia="en-US" w:bidi="en-US"/>
      </w:rPr>
    </w:lvl>
    <w:lvl w:ilvl="6" w:tplc="A1E8D408">
      <w:numFmt w:val="bullet"/>
      <w:lvlText w:val="•"/>
      <w:lvlJc w:val="left"/>
      <w:pPr>
        <w:ind w:left="1428" w:hanging="332"/>
      </w:pPr>
      <w:rPr>
        <w:rFonts w:hint="default"/>
        <w:lang w:val="en-US" w:eastAsia="en-US" w:bidi="en-US"/>
      </w:rPr>
    </w:lvl>
    <w:lvl w:ilvl="7" w:tplc="AEA09AA4">
      <w:numFmt w:val="bullet"/>
      <w:lvlText w:val="•"/>
      <w:lvlJc w:val="left"/>
      <w:pPr>
        <w:ind w:left="1603" w:hanging="332"/>
      </w:pPr>
      <w:rPr>
        <w:rFonts w:hint="default"/>
        <w:lang w:val="en-US" w:eastAsia="en-US" w:bidi="en-US"/>
      </w:rPr>
    </w:lvl>
    <w:lvl w:ilvl="8" w:tplc="0C28DB6A">
      <w:numFmt w:val="bullet"/>
      <w:lvlText w:val="•"/>
      <w:lvlJc w:val="left"/>
      <w:pPr>
        <w:ind w:left="1778" w:hanging="332"/>
      </w:pPr>
      <w:rPr>
        <w:rFonts w:hint="default"/>
        <w:lang w:val="en-US" w:eastAsia="en-US" w:bidi="en-US"/>
      </w:rPr>
    </w:lvl>
  </w:abstractNum>
  <w:abstractNum w:abstractNumId="42" w15:restartNumberingAfterBreak="0">
    <w:nsid w:val="333003D2"/>
    <w:multiLevelType w:val="multilevel"/>
    <w:tmpl w:val="29D2C686"/>
    <w:lvl w:ilvl="0">
      <w:start w:val="1"/>
      <w:numFmt w:val="upperLetter"/>
      <w:lvlText w:val="%1"/>
      <w:lvlJc w:val="left"/>
      <w:pPr>
        <w:ind w:left="1124" w:hanging="908"/>
      </w:pPr>
      <w:rPr>
        <w:rFonts w:hint="default"/>
        <w:lang w:val="en-US" w:eastAsia="en-US" w:bidi="en-US"/>
      </w:rPr>
    </w:lvl>
    <w:lvl w:ilvl="1">
      <w:start w:val="2"/>
      <w:numFmt w:val="decimal"/>
      <w:lvlText w:val="%1.%2"/>
      <w:lvlJc w:val="left"/>
      <w:pPr>
        <w:ind w:left="1124" w:hanging="908"/>
      </w:pPr>
      <w:rPr>
        <w:rFonts w:hint="default"/>
        <w:lang w:val="en-US" w:eastAsia="en-US" w:bidi="en-US"/>
      </w:rPr>
    </w:lvl>
    <w:lvl w:ilvl="2">
      <w:start w:val="5"/>
      <w:numFmt w:val="decimal"/>
      <w:lvlText w:val="%1.%2.%3"/>
      <w:lvlJc w:val="left"/>
      <w:pPr>
        <w:ind w:left="1124" w:hanging="908"/>
      </w:pPr>
      <w:rPr>
        <w:rFonts w:hint="default"/>
        <w:lang w:val="en-US" w:eastAsia="en-US" w:bidi="en-US"/>
      </w:rPr>
    </w:lvl>
    <w:lvl w:ilvl="3">
      <w:start w:val="1"/>
      <w:numFmt w:val="decimal"/>
      <w:lvlText w:val="%1.%2.%3.%4"/>
      <w:lvlJc w:val="left"/>
      <w:pPr>
        <w:ind w:left="1124" w:hanging="908"/>
        <w:jc w:val="right"/>
      </w:pPr>
      <w:rPr>
        <w:rFonts w:ascii="Times New Roman" w:eastAsia="Cambria" w:hAnsi="Times New Roman" w:cs="Times New Roman" w:hint="default"/>
        <w:b/>
        <w:bCs/>
        <w:color w:val="231F20"/>
        <w:spacing w:val="-4"/>
        <w:w w:val="100"/>
        <w:sz w:val="24"/>
        <w:szCs w:val="22"/>
        <w:lang w:val="en-US" w:eastAsia="en-US" w:bidi="en-US"/>
      </w:rPr>
    </w:lvl>
    <w:lvl w:ilvl="4">
      <w:start w:val="1"/>
      <w:numFmt w:val="decimal"/>
      <w:lvlText w:val="%1.%2.%3.%4.%5"/>
      <w:lvlJc w:val="left"/>
      <w:pPr>
        <w:ind w:left="1974" w:hanging="1078"/>
      </w:pPr>
      <w:rPr>
        <w:rFonts w:ascii="Times New Roman" w:eastAsia="Cambria" w:hAnsi="Times New Roman" w:cs="Times New Roman" w:hint="default"/>
        <w:b/>
        <w:bCs/>
        <w:color w:val="231F20"/>
        <w:spacing w:val="-4"/>
        <w:w w:val="100"/>
        <w:sz w:val="24"/>
        <w:szCs w:val="24"/>
        <w:lang w:val="en-US" w:eastAsia="en-US" w:bidi="en-US"/>
      </w:rPr>
    </w:lvl>
    <w:lvl w:ilvl="5">
      <w:numFmt w:val="bullet"/>
      <w:lvlText w:val="•"/>
      <w:lvlJc w:val="left"/>
      <w:pPr>
        <w:ind w:left="5929" w:hanging="1078"/>
      </w:pPr>
      <w:rPr>
        <w:rFonts w:hint="default"/>
        <w:lang w:val="en-US" w:eastAsia="en-US" w:bidi="en-US"/>
      </w:rPr>
    </w:lvl>
    <w:lvl w:ilvl="6">
      <w:numFmt w:val="bullet"/>
      <w:lvlText w:val="•"/>
      <w:lvlJc w:val="left"/>
      <w:pPr>
        <w:ind w:left="6916" w:hanging="1078"/>
      </w:pPr>
      <w:rPr>
        <w:rFonts w:hint="default"/>
        <w:lang w:val="en-US" w:eastAsia="en-US" w:bidi="en-US"/>
      </w:rPr>
    </w:lvl>
    <w:lvl w:ilvl="7">
      <w:numFmt w:val="bullet"/>
      <w:lvlText w:val="•"/>
      <w:lvlJc w:val="left"/>
      <w:pPr>
        <w:ind w:left="7903" w:hanging="1078"/>
      </w:pPr>
      <w:rPr>
        <w:rFonts w:hint="default"/>
        <w:lang w:val="en-US" w:eastAsia="en-US" w:bidi="en-US"/>
      </w:rPr>
    </w:lvl>
    <w:lvl w:ilvl="8">
      <w:numFmt w:val="bullet"/>
      <w:lvlText w:val="•"/>
      <w:lvlJc w:val="left"/>
      <w:pPr>
        <w:ind w:left="8890" w:hanging="1078"/>
      </w:pPr>
      <w:rPr>
        <w:rFonts w:hint="default"/>
        <w:lang w:val="en-US" w:eastAsia="en-US" w:bidi="en-US"/>
      </w:rPr>
    </w:lvl>
  </w:abstractNum>
  <w:abstractNum w:abstractNumId="43" w15:restartNumberingAfterBreak="0">
    <w:nsid w:val="3449188D"/>
    <w:multiLevelType w:val="hybridMultilevel"/>
    <w:tmpl w:val="0A7C97EA"/>
    <w:lvl w:ilvl="0" w:tplc="7C684012">
      <w:numFmt w:val="bullet"/>
      <w:lvlText w:val="—"/>
      <w:lvlJc w:val="left"/>
      <w:pPr>
        <w:ind w:left="1303" w:hanging="403"/>
      </w:pPr>
      <w:rPr>
        <w:rFonts w:ascii="Cambria" w:eastAsia="Cambria" w:hAnsi="Cambria" w:cs="Cambria" w:hint="default"/>
        <w:color w:val="231F20"/>
        <w:spacing w:val="-1"/>
        <w:w w:val="100"/>
        <w:sz w:val="20"/>
        <w:szCs w:val="20"/>
        <w:lang w:val="en-US" w:eastAsia="en-US" w:bidi="en-US"/>
      </w:rPr>
    </w:lvl>
    <w:lvl w:ilvl="1" w:tplc="85DCE03C">
      <w:numFmt w:val="bullet"/>
      <w:lvlText w:val="•"/>
      <w:lvlJc w:val="left"/>
      <w:pPr>
        <w:ind w:left="1971" w:hanging="403"/>
      </w:pPr>
      <w:rPr>
        <w:rFonts w:hint="default"/>
        <w:lang w:val="en-US" w:eastAsia="en-US" w:bidi="en-US"/>
      </w:rPr>
    </w:lvl>
    <w:lvl w:ilvl="2" w:tplc="0EA2C620">
      <w:numFmt w:val="bullet"/>
      <w:lvlText w:val="•"/>
      <w:lvlJc w:val="left"/>
      <w:pPr>
        <w:ind w:left="2642" w:hanging="403"/>
      </w:pPr>
      <w:rPr>
        <w:rFonts w:hint="default"/>
        <w:lang w:val="en-US" w:eastAsia="en-US" w:bidi="en-US"/>
      </w:rPr>
    </w:lvl>
    <w:lvl w:ilvl="3" w:tplc="6898F53A">
      <w:numFmt w:val="bullet"/>
      <w:lvlText w:val="•"/>
      <w:lvlJc w:val="left"/>
      <w:pPr>
        <w:ind w:left="3313" w:hanging="403"/>
      </w:pPr>
      <w:rPr>
        <w:rFonts w:hint="default"/>
        <w:lang w:val="en-US" w:eastAsia="en-US" w:bidi="en-US"/>
      </w:rPr>
    </w:lvl>
    <w:lvl w:ilvl="4" w:tplc="4AE0C37E">
      <w:numFmt w:val="bullet"/>
      <w:lvlText w:val="•"/>
      <w:lvlJc w:val="left"/>
      <w:pPr>
        <w:ind w:left="3985" w:hanging="403"/>
      </w:pPr>
      <w:rPr>
        <w:rFonts w:hint="default"/>
        <w:lang w:val="en-US" w:eastAsia="en-US" w:bidi="en-US"/>
      </w:rPr>
    </w:lvl>
    <w:lvl w:ilvl="5" w:tplc="493A93C0">
      <w:numFmt w:val="bullet"/>
      <w:lvlText w:val="•"/>
      <w:lvlJc w:val="left"/>
      <w:pPr>
        <w:ind w:left="4656" w:hanging="403"/>
      </w:pPr>
      <w:rPr>
        <w:rFonts w:hint="default"/>
        <w:lang w:val="en-US" w:eastAsia="en-US" w:bidi="en-US"/>
      </w:rPr>
    </w:lvl>
    <w:lvl w:ilvl="6" w:tplc="99721978">
      <w:numFmt w:val="bullet"/>
      <w:lvlText w:val="•"/>
      <w:lvlJc w:val="left"/>
      <w:pPr>
        <w:ind w:left="5327" w:hanging="403"/>
      </w:pPr>
      <w:rPr>
        <w:rFonts w:hint="default"/>
        <w:lang w:val="en-US" w:eastAsia="en-US" w:bidi="en-US"/>
      </w:rPr>
    </w:lvl>
    <w:lvl w:ilvl="7" w:tplc="8FAC5FFE">
      <w:numFmt w:val="bullet"/>
      <w:lvlText w:val="•"/>
      <w:lvlJc w:val="left"/>
      <w:pPr>
        <w:ind w:left="5999" w:hanging="403"/>
      </w:pPr>
      <w:rPr>
        <w:rFonts w:hint="default"/>
        <w:lang w:val="en-US" w:eastAsia="en-US" w:bidi="en-US"/>
      </w:rPr>
    </w:lvl>
    <w:lvl w:ilvl="8" w:tplc="246EFB4A">
      <w:numFmt w:val="bullet"/>
      <w:lvlText w:val="•"/>
      <w:lvlJc w:val="left"/>
      <w:pPr>
        <w:ind w:left="6670" w:hanging="403"/>
      </w:pPr>
      <w:rPr>
        <w:rFonts w:hint="default"/>
        <w:lang w:val="en-US" w:eastAsia="en-US" w:bidi="en-US"/>
      </w:rPr>
    </w:lvl>
  </w:abstractNum>
  <w:abstractNum w:abstractNumId="44" w15:restartNumberingAfterBreak="0">
    <w:nsid w:val="3504289D"/>
    <w:multiLevelType w:val="hybridMultilevel"/>
    <w:tmpl w:val="90129FA4"/>
    <w:lvl w:ilvl="0" w:tplc="C380B6E8">
      <w:numFmt w:val="bullet"/>
      <w:lvlText w:val="—"/>
      <w:lvlJc w:val="left"/>
      <w:pPr>
        <w:ind w:left="961" w:hanging="403"/>
      </w:pPr>
      <w:rPr>
        <w:rFonts w:ascii="Cambria" w:eastAsia="Cambria" w:hAnsi="Cambria" w:cs="Cambria" w:hint="default"/>
        <w:color w:val="231F20"/>
        <w:spacing w:val="-1"/>
        <w:w w:val="100"/>
        <w:sz w:val="20"/>
        <w:szCs w:val="20"/>
        <w:lang w:val="en-US" w:eastAsia="en-US" w:bidi="en-US"/>
      </w:rPr>
    </w:lvl>
    <w:lvl w:ilvl="1" w:tplc="5DCCEAC0">
      <w:numFmt w:val="bullet"/>
      <w:lvlText w:val="•"/>
      <w:lvlJc w:val="left"/>
      <w:pPr>
        <w:ind w:left="1651" w:hanging="403"/>
      </w:pPr>
      <w:rPr>
        <w:rFonts w:hint="default"/>
        <w:lang w:val="en-US" w:eastAsia="en-US" w:bidi="en-US"/>
      </w:rPr>
    </w:lvl>
    <w:lvl w:ilvl="2" w:tplc="5E2412D6">
      <w:numFmt w:val="bullet"/>
      <w:lvlText w:val="•"/>
      <w:lvlJc w:val="left"/>
      <w:pPr>
        <w:ind w:left="2343" w:hanging="403"/>
      </w:pPr>
      <w:rPr>
        <w:rFonts w:hint="default"/>
        <w:lang w:val="en-US" w:eastAsia="en-US" w:bidi="en-US"/>
      </w:rPr>
    </w:lvl>
    <w:lvl w:ilvl="3" w:tplc="0C0C6DD6">
      <w:numFmt w:val="bullet"/>
      <w:lvlText w:val="•"/>
      <w:lvlJc w:val="left"/>
      <w:pPr>
        <w:ind w:left="3035" w:hanging="403"/>
      </w:pPr>
      <w:rPr>
        <w:rFonts w:hint="default"/>
        <w:lang w:val="en-US" w:eastAsia="en-US" w:bidi="en-US"/>
      </w:rPr>
    </w:lvl>
    <w:lvl w:ilvl="4" w:tplc="3EF6BED0">
      <w:numFmt w:val="bullet"/>
      <w:lvlText w:val="•"/>
      <w:lvlJc w:val="left"/>
      <w:pPr>
        <w:ind w:left="3727" w:hanging="403"/>
      </w:pPr>
      <w:rPr>
        <w:rFonts w:hint="default"/>
        <w:lang w:val="en-US" w:eastAsia="en-US" w:bidi="en-US"/>
      </w:rPr>
    </w:lvl>
    <w:lvl w:ilvl="5" w:tplc="BAAE2716">
      <w:numFmt w:val="bullet"/>
      <w:lvlText w:val="•"/>
      <w:lvlJc w:val="left"/>
      <w:pPr>
        <w:ind w:left="4419" w:hanging="403"/>
      </w:pPr>
      <w:rPr>
        <w:rFonts w:hint="default"/>
        <w:lang w:val="en-US" w:eastAsia="en-US" w:bidi="en-US"/>
      </w:rPr>
    </w:lvl>
    <w:lvl w:ilvl="6" w:tplc="DBA85C84">
      <w:numFmt w:val="bullet"/>
      <w:lvlText w:val="•"/>
      <w:lvlJc w:val="left"/>
      <w:pPr>
        <w:ind w:left="5111" w:hanging="403"/>
      </w:pPr>
      <w:rPr>
        <w:rFonts w:hint="default"/>
        <w:lang w:val="en-US" w:eastAsia="en-US" w:bidi="en-US"/>
      </w:rPr>
    </w:lvl>
    <w:lvl w:ilvl="7" w:tplc="C33C8F84">
      <w:numFmt w:val="bullet"/>
      <w:lvlText w:val="•"/>
      <w:lvlJc w:val="left"/>
      <w:pPr>
        <w:ind w:left="5803" w:hanging="403"/>
      </w:pPr>
      <w:rPr>
        <w:rFonts w:hint="default"/>
        <w:lang w:val="en-US" w:eastAsia="en-US" w:bidi="en-US"/>
      </w:rPr>
    </w:lvl>
    <w:lvl w:ilvl="8" w:tplc="35902C1C">
      <w:numFmt w:val="bullet"/>
      <w:lvlText w:val="•"/>
      <w:lvlJc w:val="left"/>
      <w:pPr>
        <w:ind w:left="6495" w:hanging="403"/>
      </w:pPr>
      <w:rPr>
        <w:rFonts w:hint="default"/>
        <w:lang w:val="en-US" w:eastAsia="en-US" w:bidi="en-US"/>
      </w:rPr>
    </w:lvl>
  </w:abstractNum>
  <w:abstractNum w:abstractNumId="45" w15:restartNumberingAfterBreak="0">
    <w:nsid w:val="355B3305"/>
    <w:multiLevelType w:val="hybridMultilevel"/>
    <w:tmpl w:val="2C3C73D0"/>
    <w:lvl w:ilvl="0" w:tplc="5C3246BA">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9D2E642E">
      <w:numFmt w:val="bullet"/>
      <w:lvlText w:val="•"/>
      <w:lvlJc w:val="left"/>
      <w:pPr>
        <w:ind w:left="1209" w:hanging="403"/>
      </w:pPr>
      <w:rPr>
        <w:rFonts w:hint="default"/>
        <w:lang w:val="en-US" w:eastAsia="en-US" w:bidi="en-US"/>
      </w:rPr>
    </w:lvl>
    <w:lvl w:ilvl="2" w:tplc="AB6CEFA6">
      <w:numFmt w:val="bullet"/>
      <w:lvlText w:val="•"/>
      <w:lvlJc w:val="left"/>
      <w:pPr>
        <w:ind w:left="1958" w:hanging="403"/>
      </w:pPr>
      <w:rPr>
        <w:rFonts w:hint="default"/>
        <w:lang w:val="en-US" w:eastAsia="en-US" w:bidi="en-US"/>
      </w:rPr>
    </w:lvl>
    <w:lvl w:ilvl="3" w:tplc="6A105CF8">
      <w:numFmt w:val="bullet"/>
      <w:lvlText w:val="•"/>
      <w:lvlJc w:val="left"/>
      <w:pPr>
        <w:ind w:left="2708" w:hanging="403"/>
      </w:pPr>
      <w:rPr>
        <w:rFonts w:hint="default"/>
        <w:lang w:val="en-US" w:eastAsia="en-US" w:bidi="en-US"/>
      </w:rPr>
    </w:lvl>
    <w:lvl w:ilvl="4" w:tplc="1934328E">
      <w:numFmt w:val="bullet"/>
      <w:lvlText w:val="•"/>
      <w:lvlJc w:val="left"/>
      <w:pPr>
        <w:ind w:left="3457" w:hanging="403"/>
      </w:pPr>
      <w:rPr>
        <w:rFonts w:hint="default"/>
        <w:lang w:val="en-US" w:eastAsia="en-US" w:bidi="en-US"/>
      </w:rPr>
    </w:lvl>
    <w:lvl w:ilvl="5" w:tplc="CAEEA8AE">
      <w:numFmt w:val="bullet"/>
      <w:lvlText w:val="•"/>
      <w:lvlJc w:val="left"/>
      <w:pPr>
        <w:ind w:left="4207" w:hanging="403"/>
      </w:pPr>
      <w:rPr>
        <w:rFonts w:hint="default"/>
        <w:lang w:val="en-US" w:eastAsia="en-US" w:bidi="en-US"/>
      </w:rPr>
    </w:lvl>
    <w:lvl w:ilvl="6" w:tplc="88FCCB2E">
      <w:numFmt w:val="bullet"/>
      <w:lvlText w:val="•"/>
      <w:lvlJc w:val="left"/>
      <w:pPr>
        <w:ind w:left="4956" w:hanging="403"/>
      </w:pPr>
      <w:rPr>
        <w:rFonts w:hint="default"/>
        <w:lang w:val="en-US" w:eastAsia="en-US" w:bidi="en-US"/>
      </w:rPr>
    </w:lvl>
    <w:lvl w:ilvl="7" w:tplc="207C93AC">
      <w:numFmt w:val="bullet"/>
      <w:lvlText w:val="•"/>
      <w:lvlJc w:val="left"/>
      <w:pPr>
        <w:ind w:left="5705" w:hanging="403"/>
      </w:pPr>
      <w:rPr>
        <w:rFonts w:hint="default"/>
        <w:lang w:val="en-US" w:eastAsia="en-US" w:bidi="en-US"/>
      </w:rPr>
    </w:lvl>
    <w:lvl w:ilvl="8" w:tplc="C160F0AE">
      <w:numFmt w:val="bullet"/>
      <w:lvlText w:val="•"/>
      <w:lvlJc w:val="left"/>
      <w:pPr>
        <w:ind w:left="6455" w:hanging="403"/>
      </w:pPr>
      <w:rPr>
        <w:rFonts w:hint="default"/>
        <w:lang w:val="en-US" w:eastAsia="en-US" w:bidi="en-US"/>
      </w:rPr>
    </w:lvl>
  </w:abstractNum>
  <w:abstractNum w:abstractNumId="46" w15:restartNumberingAfterBreak="0">
    <w:nsid w:val="35C21791"/>
    <w:multiLevelType w:val="hybridMultilevel"/>
    <w:tmpl w:val="9EC225A2"/>
    <w:lvl w:ilvl="0" w:tplc="2B46ABF6">
      <w:numFmt w:val="bullet"/>
      <w:lvlText w:val="—"/>
      <w:lvlJc w:val="left"/>
      <w:pPr>
        <w:ind w:left="736" w:hanging="403"/>
      </w:pPr>
      <w:rPr>
        <w:rFonts w:ascii="Cambria" w:eastAsia="Cambria" w:hAnsi="Cambria" w:cs="Cambria" w:hint="default"/>
        <w:color w:val="231F20"/>
        <w:spacing w:val="-2"/>
        <w:w w:val="100"/>
        <w:sz w:val="20"/>
        <w:szCs w:val="20"/>
        <w:lang w:val="en-US" w:eastAsia="en-US" w:bidi="en-US"/>
      </w:rPr>
    </w:lvl>
    <w:lvl w:ilvl="1" w:tplc="6D107DE4">
      <w:numFmt w:val="bullet"/>
      <w:lvlText w:val="•"/>
      <w:lvlJc w:val="left"/>
      <w:pPr>
        <w:ind w:left="1455" w:hanging="403"/>
      </w:pPr>
      <w:rPr>
        <w:rFonts w:hint="default"/>
        <w:lang w:val="en-US" w:eastAsia="en-US" w:bidi="en-US"/>
      </w:rPr>
    </w:lvl>
    <w:lvl w:ilvl="2" w:tplc="2A4E659E">
      <w:numFmt w:val="bullet"/>
      <w:lvlText w:val="•"/>
      <w:lvlJc w:val="left"/>
      <w:pPr>
        <w:ind w:left="2170" w:hanging="403"/>
      </w:pPr>
      <w:rPr>
        <w:rFonts w:hint="default"/>
        <w:lang w:val="en-US" w:eastAsia="en-US" w:bidi="en-US"/>
      </w:rPr>
    </w:lvl>
    <w:lvl w:ilvl="3" w:tplc="FCB2EB64">
      <w:numFmt w:val="bullet"/>
      <w:lvlText w:val="•"/>
      <w:lvlJc w:val="left"/>
      <w:pPr>
        <w:ind w:left="2885" w:hanging="403"/>
      </w:pPr>
      <w:rPr>
        <w:rFonts w:hint="default"/>
        <w:lang w:val="en-US" w:eastAsia="en-US" w:bidi="en-US"/>
      </w:rPr>
    </w:lvl>
    <w:lvl w:ilvl="4" w:tplc="DB0E3E68">
      <w:numFmt w:val="bullet"/>
      <w:lvlText w:val="•"/>
      <w:lvlJc w:val="left"/>
      <w:pPr>
        <w:ind w:left="3600" w:hanging="403"/>
      </w:pPr>
      <w:rPr>
        <w:rFonts w:hint="default"/>
        <w:lang w:val="en-US" w:eastAsia="en-US" w:bidi="en-US"/>
      </w:rPr>
    </w:lvl>
    <w:lvl w:ilvl="5" w:tplc="AB8A6234">
      <w:numFmt w:val="bullet"/>
      <w:lvlText w:val="•"/>
      <w:lvlJc w:val="left"/>
      <w:pPr>
        <w:ind w:left="4315" w:hanging="403"/>
      </w:pPr>
      <w:rPr>
        <w:rFonts w:hint="default"/>
        <w:lang w:val="en-US" w:eastAsia="en-US" w:bidi="en-US"/>
      </w:rPr>
    </w:lvl>
    <w:lvl w:ilvl="6" w:tplc="BDD62AC2">
      <w:numFmt w:val="bullet"/>
      <w:lvlText w:val="•"/>
      <w:lvlJc w:val="left"/>
      <w:pPr>
        <w:ind w:left="5030" w:hanging="403"/>
      </w:pPr>
      <w:rPr>
        <w:rFonts w:hint="default"/>
        <w:lang w:val="en-US" w:eastAsia="en-US" w:bidi="en-US"/>
      </w:rPr>
    </w:lvl>
    <w:lvl w:ilvl="7" w:tplc="BA340EC0">
      <w:numFmt w:val="bullet"/>
      <w:lvlText w:val="•"/>
      <w:lvlJc w:val="left"/>
      <w:pPr>
        <w:ind w:left="5745" w:hanging="403"/>
      </w:pPr>
      <w:rPr>
        <w:rFonts w:hint="default"/>
        <w:lang w:val="en-US" w:eastAsia="en-US" w:bidi="en-US"/>
      </w:rPr>
    </w:lvl>
    <w:lvl w:ilvl="8" w:tplc="1E3C3DC2">
      <w:numFmt w:val="bullet"/>
      <w:lvlText w:val="•"/>
      <w:lvlJc w:val="left"/>
      <w:pPr>
        <w:ind w:left="6460" w:hanging="403"/>
      </w:pPr>
      <w:rPr>
        <w:rFonts w:hint="default"/>
        <w:lang w:val="en-US" w:eastAsia="en-US" w:bidi="en-US"/>
      </w:rPr>
    </w:lvl>
  </w:abstractNum>
  <w:abstractNum w:abstractNumId="47" w15:restartNumberingAfterBreak="0">
    <w:nsid w:val="36260166"/>
    <w:multiLevelType w:val="hybridMultilevel"/>
    <w:tmpl w:val="B5DA1400"/>
    <w:lvl w:ilvl="0" w:tplc="A8345488">
      <w:numFmt w:val="bullet"/>
      <w:lvlText w:val="—"/>
      <w:lvlJc w:val="left"/>
      <w:pPr>
        <w:ind w:left="982" w:hanging="403"/>
      </w:pPr>
      <w:rPr>
        <w:rFonts w:ascii="Cambria" w:eastAsia="Cambria" w:hAnsi="Cambria" w:cs="Cambria" w:hint="default"/>
        <w:color w:val="231F20"/>
        <w:spacing w:val="-10"/>
        <w:w w:val="100"/>
        <w:sz w:val="20"/>
        <w:szCs w:val="20"/>
        <w:lang w:val="en-US" w:eastAsia="en-US" w:bidi="en-US"/>
      </w:rPr>
    </w:lvl>
    <w:lvl w:ilvl="1" w:tplc="5A0AC270">
      <w:numFmt w:val="bullet"/>
      <w:lvlText w:val="•"/>
      <w:lvlJc w:val="left"/>
      <w:pPr>
        <w:ind w:left="1714" w:hanging="403"/>
      </w:pPr>
      <w:rPr>
        <w:rFonts w:hint="default"/>
        <w:lang w:val="en-US" w:eastAsia="en-US" w:bidi="en-US"/>
      </w:rPr>
    </w:lvl>
    <w:lvl w:ilvl="2" w:tplc="E878F9CC">
      <w:numFmt w:val="bullet"/>
      <w:lvlText w:val="•"/>
      <w:lvlJc w:val="left"/>
      <w:pPr>
        <w:ind w:left="2448" w:hanging="403"/>
      </w:pPr>
      <w:rPr>
        <w:rFonts w:hint="default"/>
        <w:lang w:val="en-US" w:eastAsia="en-US" w:bidi="en-US"/>
      </w:rPr>
    </w:lvl>
    <w:lvl w:ilvl="3" w:tplc="93C09472">
      <w:numFmt w:val="bullet"/>
      <w:lvlText w:val="•"/>
      <w:lvlJc w:val="left"/>
      <w:pPr>
        <w:ind w:left="3182" w:hanging="403"/>
      </w:pPr>
      <w:rPr>
        <w:rFonts w:hint="default"/>
        <w:lang w:val="en-US" w:eastAsia="en-US" w:bidi="en-US"/>
      </w:rPr>
    </w:lvl>
    <w:lvl w:ilvl="4" w:tplc="412ED4C2">
      <w:numFmt w:val="bullet"/>
      <w:lvlText w:val="•"/>
      <w:lvlJc w:val="left"/>
      <w:pPr>
        <w:ind w:left="3916" w:hanging="403"/>
      </w:pPr>
      <w:rPr>
        <w:rFonts w:hint="default"/>
        <w:lang w:val="en-US" w:eastAsia="en-US" w:bidi="en-US"/>
      </w:rPr>
    </w:lvl>
    <w:lvl w:ilvl="5" w:tplc="94424C5E">
      <w:numFmt w:val="bullet"/>
      <w:lvlText w:val="•"/>
      <w:lvlJc w:val="left"/>
      <w:pPr>
        <w:ind w:left="4650" w:hanging="403"/>
      </w:pPr>
      <w:rPr>
        <w:rFonts w:hint="default"/>
        <w:lang w:val="en-US" w:eastAsia="en-US" w:bidi="en-US"/>
      </w:rPr>
    </w:lvl>
    <w:lvl w:ilvl="6" w:tplc="34F2AB9E">
      <w:numFmt w:val="bullet"/>
      <w:lvlText w:val="•"/>
      <w:lvlJc w:val="left"/>
      <w:pPr>
        <w:ind w:left="5384" w:hanging="403"/>
      </w:pPr>
      <w:rPr>
        <w:rFonts w:hint="default"/>
        <w:lang w:val="en-US" w:eastAsia="en-US" w:bidi="en-US"/>
      </w:rPr>
    </w:lvl>
    <w:lvl w:ilvl="7" w:tplc="6D9A144E">
      <w:numFmt w:val="bullet"/>
      <w:lvlText w:val="•"/>
      <w:lvlJc w:val="left"/>
      <w:pPr>
        <w:ind w:left="6118" w:hanging="403"/>
      </w:pPr>
      <w:rPr>
        <w:rFonts w:hint="default"/>
        <w:lang w:val="en-US" w:eastAsia="en-US" w:bidi="en-US"/>
      </w:rPr>
    </w:lvl>
    <w:lvl w:ilvl="8" w:tplc="3A8C5DCE">
      <w:numFmt w:val="bullet"/>
      <w:lvlText w:val="•"/>
      <w:lvlJc w:val="left"/>
      <w:pPr>
        <w:ind w:left="6852" w:hanging="403"/>
      </w:pPr>
      <w:rPr>
        <w:rFonts w:hint="default"/>
        <w:lang w:val="en-US" w:eastAsia="en-US" w:bidi="en-US"/>
      </w:rPr>
    </w:lvl>
  </w:abstractNum>
  <w:abstractNum w:abstractNumId="48" w15:restartNumberingAfterBreak="0">
    <w:nsid w:val="374D38DB"/>
    <w:multiLevelType w:val="hybridMultilevel"/>
    <w:tmpl w:val="E646BD98"/>
    <w:lvl w:ilvl="0" w:tplc="0F2C6384">
      <w:numFmt w:val="bullet"/>
      <w:lvlText w:val="—"/>
      <w:lvlJc w:val="left"/>
      <w:pPr>
        <w:ind w:left="447" w:hanging="403"/>
      </w:pPr>
      <w:rPr>
        <w:rFonts w:ascii="Cambria" w:eastAsia="Cambria" w:hAnsi="Cambria" w:cs="Cambria" w:hint="default"/>
        <w:color w:val="231F20"/>
        <w:spacing w:val="-1"/>
        <w:w w:val="100"/>
        <w:sz w:val="20"/>
        <w:szCs w:val="20"/>
        <w:lang w:val="en-US" w:eastAsia="en-US" w:bidi="en-US"/>
      </w:rPr>
    </w:lvl>
    <w:lvl w:ilvl="1" w:tplc="2EFCFA4E">
      <w:numFmt w:val="bullet"/>
      <w:lvlText w:val="•"/>
      <w:lvlJc w:val="left"/>
      <w:pPr>
        <w:ind w:left="1369" w:hanging="403"/>
      </w:pPr>
      <w:rPr>
        <w:rFonts w:hint="default"/>
        <w:lang w:val="en-US" w:eastAsia="en-US" w:bidi="en-US"/>
      </w:rPr>
    </w:lvl>
    <w:lvl w:ilvl="2" w:tplc="4C5A78EC">
      <w:numFmt w:val="bullet"/>
      <w:lvlText w:val="•"/>
      <w:lvlJc w:val="left"/>
      <w:pPr>
        <w:ind w:left="2299" w:hanging="403"/>
      </w:pPr>
      <w:rPr>
        <w:rFonts w:hint="default"/>
        <w:lang w:val="en-US" w:eastAsia="en-US" w:bidi="en-US"/>
      </w:rPr>
    </w:lvl>
    <w:lvl w:ilvl="3" w:tplc="96F00280">
      <w:numFmt w:val="bullet"/>
      <w:lvlText w:val="•"/>
      <w:lvlJc w:val="left"/>
      <w:pPr>
        <w:ind w:left="3229" w:hanging="403"/>
      </w:pPr>
      <w:rPr>
        <w:rFonts w:hint="default"/>
        <w:lang w:val="en-US" w:eastAsia="en-US" w:bidi="en-US"/>
      </w:rPr>
    </w:lvl>
    <w:lvl w:ilvl="4" w:tplc="26C0E80E">
      <w:numFmt w:val="bullet"/>
      <w:lvlText w:val="•"/>
      <w:lvlJc w:val="left"/>
      <w:pPr>
        <w:ind w:left="4159" w:hanging="403"/>
      </w:pPr>
      <w:rPr>
        <w:rFonts w:hint="default"/>
        <w:lang w:val="en-US" w:eastAsia="en-US" w:bidi="en-US"/>
      </w:rPr>
    </w:lvl>
    <w:lvl w:ilvl="5" w:tplc="11925402">
      <w:numFmt w:val="bullet"/>
      <w:lvlText w:val="•"/>
      <w:lvlJc w:val="left"/>
      <w:pPr>
        <w:ind w:left="5089" w:hanging="403"/>
      </w:pPr>
      <w:rPr>
        <w:rFonts w:hint="default"/>
        <w:lang w:val="en-US" w:eastAsia="en-US" w:bidi="en-US"/>
      </w:rPr>
    </w:lvl>
    <w:lvl w:ilvl="6" w:tplc="2B6AE148">
      <w:numFmt w:val="bullet"/>
      <w:lvlText w:val="•"/>
      <w:lvlJc w:val="left"/>
      <w:pPr>
        <w:ind w:left="6019" w:hanging="403"/>
      </w:pPr>
      <w:rPr>
        <w:rFonts w:hint="default"/>
        <w:lang w:val="en-US" w:eastAsia="en-US" w:bidi="en-US"/>
      </w:rPr>
    </w:lvl>
    <w:lvl w:ilvl="7" w:tplc="40C43104">
      <w:numFmt w:val="bullet"/>
      <w:lvlText w:val="•"/>
      <w:lvlJc w:val="left"/>
      <w:pPr>
        <w:ind w:left="6949" w:hanging="403"/>
      </w:pPr>
      <w:rPr>
        <w:rFonts w:hint="default"/>
        <w:lang w:val="en-US" w:eastAsia="en-US" w:bidi="en-US"/>
      </w:rPr>
    </w:lvl>
    <w:lvl w:ilvl="8" w:tplc="C29E9AAE">
      <w:numFmt w:val="bullet"/>
      <w:lvlText w:val="•"/>
      <w:lvlJc w:val="left"/>
      <w:pPr>
        <w:ind w:left="7879" w:hanging="403"/>
      </w:pPr>
      <w:rPr>
        <w:rFonts w:hint="default"/>
        <w:lang w:val="en-US" w:eastAsia="en-US" w:bidi="en-US"/>
      </w:rPr>
    </w:lvl>
  </w:abstractNum>
  <w:abstractNum w:abstractNumId="49" w15:restartNumberingAfterBreak="0">
    <w:nsid w:val="3B7819FF"/>
    <w:multiLevelType w:val="hybridMultilevel"/>
    <w:tmpl w:val="28A22B42"/>
    <w:lvl w:ilvl="0" w:tplc="FE1ADE98">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E6EA5678">
      <w:numFmt w:val="bullet"/>
      <w:lvlText w:val="•"/>
      <w:lvlJc w:val="left"/>
      <w:pPr>
        <w:ind w:left="1232" w:hanging="403"/>
      </w:pPr>
      <w:rPr>
        <w:rFonts w:hint="default"/>
        <w:lang w:val="en-US" w:eastAsia="en-US" w:bidi="en-US"/>
      </w:rPr>
    </w:lvl>
    <w:lvl w:ilvl="2" w:tplc="8DBC0754">
      <w:numFmt w:val="bullet"/>
      <w:lvlText w:val="•"/>
      <w:lvlJc w:val="left"/>
      <w:pPr>
        <w:ind w:left="2005" w:hanging="403"/>
      </w:pPr>
      <w:rPr>
        <w:rFonts w:hint="default"/>
        <w:lang w:val="en-US" w:eastAsia="en-US" w:bidi="en-US"/>
      </w:rPr>
    </w:lvl>
    <w:lvl w:ilvl="3" w:tplc="8FD6A23E">
      <w:numFmt w:val="bullet"/>
      <w:lvlText w:val="•"/>
      <w:lvlJc w:val="left"/>
      <w:pPr>
        <w:ind w:left="2777" w:hanging="403"/>
      </w:pPr>
      <w:rPr>
        <w:rFonts w:hint="default"/>
        <w:lang w:val="en-US" w:eastAsia="en-US" w:bidi="en-US"/>
      </w:rPr>
    </w:lvl>
    <w:lvl w:ilvl="4" w:tplc="960A885E">
      <w:numFmt w:val="bullet"/>
      <w:lvlText w:val="•"/>
      <w:lvlJc w:val="left"/>
      <w:pPr>
        <w:ind w:left="3550" w:hanging="403"/>
      </w:pPr>
      <w:rPr>
        <w:rFonts w:hint="default"/>
        <w:lang w:val="en-US" w:eastAsia="en-US" w:bidi="en-US"/>
      </w:rPr>
    </w:lvl>
    <w:lvl w:ilvl="5" w:tplc="0216518A">
      <w:numFmt w:val="bullet"/>
      <w:lvlText w:val="•"/>
      <w:lvlJc w:val="left"/>
      <w:pPr>
        <w:ind w:left="4323" w:hanging="403"/>
      </w:pPr>
      <w:rPr>
        <w:rFonts w:hint="default"/>
        <w:lang w:val="en-US" w:eastAsia="en-US" w:bidi="en-US"/>
      </w:rPr>
    </w:lvl>
    <w:lvl w:ilvl="6" w:tplc="B41E84E0">
      <w:numFmt w:val="bullet"/>
      <w:lvlText w:val="•"/>
      <w:lvlJc w:val="left"/>
      <w:pPr>
        <w:ind w:left="5095" w:hanging="403"/>
      </w:pPr>
      <w:rPr>
        <w:rFonts w:hint="default"/>
        <w:lang w:val="en-US" w:eastAsia="en-US" w:bidi="en-US"/>
      </w:rPr>
    </w:lvl>
    <w:lvl w:ilvl="7" w:tplc="1FD81108">
      <w:numFmt w:val="bullet"/>
      <w:lvlText w:val="•"/>
      <w:lvlJc w:val="left"/>
      <w:pPr>
        <w:ind w:left="5868" w:hanging="403"/>
      </w:pPr>
      <w:rPr>
        <w:rFonts w:hint="default"/>
        <w:lang w:val="en-US" w:eastAsia="en-US" w:bidi="en-US"/>
      </w:rPr>
    </w:lvl>
    <w:lvl w:ilvl="8" w:tplc="D5F0D966">
      <w:numFmt w:val="bullet"/>
      <w:lvlText w:val="•"/>
      <w:lvlJc w:val="left"/>
      <w:pPr>
        <w:ind w:left="6640" w:hanging="403"/>
      </w:pPr>
      <w:rPr>
        <w:rFonts w:hint="default"/>
        <w:lang w:val="en-US" w:eastAsia="en-US" w:bidi="en-US"/>
      </w:rPr>
    </w:lvl>
  </w:abstractNum>
  <w:abstractNum w:abstractNumId="50" w15:restartNumberingAfterBreak="0">
    <w:nsid w:val="3BF140C8"/>
    <w:multiLevelType w:val="hybridMultilevel"/>
    <w:tmpl w:val="106A1768"/>
    <w:lvl w:ilvl="0" w:tplc="481A9274">
      <w:numFmt w:val="bullet"/>
      <w:lvlText w:val="—"/>
      <w:lvlJc w:val="left"/>
      <w:pPr>
        <w:ind w:left="447" w:hanging="403"/>
      </w:pPr>
      <w:rPr>
        <w:rFonts w:ascii="Cambria" w:eastAsia="Cambria" w:hAnsi="Cambria" w:cs="Cambria" w:hint="default"/>
        <w:color w:val="231F20"/>
        <w:spacing w:val="-18"/>
        <w:w w:val="100"/>
        <w:sz w:val="20"/>
        <w:szCs w:val="20"/>
        <w:lang w:val="en-US" w:eastAsia="en-US" w:bidi="en-US"/>
      </w:rPr>
    </w:lvl>
    <w:lvl w:ilvl="1" w:tplc="E7B80A0A">
      <w:numFmt w:val="bullet"/>
      <w:lvlText w:val="•"/>
      <w:lvlJc w:val="left"/>
      <w:pPr>
        <w:ind w:left="1367" w:hanging="403"/>
      </w:pPr>
      <w:rPr>
        <w:rFonts w:hint="default"/>
        <w:lang w:val="en-US" w:eastAsia="en-US" w:bidi="en-US"/>
      </w:rPr>
    </w:lvl>
    <w:lvl w:ilvl="2" w:tplc="6338F22E">
      <w:numFmt w:val="bullet"/>
      <w:lvlText w:val="•"/>
      <w:lvlJc w:val="left"/>
      <w:pPr>
        <w:ind w:left="2294" w:hanging="403"/>
      </w:pPr>
      <w:rPr>
        <w:rFonts w:hint="default"/>
        <w:lang w:val="en-US" w:eastAsia="en-US" w:bidi="en-US"/>
      </w:rPr>
    </w:lvl>
    <w:lvl w:ilvl="3" w:tplc="8908A044">
      <w:numFmt w:val="bullet"/>
      <w:lvlText w:val="•"/>
      <w:lvlJc w:val="left"/>
      <w:pPr>
        <w:ind w:left="3221" w:hanging="403"/>
      </w:pPr>
      <w:rPr>
        <w:rFonts w:hint="default"/>
        <w:lang w:val="en-US" w:eastAsia="en-US" w:bidi="en-US"/>
      </w:rPr>
    </w:lvl>
    <w:lvl w:ilvl="4" w:tplc="FD9000E2">
      <w:numFmt w:val="bullet"/>
      <w:lvlText w:val="•"/>
      <w:lvlJc w:val="left"/>
      <w:pPr>
        <w:ind w:left="4148" w:hanging="403"/>
      </w:pPr>
      <w:rPr>
        <w:rFonts w:hint="default"/>
        <w:lang w:val="en-US" w:eastAsia="en-US" w:bidi="en-US"/>
      </w:rPr>
    </w:lvl>
    <w:lvl w:ilvl="5" w:tplc="322635F4">
      <w:numFmt w:val="bullet"/>
      <w:lvlText w:val="•"/>
      <w:lvlJc w:val="left"/>
      <w:pPr>
        <w:ind w:left="5075" w:hanging="403"/>
      </w:pPr>
      <w:rPr>
        <w:rFonts w:hint="default"/>
        <w:lang w:val="en-US" w:eastAsia="en-US" w:bidi="en-US"/>
      </w:rPr>
    </w:lvl>
    <w:lvl w:ilvl="6" w:tplc="59348C4A">
      <w:numFmt w:val="bullet"/>
      <w:lvlText w:val="•"/>
      <w:lvlJc w:val="left"/>
      <w:pPr>
        <w:ind w:left="6002" w:hanging="403"/>
      </w:pPr>
      <w:rPr>
        <w:rFonts w:hint="default"/>
        <w:lang w:val="en-US" w:eastAsia="en-US" w:bidi="en-US"/>
      </w:rPr>
    </w:lvl>
    <w:lvl w:ilvl="7" w:tplc="9C1C511C">
      <w:numFmt w:val="bullet"/>
      <w:lvlText w:val="•"/>
      <w:lvlJc w:val="left"/>
      <w:pPr>
        <w:ind w:left="6929" w:hanging="403"/>
      </w:pPr>
      <w:rPr>
        <w:rFonts w:hint="default"/>
        <w:lang w:val="en-US" w:eastAsia="en-US" w:bidi="en-US"/>
      </w:rPr>
    </w:lvl>
    <w:lvl w:ilvl="8" w:tplc="383A9A2C">
      <w:numFmt w:val="bullet"/>
      <w:lvlText w:val="•"/>
      <w:lvlJc w:val="left"/>
      <w:pPr>
        <w:ind w:left="7856" w:hanging="403"/>
      </w:pPr>
      <w:rPr>
        <w:rFonts w:hint="default"/>
        <w:lang w:val="en-US" w:eastAsia="en-US" w:bidi="en-US"/>
      </w:rPr>
    </w:lvl>
  </w:abstractNum>
  <w:abstractNum w:abstractNumId="51" w15:restartNumberingAfterBreak="0">
    <w:nsid w:val="3DA65899"/>
    <w:multiLevelType w:val="hybridMultilevel"/>
    <w:tmpl w:val="477A6BB6"/>
    <w:lvl w:ilvl="0" w:tplc="C098354A">
      <w:numFmt w:val="bullet"/>
      <w:lvlText w:val="—"/>
      <w:lvlJc w:val="left"/>
      <w:pPr>
        <w:ind w:left="901" w:hanging="403"/>
      </w:pPr>
      <w:rPr>
        <w:rFonts w:ascii="Cambria" w:eastAsia="Cambria" w:hAnsi="Cambria" w:cs="Cambria" w:hint="default"/>
        <w:color w:val="231F20"/>
        <w:spacing w:val="-18"/>
        <w:w w:val="100"/>
        <w:sz w:val="20"/>
        <w:szCs w:val="20"/>
        <w:lang w:val="en-US" w:eastAsia="en-US" w:bidi="en-US"/>
      </w:rPr>
    </w:lvl>
    <w:lvl w:ilvl="1" w:tplc="E61C72A6">
      <w:numFmt w:val="bullet"/>
      <w:lvlText w:val="•"/>
      <w:lvlJc w:val="left"/>
      <w:pPr>
        <w:ind w:left="1630" w:hanging="403"/>
      </w:pPr>
      <w:rPr>
        <w:rFonts w:hint="default"/>
        <w:lang w:val="en-US" w:eastAsia="en-US" w:bidi="en-US"/>
      </w:rPr>
    </w:lvl>
    <w:lvl w:ilvl="2" w:tplc="D3DAD638">
      <w:numFmt w:val="bullet"/>
      <w:lvlText w:val="•"/>
      <w:lvlJc w:val="left"/>
      <w:pPr>
        <w:ind w:left="2360" w:hanging="403"/>
      </w:pPr>
      <w:rPr>
        <w:rFonts w:hint="default"/>
        <w:lang w:val="en-US" w:eastAsia="en-US" w:bidi="en-US"/>
      </w:rPr>
    </w:lvl>
    <w:lvl w:ilvl="3" w:tplc="CBD098BE">
      <w:numFmt w:val="bullet"/>
      <w:lvlText w:val="•"/>
      <w:lvlJc w:val="left"/>
      <w:pPr>
        <w:ind w:left="3091" w:hanging="403"/>
      </w:pPr>
      <w:rPr>
        <w:rFonts w:hint="default"/>
        <w:lang w:val="en-US" w:eastAsia="en-US" w:bidi="en-US"/>
      </w:rPr>
    </w:lvl>
    <w:lvl w:ilvl="4" w:tplc="2B54A77E">
      <w:numFmt w:val="bullet"/>
      <w:lvlText w:val="•"/>
      <w:lvlJc w:val="left"/>
      <w:pPr>
        <w:ind w:left="3821" w:hanging="403"/>
      </w:pPr>
      <w:rPr>
        <w:rFonts w:hint="default"/>
        <w:lang w:val="en-US" w:eastAsia="en-US" w:bidi="en-US"/>
      </w:rPr>
    </w:lvl>
    <w:lvl w:ilvl="5" w:tplc="1F1252D2">
      <w:numFmt w:val="bullet"/>
      <w:lvlText w:val="•"/>
      <w:lvlJc w:val="left"/>
      <w:pPr>
        <w:ind w:left="4552" w:hanging="403"/>
      </w:pPr>
      <w:rPr>
        <w:rFonts w:hint="default"/>
        <w:lang w:val="en-US" w:eastAsia="en-US" w:bidi="en-US"/>
      </w:rPr>
    </w:lvl>
    <w:lvl w:ilvl="6" w:tplc="BC56AF96">
      <w:numFmt w:val="bullet"/>
      <w:lvlText w:val="•"/>
      <w:lvlJc w:val="left"/>
      <w:pPr>
        <w:ind w:left="5282" w:hanging="403"/>
      </w:pPr>
      <w:rPr>
        <w:rFonts w:hint="default"/>
        <w:lang w:val="en-US" w:eastAsia="en-US" w:bidi="en-US"/>
      </w:rPr>
    </w:lvl>
    <w:lvl w:ilvl="7" w:tplc="AA1EAAA0">
      <w:numFmt w:val="bullet"/>
      <w:lvlText w:val="•"/>
      <w:lvlJc w:val="left"/>
      <w:pPr>
        <w:ind w:left="6012" w:hanging="403"/>
      </w:pPr>
      <w:rPr>
        <w:rFonts w:hint="default"/>
        <w:lang w:val="en-US" w:eastAsia="en-US" w:bidi="en-US"/>
      </w:rPr>
    </w:lvl>
    <w:lvl w:ilvl="8" w:tplc="59047E94">
      <w:numFmt w:val="bullet"/>
      <w:lvlText w:val="•"/>
      <w:lvlJc w:val="left"/>
      <w:pPr>
        <w:ind w:left="6743" w:hanging="403"/>
      </w:pPr>
      <w:rPr>
        <w:rFonts w:hint="default"/>
        <w:lang w:val="en-US" w:eastAsia="en-US" w:bidi="en-US"/>
      </w:rPr>
    </w:lvl>
  </w:abstractNum>
  <w:abstractNum w:abstractNumId="52" w15:restartNumberingAfterBreak="0">
    <w:nsid w:val="3E546268"/>
    <w:multiLevelType w:val="hybridMultilevel"/>
    <w:tmpl w:val="DAFEE6A8"/>
    <w:lvl w:ilvl="0" w:tplc="49523348">
      <w:numFmt w:val="bullet"/>
      <w:lvlText w:val="—"/>
      <w:lvlJc w:val="left"/>
      <w:pPr>
        <w:ind w:left="854" w:hanging="403"/>
      </w:pPr>
      <w:rPr>
        <w:rFonts w:ascii="Cambria" w:eastAsia="Cambria" w:hAnsi="Cambria" w:cs="Cambria" w:hint="default"/>
        <w:color w:val="231F20"/>
        <w:spacing w:val="-11"/>
        <w:w w:val="100"/>
        <w:sz w:val="20"/>
        <w:szCs w:val="20"/>
        <w:lang w:val="en-US" w:eastAsia="en-US" w:bidi="en-US"/>
      </w:rPr>
    </w:lvl>
    <w:lvl w:ilvl="1" w:tplc="B0401BC0">
      <w:numFmt w:val="bullet"/>
      <w:lvlText w:val="•"/>
      <w:lvlJc w:val="left"/>
      <w:pPr>
        <w:ind w:left="1583" w:hanging="403"/>
      </w:pPr>
      <w:rPr>
        <w:rFonts w:hint="default"/>
        <w:lang w:val="en-US" w:eastAsia="en-US" w:bidi="en-US"/>
      </w:rPr>
    </w:lvl>
    <w:lvl w:ilvl="2" w:tplc="E3280124">
      <w:numFmt w:val="bullet"/>
      <w:lvlText w:val="•"/>
      <w:lvlJc w:val="left"/>
      <w:pPr>
        <w:ind w:left="2306" w:hanging="403"/>
      </w:pPr>
      <w:rPr>
        <w:rFonts w:hint="default"/>
        <w:lang w:val="en-US" w:eastAsia="en-US" w:bidi="en-US"/>
      </w:rPr>
    </w:lvl>
    <w:lvl w:ilvl="3" w:tplc="44585DA8">
      <w:numFmt w:val="bullet"/>
      <w:lvlText w:val="•"/>
      <w:lvlJc w:val="left"/>
      <w:pPr>
        <w:ind w:left="3029" w:hanging="403"/>
      </w:pPr>
      <w:rPr>
        <w:rFonts w:hint="default"/>
        <w:lang w:val="en-US" w:eastAsia="en-US" w:bidi="en-US"/>
      </w:rPr>
    </w:lvl>
    <w:lvl w:ilvl="4" w:tplc="6E6C9180">
      <w:numFmt w:val="bullet"/>
      <w:lvlText w:val="•"/>
      <w:lvlJc w:val="left"/>
      <w:pPr>
        <w:ind w:left="3752" w:hanging="403"/>
      </w:pPr>
      <w:rPr>
        <w:rFonts w:hint="default"/>
        <w:lang w:val="en-US" w:eastAsia="en-US" w:bidi="en-US"/>
      </w:rPr>
    </w:lvl>
    <w:lvl w:ilvl="5" w:tplc="559EF9C8">
      <w:numFmt w:val="bullet"/>
      <w:lvlText w:val="•"/>
      <w:lvlJc w:val="left"/>
      <w:pPr>
        <w:ind w:left="4475" w:hanging="403"/>
      </w:pPr>
      <w:rPr>
        <w:rFonts w:hint="default"/>
        <w:lang w:val="en-US" w:eastAsia="en-US" w:bidi="en-US"/>
      </w:rPr>
    </w:lvl>
    <w:lvl w:ilvl="6" w:tplc="057E18EA">
      <w:numFmt w:val="bullet"/>
      <w:lvlText w:val="•"/>
      <w:lvlJc w:val="left"/>
      <w:pPr>
        <w:ind w:left="5198" w:hanging="403"/>
      </w:pPr>
      <w:rPr>
        <w:rFonts w:hint="default"/>
        <w:lang w:val="en-US" w:eastAsia="en-US" w:bidi="en-US"/>
      </w:rPr>
    </w:lvl>
    <w:lvl w:ilvl="7" w:tplc="221E432C">
      <w:numFmt w:val="bullet"/>
      <w:lvlText w:val="•"/>
      <w:lvlJc w:val="left"/>
      <w:pPr>
        <w:ind w:left="5921" w:hanging="403"/>
      </w:pPr>
      <w:rPr>
        <w:rFonts w:hint="default"/>
        <w:lang w:val="en-US" w:eastAsia="en-US" w:bidi="en-US"/>
      </w:rPr>
    </w:lvl>
    <w:lvl w:ilvl="8" w:tplc="6F6CF298">
      <w:numFmt w:val="bullet"/>
      <w:lvlText w:val="•"/>
      <w:lvlJc w:val="left"/>
      <w:pPr>
        <w:ind w:left="6644" w:hanging="403"/>
      </w:pPr>
      <w:rPr>
        <w:rFonts w:hint="default"/>
        <w:lang w:val="en-US" w:eastAsia="en-US" w:bidi="en-US"/>
      </w:rPr>
    </w:lvl>
  </w:abstractNum>
  <w:abstractNum w:abstractNumId="53" w15:restartNumberingAfterBreak="0">
    <w:nsid w:val="3E964208"/>
    <w:multiLevelType w:val="hybridMultilevel"/>
    <w:tmpl w:val="D2AEE9EC"/>
    <w:lvl w:ilvl="0" w:tplc="93A0F23C">
      <w:numFmt w:val="bullet"/>
      <w:lvlText w:val="—"/>
      <w:lvlJc w:val="left"/>
      <w:pPr>
        <w:ind w:left="453" w:hanging="403"/>
      </w:pPr>
      <w:rPr>
        <w:rFonts w:ascii="Cambria" w:eastAsia="Cambria" w:hAnsi="Cambria" w:cs="Cambria" w:hint="default"/>
        <w:color w:val="231F20"/>
        <w:spacing w:val="-7"/>
        <w:w w:val="100"/>
        <w:sz w:val="20"/>
        <w:szCs w:val="20"/>
        <w:lang w:val="en-US" w:eastAsia="en-US" w:bidi="en-US"/>
      </w:rPr>
    </w:lvl>
    <w:lvl w:ilvl="1" w:tplc="89445828">
      <w:numFmt w:val="bullet"/>
      <w:lvlText w:val="•"/>
      <w:lvlJc w:val="left"/>
      <w:pPr>
        <w:ind w:left="1209" w:hanging="403"/>
      </w:pPr>
      <w:rPr>
        <w:rFonts w:hint="default"/>
        <w:lang w:val="en-US" w:eastAsia="en-US" w:bidi="en-US"/>
      </w:rPr>
    </w:lvl>
    <w:lvl w:ilvl="2" w:tplc="4A54D2A0">
      <w:numFmt w:val="bullet"/>
      <w:lvlText w:val="•"/>
      <w:lvlJc w:val="left"/>
      <w:pPr>
        <w:ind w:left="1958" w:hanging="403"/>
      </w:pPr>
      <w:rPr>
        <w:rFonts w:hint="default"/>
        <w:lang w:val="en-US" w:eastAsia="en-US" w:bidi="en-US"/>
      </w:rPr>
    </w:lvl>
    <w:lvl w:ilvl="3" w:tplc="C0C4D4EC">
      <w:numFmt w:val="bullet"/>
      <w:lvlText w:val="•"/>
      <w:lvlJc w:val="left"/>
      <w:pPr>
        <w:ind w:left="2708" w:hanging="403"/>
      </w:pPr>
      <w:rPr>
        <w:rFonts w:hint="default"/>
        <w:lang w:val="en-US" w:eastAsia="en-US" w:bidi="en-US"/>
      </w:rPr>
    </w:lvl>
    <w:lvl w:ilvl="4" w:tplc="ECA03E76">
      <w:numFmt w:val="bullet"/>
      <w:lvlText w:val="•"/>
      <w:lvlJc w:val="left"/>
      <w:pPr>
        <w:ind w:left="3457" w:hanging="403"/>
      </w:pPr>
      <w:rPr>
        <w:rFonts w:hint="default"/>
        <w:lang w:val="en-US" w:eastAsia="en-US" w:bidi="en-US"/>
      </w:rPr>
    </w:lvl>
    <w:lvl w:ilvl="5" w:tplc="9DA8B0E0">
      <w:numFmt w:val="bullet"/>
      <w:lvlText w:val="•"/>
      <w:lvlJc w:val="left"/>
      <w:pPr>
        <w:ind w:left="4207" w:hanging="403"/>
      </w:pPr>
      <w:rPr>
        <w:rFonts w:hint="default"/>
        <w:lang w:val="en-US" w:eastAsia="en-US" w:bidi="en-US"/>
      </w:rPr>
    </w:lvl>
    <w:lvl w:ilvl="6" w:tplc="2F10C33C">
      <w:numFmt w:val="bullet"/>
      <w:lvlText w:val="•"/>
      <w:lvlJc w:val="left"/>
      <w:pPr>
        <w:ind w:left="4956" w:hanging="403"/>
      </w:pPr>
      <w:rPr>
        <w:rFonts w:hint="default"/>
        <w:lang w:val="en-US" w:eastAsia="en-US" w:bidi="en-US"/>
      </w:rPr>
    </w:lvl>
    <w:lvl w:ilvl="7" w:tplc="4BC084E4">
      <w:numFmt w:val="bullet"/>
      <w:lvlText w:val="•"/>
      <w:lvlJc w:val="left"/>
      <w:pPr>
        <w:ind w:left="5705" w:hanging="403"/>
      </w:pPr>
      <w:rPr>
        <w:rFonts w:hint="default"/>
        <w:lang w:val="en-US" w:eastAsia="en-US" w:bidi="en-US"/>
      </w:rPr>
    </w:lvl>
    <w:lvl w:ilvl="8" w:tplc="8B6897F4">
      <w:numFmt w:val="bullet"/>
      <w:lvlText w:val="•"/>
      <w:lvlJc w:val="left"/>
      <w:pPr>
        <w:ind w:left="6455" w:hanging="403"/>
      </w:pPr>
      <w:rPr>
        <w:rFonts w:hint="default"/>
        <w:lang w:val="en-US" w:eastAsia="en-US" w:bidi="en-US"/>
      </w:rPr>
    </w:lvl>
  </w:abstractNum>
  <w:abstractNum w:abstractNumId="54" w15:restartNumberingAfterBreak="0">
    <w:nsid w:val="3F2E0FE2"/>
    <w:multiLevelType w:val="hybridMultilevel"/>
    <w:tmpl w:val="F8EC348E"/>
    <w:lvl w:ilvl="0" w:tplc="8890A154">
      <w:numFmt w:val="bullet"/>
      <w:lvlText w:val="—"/>
      <w:lvlJc w:val="left"/>
      <w:pPr>
        <w:ind w:left="854" w:hanging="403"/>
      </w:pPr>
      <w:rPr>
        <w:rFonts w:ascii="Cambria" w:eastAsia="Cambria" w:hAnsi="Cambria" w:cs="Cambria" w:hint="default"/>
        <w:color w:val="231F20"/>
        <w:spacing w:val="-18"/>
        <w:w w:val="100"/>
        <w:sz w:val="20"/>
        <w:szCs w:val="20"/>
        <w:lang w:val="en-US" w:eastAsia="en-US" w:bidi="en-US"/>
      </w:rPr>
    </w:lvl>
    <w:lvl w:ilvl="1" w:tplc="9B521756">
      <w:numFmt w:val="bullet"/>
      <w:lvlText w:val="•"/>
      <w:lvlJc w:val="left"/>
      <w:pPr>
        <w:ind w:left="1583" w:hanging="403"/>
      </w:pPr>
      <w:rPr>
        <w:rFonts w:hint="default"/>
        <w:lang w:val="en-US" w:eastAsia="en-US" w:bidi="en-US"/>
      </w:rPr>
    </w:lvl>
    <w:lvl w:ilvl="2" w:tplc="AFBAF52E">
      <w:numFmt w:val="bullet"/>
      <w:lvlText w:val="•"/>
      <w:lvlJc w:val="left"/>
      <w:pPr>
        <w:ind w:left="2306" w:hanging="403"/>
      </w:pPr>
      <w:rPr>
        <w:rFonts w:hint="default"/>
        <w:lang w:val="en-US" w:eastAsia="en-US" w:bidi="en-US"/>
      </w:rPr>
    </w:lvl>
    <w:lvl w:ilvl="3" w:tplc="96A81EAE">
      <w:numFmt w:val="bullet"/>
      <w:lvlText w:val="•"/>
      <w:lvlJc w:val="left"/>
      <w:pPr>
        <w:ind w:left="3029" w:hanging="403"/>
      </w:pPr>
      <w:rPr>
        <w:rFonts w:hint="default"/>
        <w:lang w:val="en-US" w:eastAsia="en-US" w:bidi="en-US"/>
      </w:rPr>
    </w:lvl>
    <w:lvl w:ilvl="4" w:tplc="502AC990">
      <w:numFmt w:val="bullet"/>
      <w:lvlText w:val="•"/>
      <w:lvlJc w:val="left"/>
      <w:pPr>
        <w:ind w:left="3752" w:hanging="403"/>
      </w:pPr>
      <w:rPr>
        <w:rFonts w:hint="default"/>
        <w:lang w:val="en-US" w:eastAsia="en-US" w:bidi="en-US"/>
      </w:rPr>
    </w:lvl>
    <w:lvl w:ilvl="5" w:tplc="3BD48604">
      <w:numFmt w:val="bullet"/>
      <w:lvlText w:val="•"/>
      <w:lvlJc w:val="left"/>
      <w:pPr>
        <w:ind w:left="4475" w:hanging="403"/>
      </w:pPr>
      <w:rPr>
        <w:rFonts w:hint="default"/>
        <w:lang w:val="en-US" w:eastAsia="en-US" w:bidi="en-US"/>
      </w:rPr>
    </w:lvl>
    <w:lvl w:ilvl="6" w:tplc="C8364E42">
      <w:numFmt w:val="bullet"/>
      <w:lvlText w:val="•"/>
      <w:lvlJc w:val="left"/>
      <w:pPr>
        <w:ind w:left="5198" w:hanging="403"/>
      </w:pPr>
      <w:rPr>
        <w:rFonts w:hint="default"/>
        <w:lang w:val="en-US" w:eastAsia="en-US" w:bidi="en-US"/>
      </w:rPr>
    </w:lvl>
    <w:lvl w:ilvl="7" w:tplc="8D9ABC1A">
      <w:numFmt w:val="bullet"/>
      <w:lvlText w:val="•"/>
      <w:lvlJc w:val="left"/>
      <w:pPr>
        <w:ind w:left="5921" w:hanging="403"/>
      </w:pPr>
      <w:rPr>
        <w:rFonts w:hint="default"/>
        <w:lang w:val="en-US" w:eastAsia="en-US" w:bidi="en-US"/>
      </w:rPr>
    </w:lvl>
    <w:lvl w:ilvl="8" w:tplc="ADF89F98">
      <w:numFmt w:val="bullet"/>
      <w:lvlText w:val="•"/>
      <w:lvlJc w:val="left"/>
      <w:pPr>
        <w:ind w:left="6644" w:hanging="403"/>
      </w:pPr>
      <w:rPr>
        <w:rFonts w:hint="default"/>
        <w:lang w:val="en-US" w:eastAsia="en-US" w:bidi="en-US"/>
      </w:rPr>
    </w:lvl>
  </w:abstractNum>
  <w:abstractNum w:abstractNumId="55" w15:restartNumberingAfterBreak="0">
    <w:nsid w:val="430021C9"/>
    <w:multiLevelType w:val="hybridMultilevel"/>
    <w:tmpl w:val="B5946F20"/>
    <w:lvl w:ilvl="0" w:tplc="B01A72DE">
      <w:numFmt w:val="bullet"/>
      <w:lvlText w:val="—"/>
      <w:lvlJc w:val="left"/>
      <w:pPr>
        <w:ind w:left="914" w:hanging="403"/>
      </w:pPr>
      <w:rPr>
        <w:rFonts w:ascii="Cambria" w:eastAsia="Cambria" w:hAnsi="Cambria" w:cs="Cambria" w:hint="default"/>
        <w:color w:val="231F20"/>
        <w:spacing w:val="-2"/>
        <w:w w:val="100"/>
        <w:sz w:val="20"/>
        <w:szCs w:val="20"/>
        <w:lang w:val="en-US" w:eastAsia="en-US" w:bidi="en-US"/>
      </w:rPr>
    </w:lvl>
    <w:lvl w:ilvl="1" w:tplc="0EBEEBDE">
      <w:numFmt w:val="bullet"/>
      <w:lvlText w:val="•"/>
      <w:lvlJc w:val="left"/>
      <w:pPr>
        <w:ind w:left="1637" w:hanging="403"/>
      </w:pPr>
      <w:rPr>
        <w:rFonts w:hint="default"/>
        <w:lang w:val="en-US" w:eastAsia="en-US" w:bidi="en-US"/>
      </w:rPr>
    </w:lvl>
    <w:lvl w:ilvl="2" w:tplc="6142B556">
      <w:numFmt w:val="bullet"/>
      <w:lvlText w:val="•"/>
      <w:lvlJc w:val="left"/>
      <w:pPr>
        <w:ind w:left="2354" w:hanging="403"/>
      </w:pPr>
      <w:rPr>
        <w:rFonts w:hint="default"/>
        <w:lang w:val="en-US" w:eastAsia="en-US" w:bidi="en-US"/>
      </w:rPr>
    </w:lvl>
    <w:lvl w:ilvl="3" w:tplc="2F08CE6A">
      <w:numFmt w:val="bullet"/>
      <w:lvlText w:val="•"/>
      <w:lvlJc w:val="left"/>
      <w:pPr>
        <w:ind w:left="3071" w:hanging="403"/>
      </w:pPr>
      <w:rPr>
        <w:rFonts w:hint="default"/>
        <w:lang w:val="en-US" w:eastAsia="en-US" w:bidi="en-US"/>
      </w:rPr>
    </w:lvl>
    <w:lvl w:ilvl="4" w:tplc="42985174">
      <w:numFmt w:val="bullet"/>
      <w:lvlText w:val="•"/>
      <w:lvlJc w:val="left"/>
      <w:pPr>
        <w:ind w:left="3788" w:hanging="403"/>
      </w:pPr>
      <w:rPr>
        <w:rFonts w:hint="default"/>
        <w:lang w:val="en-US" w:eastAsia="en-US" w:bidi="en-US"/>
      </w:rPr>
    </w:lvl>
    <w:lvl w:ilvl="5" w:tplc="52C4B0B0">
      <w:numFmt w:val="bullet"/>
      <w:lvlText w:val="•"/>
      <w:lvlJc w:val="left"/>
      <w:pPr>
        <w:ind w:left="4505" w:hanging="403"/>
      </w:pPr>
      <w:rPr>
        <w:rFonts w:hint="default"/>
        <w:lang w:val="en-US" w:eastAsia="en-US" w:bidi="en-US"/>
      </w:rPr>
    </w:lvl>
    <w:lvl w:ilvl="6" w:tplc="EE06F856">
      <w:numFmt w:val="bullet"/>
      <w:lvlText w:val="•"/>
      <w:lvlJc w:val="left"/>
      <w:pPr>
        <w:ind w:left="5222" w:hanging="403"/>
      </w:pPr>
      <w:rPr>
        <w:rFonts w:hint="default"/>
        <w:lang w:val="en-US" w:eastAsia="en-US" w:bidi="en-US"/>
      </w:rPr>
    </w:lvl>
    <w:lvl w:ilvl="7" w:tplc="B352FAE8">
      <w:numFmt w:val="bullet"/>
      <w:lvlText w:val="•"/>
      <w:lvlJc w:val="left"/>
      <w:pPr>
        <w:ind w:left="5939" w:hanging="403"/>
      </w:pPr>
      <w:rPr>
        <w:rFonts w:hint="default"/>
        <w:lang w:val="en-US" w:eastAsia="en-US" w:bidi="en-US"/>
      </w:rPr>
    </w:lvl>
    <w:lvl w:ilvl="8" w:tplc="489A8824">
      <w:numFmt w:val="bullet"/>
      <w:lvlText w:val="•"/>
      <w:lvlJc w:val="left"/>
      <w:pPr>
        <w:ind w:left="6656" w:hanging="403"/>
      </w:pPr>
      <w:rPr>
        <w:rFonts w:hint="default"/>
        <w:lang w:val="en-US" w:eastAsia="en-US" w:bidi="en-US"/>
      </w:rPr>
    </w:lvl>
  </w:abstractNum>
  <w:abstractNum w:abstractNumId="56" w15:restartNumberingAfterBreak="0">
    <w:nsid w:val="438C1D23"/>
    <w:multiLevelType w:val="hybridMultilevel"/>
    <w:tmpl w:val="137E2C96"/>
    <w:lvl w:ilvl="0" w:tplc="EFE27AEA">
      <w:numFmt w:val="bullet"/>
      <w:lvlText w:val="—"/>
      <w:lvlJc w:val="left"/>
      <w:pPr>
        <w:ind w:left="901" w:hanging="403"/>
      </w:pPr>
      <w:rPr>
        <w:rFonts w:ascii="Cambria" w:eastAsia="Cambria" w:hAnsi="Cambria" w:cs="Cambria" w:hint="default"/>
        <w:color w:val="231F20"/>
        <w:spacing w:val="-2"/>
        <w:w w:val="100"/>
        <w:sz w:val="20"/>
        <w:szCs w:val="20"/>
        <w:lang w:val="en-US" w:eastAsia="en-US" w:bidi="en-US"/>
      </w:rPr>
    </w:lvl>
    <w:lvl w:ilvl="1" w:tplc="E910CAAC">
      <w:numFmt w:val="bullet"/>
      <w:lvlText w:val="•"/>
      <w:lvlJc w:val="left"/>
      <w:pPr>
        <w:ind w:left="1630" w:hanging="403"/>
      </w:pPr>
      <w:rPr>
        <w:rFonts w:hint="default"/>
        <w:lang w:val="en-US" w:eastAsia="en-US" w:bidi="en-US"/>
      </w:rPr>
    </w:lvl>
    <w:lvl w:ilvl="2" w:tplc="B8F063AE">
      <w:numFmt w:val="bullet"/>
      <w:lvlText w:val="•"/>
      <w:lvlJc w:val="left"/>
      <w:pPr>
        <w:ind w:left="2360" w:hanging="403"/>
      </w:pPr>
      <w:rPr>
        <w:rFonts w:hint="default"/>
        <w:lang w:val="en-US" w:eastAsia="en-US" w:bidi="en-US"/>
      </w:rPr>
    </w:lvl>
    <w:lvl w:ilvl="3" w:tplc="A8265D58">
      <w:numFmt w:val="bullet"/>
      <w:lvlText w:val="•"/>
      <w:lvlJc w:val="left"/>
      <w:pPr>
        <w:ind w:left="3091" w:hanging="403"/>
      </w:pPr>
      <w:rPr>
        <w:rFonts w:hint="default"/>
        <w:lang w:val="en-US" w:eastAsia="en-US" w:bidi="en-US"/>
      </w:rPr>
    </w:lvl>
    <w:lvl w:ilvl="4" w:tplc="648E21A6">
      <w:numFmt w:val="bullet"/>
      <w:lvlText w:val="•"/>
      <w:lvlJc w:val="left"/>
      <w:pPr>
        <w:ind w:left="3821" w:hanging="403"/>
      </w:pPr>
      <w:rPr>
        <w:rFonts w:hint="default"/>
        <w:lang w:val="en-US" w:eastAsia="en-US" w:bidi="en-US"/>
      </w:rPr>
    </w:lvl>
    <w:lvl w:ilvl="5" w:tplc="1EECC028">
      <w:numFmt w:val="bullet"/>
      <w:lvlText w:val="•"/>
      <w:lvlJc w:val="left"/>
      <w:pPr>
        <w:ind w:left="4552" w:hanging="403"/>
      </w:pPr>
      <w:rPr>
        <w:rFonts w:hint="default"/>
        <w:lang w:val="en-US" w:eastAsia="en-US" w:bidi="en-US"/>
      </w:rPr>
    </w:lvl>
    <w:lvl w:ilvl="6" w:tplc="4DEA7D24">
      <w:numFmt w:val="bullet"/>
      <w:lvlText w:val="•"/>
      <w:lvlJc w:val="left"/>
      <w:pPr>
        <w:ind w:left="5282" w:hanging="403"/>
      </w:pPr>
      <w:rPr>
        <w:rFonts w:hint="default"/>
        <w:lang w:val="en-US" w:eastAsia="en-US" w:bidi="en-US"/>
      </w:rPr>
    </w:lvl>
    <w:lvl w:ilvl="7" w:tplc="2F8ECD08">
      <w:numFmt w:val="bullet"/>
      <w:lvlText w:val="•"/>
      <w:lvlJc w:val="left"/>
      <w:pPr>
        <w:ind w:left="6012" w:hanging="403"/>
      </w:pPr>
      <w:rPr>
        <w:rFonts w:hint="default"/>
        <w:lang w:val="en-US" w:eastAsia="en-US" w:bidi="en-US"/>
      </w:rPr>
    </w:lvl>
    <w:lvl w:ilvl="8" w:tplc="4426F75E">
      <w:numFmt w:val="bullet"/>
      <w:lvlText w:val="•"/>
      <w:lvlJc w:val="left"/>
      <w:pPr>
        <w:ind w:left="6743" w:hanging="403"/>
      </w:pPr>
      <w:rPr>
        <w:rFonts w:hint="default"/>
        <w:lang w:val="en-US" w:eastAsia="en-US" w:bidi="en-US"/>
      </w:rPr>
    </w:lvl>
  </w:abstractNum>
  <w:abstractNum w:abstractNumId="57" w15:restartNumberingAfterBreak="0">
    <w:nsid w:val="45645AF6"/>
    <w:multiLevelType w:val="hybridMultilevel"/>
    <w:tmpl w:val="B768AEFC"/>
    <w:lvl w:ilvl="0" w:tplc="9A2289B2">
      <w:numFmt w:val="bullet"/>
      <w:lvlText w:val="—"/>
      <w:lvlJc w:val="left"/>
      <w:pPr>
        <w:ind w:left="1025" w:hanging="403"/>
      </w:pPr>
      <w:rPr>
        <w:rFonts w:ascii="Cambria" w:eastAsia="Cambria" w:hAnsi="Cambria" w:cs="Cambria" w:hint="default"/>
        <w:color w:val="231F20"/>
        <w:spacing w:val="-11"/>
        <w:w w:val="100"/>
        <w:sz w:val="20"/>
        <w:szCs w:val="20"/>
        <w:lang w:val="en-US" w:eastAsia="en-US" w:bidi="en-US"/>
      </w:rPr>
    </w:lvl>
    <w:lvl w:ilvl="1" w:tplc="1318D1FE">
      <w:numFmt w:val="bullet"/>
      <w:lvlText w:val="•"/>
      <w:lvlJc w:val="left"/>
      <w:pPr>
        <w:ind w:left="1736" w:hanging="403"/>
      </w:pPr>
      <w:rPr>
        <w:rFonts w:hint="default"/>
        <w:lang w:val="en-US" w:eastAsia="en-US" w:bidi="en-US"/>
      </w:rPr>
    </w:lvl>
    <w:lvl w:ilvl="2" w:tplc="BA0A82C2">
      <w:numFmt w:val="bullet"/>
      <w:lvlText w:val="•"/>
      <w:lvlJc w:val="left"/>
      <w:pPr>
        <w:ind w:left="2453" w:hanging="403"/>
      </w:pPr>
      <w:rPr>
        <w:rFonts w:hint="default"/>
        <w:lang w:val="en-US" w:eastAsia="en-US" w:bidi="en-US"/>
      </w:rPr>
    </w:lvl>
    <w:lvl w:ilvl="3" w:tplc="AD0EA5D0">
      <w:numFmt w:val="bullet"/>
      <w:lvlText w:val="•"/>
      <w:lvlJc w:val="left"/>
      <w:pPr>
        <w:ind w:left="3169" w:hanging="403"/>
      </w:pPr>
      <w:rPr>
        <w:rFonts w:hint="default"/>
        <w:lang w:val="en-US" w:eastAsia="en-US" w:bidi="en-US"/>
      </w:rPr>
    </w:lvl>
    <w:lvl w:ilvl="4" w:tplc="C9962D1C">
      <w:numFmt w:val="bullet"/>
      <w:lvlText w:val="•"/>
      <w:lvlJc w:val="left"/>
      <w:pPr>
        <w:ind w:left="3886" w:hanging="403"/>
      </w:pPr>
      <w:rPr>
        <w:rFonts w:hint="default"/>
        <w:lang w:val="en-US" w:eastAsia="en-US" w:bidi="en-US"/>
      </w:rPr>
    </w:lvl>
    <w:lvl w:ilvl="5" w:tplc="ED4403E6">
      <w:numFmt w:val="bullet"/>
      <w:lvlText w:val="•"/>
      <w:lvlJc w:val="left"/>
      <w:pPr>
        <w:ind w:left="4603" w:hanging="403"/>
      </w:pPr>
      <w:rPr>
        <w:rFonts w:hint="default"/>
        <w:lang w:val="en-US" w:eastAsia="en-US" w:bidi="en-US"/>
      </w:rPr>
    </w:lvl>
    <w:lvl w:ilvl="6" w:tplc="C9625E06">
      <w:numFmt w:val="bullet"/>
      <w:lvlText w:val="•"/>
      <w:lvlJc w:val="left"/>
      <w:pPr>
        <w:ind w:left="5319" w:hanging="403"/>
      </w:pPr>
      <w:rPr>
        <w:rFonts w:hint="default"/>
        <w:lang w:val="en-US" w:eastAsia="en-US" w:bidi="en-US"/>
      </w:rPr>
    </w:lvl>
    <w:lvl w:ilvl="7" w:tplc="7F0082E8">
      <w:numFmt w:val="bullet"/>
      <w:lvlText w:val="•"/>
      <w:lvlJc w:val="left"/>
      <w:pPr>
        <w:ind w:left="6036" w:hanging="403"/>
      </w:pPr>
      <w:rPr>
        <w:rFonts w:hint="default"/>
        <w:lang w:val="en-US" w:eastAsia="en-US" w:bidi="en-US"/>
      </w:rPr>
    </w:lvl>
    <w:lvl w:ilvl="8" w:tplc="63508A86">
      <w:numFmt w:val="bullet"/>
      <w:lvlText w:val="•"/>
      <w:lvlJc w:val="left"/>
      <w:pPr>
        <w:ind w:left="6752" w:hanging="403"/>
      </w:pPr>
      <w:rPr>
        <w:rFonts w:hint="default"/>
        <w:lang w:val="en-US" w:eastAsia="en-US" w:bidi="en-US"/>
      </w:rPr>
    </w:lvl>
  </w:abstractNum>
  <w:abstractNum w:abstractNumId="58" w15:restartNumberingAfterBreak="0">
    <w:nsid w:val="483B5377"/>
    <w:multiLevelType w:val="multilevel"/>
    <w:tmpl w:val="0C5A5336"/>
    <w:lvl w:ilvl="0">
      <w:start w:val="3"/>
      <w:numFmt w:val="upperLetter"/>
      <w:lvlText w:val="%1"/>
      <w:lvlJc w:val="left"/>
      <w:pPr>
        <w:ind w:left="897" w:hanging="568"/>
      </w:pPr>
      <w:rPr>
        <w:rFonts w:hint="default"/>
        <w:lang w:val="en-US" w:eastAsia="en-US" w:bidi="en-US"/>
      </w:rPr>
    </w:lvl>
    <w:lvl w:ilvl="1">
      <w:start w:val="1"/>
      <w:numFmt w:val="decimal"/>
      <w:lvlText w:val="%1.%2"/>
      <w:lvlJc w:val="left"/>
      <w:pPr>
        <w:ind w:left="897" w:hanging="568"/>
        <w:jc w:val="right"/>
      </w:pPr>
      <w:rPr>
        <w:rFonts w:ascii="Times New Roman" w:eastAsia="Cambria" w:hAnsi="Times New Roman" w:cs="Times New Roman" w:hint="default"/>
        <w:b/>
        <w:bCs/>
        <w:color w:val="231F20"/>
        <w:spacing w:val="-9"/>
        <w:w w:val="100"/>
        <w:sz w:val="24"/>
        <w:szCs w:val="26"/>
        <w:lang w:val="en-US" w:eastAsia="en-US" w:bidi="en-US"/>
      </w:rPr>
    </w:lvl>
    <w:lvl w:ilvl="2">
      <w:numFmt w:val="bullet"/>
      <w:lvlText w:val="•"/>
      <w:lvlJc w:val="left"/>
      <w:pPr>
        <w:ind w:left="2893" w:hanging="568"/>
      </w:pPr>
      <w:rPr>
        <w:rFonts w:hint="default"/>
        <w:lang w:val="en-US" w:eastAsia="en-US" w:bidi="en-US"/>
      </w:rPr>
    </w:lvl>
    <w:lvl w:ilvl="3">
      <w:numFmt w:val="bullet"/>
      <w:lvlText w:val="•"/>
      <w:lvlJc w:val="left"/>
      <w:pPr>
        <w:ind w:left="3889" w:hanging="568"/>
      </w:pPr>
      <w:rPr>
        <w:rFonts w:hint="default"/>
        <w:lang w:val="en-US" w:eastAsia="en-US" w:bidi="en-US"/>
      </w:rPr>
    </w:lvl>
    <w:lvl w:ilvl="4">
      <w:numFmt w:val="bullet"/>
      <w:lvlText w:val="•"/>
      <w:lvlJc w:val="left"/>
      <w:pPr>
        <w:ind w:left="4886" w:hanging="568"/>
      </w:pPr>
      <w:rPr>
        <w:rFonts w:hint="default"/>
        <w:lang w:val="en-US" w:eastAsia="en-US" w:bidi="en-US"/>
      </w:rPr>
    </w:lvl>
    <w:lvl w:ilvl="5">
      <w:numFmt w:val="bullet"/>
      <w:lvlText w:val="•"/>
      <w:lvlJc w:val="left"/>
      <w:pPr>
        <w:ind w:left="5882" w:hanging="568"/>
      </w:pPr>
      <w:rPr>
        <w:rFonts w:hint="default"/>
        <w:lang w:val="en-US" w:eastAsia="en-US" w:bidi="en-US"/>
      </w:rPr>
    </w:lvl>
    <w:lvl w:ilvl="6">
      <w:numFmt w:val="bullet"/>
      <w:lvlText w:val="•"/>
      <w:lvlJc w:val="left"/>
      <w:pPr>
        <w:ind w:left="6879" w:hanging="568"/>
      </w:pPr>
      <w:rPr>
        <w:rFonts w:hint="default"/>
        <w:lang w:val="en-US" w:eastAsia="en-US" w:bidi="en-US"/>
      </w:rPr>
    </w:lvl>
    <w:lvl w:ilvl="7">
      <w:numFmt w:val="bullet"/>
      <w:lvlText w:val="•"/>
      <w:lvlJc w:val="left"/>
      <w:pPr>
        <w:ind w:left="7875" w:hanging="568"/>
      </w:pPr>
      <w:rPr>
        <w:rFonts w:hint="default"/>
        <w:lang w:val="en-US" w:eastAsia="en-US" w:bidi="en-US"/>
      </w:rPr>
    </w:lvl>
    <w:lvl w:ilvl="8">
      <w:numFmt w:val="bullet"/>
      <w:lvlText w:val="•"/>
      <w:lvlJc w:val="left"/>
      <w:pPr>
        <w:ind w:left="8872" w:hanging="568"/>
      </w:pPr>
      <w:rPr>
        <w:rFonts w:hint="default"/>
        <w:lang w:val="en-US" w:eastAsia="en-US" w:bidi="en-US"/>
      </w:rPr>
    </w:lvl>
  </w:abstractNum>
  <w:abstractNum w:abstractNumId="59" w15:restartNumberingAfterBreak="0">
    <w:nsid w:val="491273AC"/>
    <w:multiLevelType w:val="hybridMultilevel"/>
    <w:tmpl w:val="BE240734"/>
    <w:lvl w:ilvl="0" w:tplc="AE50CE44">
      <w:numFmt w:val="bullet"/>
      <w:lvlText w:val="—"/>
      <w:lvlJc w:val="left"/>
      <w:pPr>
        <w:ind w:left="961" w:hanging="403"/>
      </w:pPr>
      <w:rPr>
        <w:rFonts w:ascii="Cambria" w:eastAsia="Cambria" w:hAnsi="Cambria" w:cs="Cambria" w:hint="default"/>
        <w:color w:val="231F20"/>
        <w:spacing w:val="-2"/>
        <w:w w:val="100"/>
        <w:sz w:val="20"/>
        <w:szCs w:val="20"/>
        <w:lang w:val="en-US" w:eastAsia="en-US" w:bidi="en-US"/>
      </w:rPr>
    </w:lvl>
    <w:lvl w:ilvl="1" w:tplc="83141374">
      <w:numFmt w:val="bullet"/>
      <w:lvlText w:val="•"/>
      <w:lvlJc w:val="left"/>
      <w:pPr>
        <w:ind w:left="1651" w:hanging="403"/>
      </w:pPr>
      <w:rPr>
        <w:rFonts w:hint="default"/>
        <w:lang w:val="en-US" w:eastAsia="en-US" w:bidi="en-US"/>
      </w:rPr>
    </w:lvl>
    <w:lvl w:ilvl="2" w:tplc="9716A96C">
      <w:numFmt w:val="bullet"/>
      <w:lvlText w:val="•"/>
      <w:lvlJc w:val="left"/>
      <w:pPr>
        <w:ind w:left="2343" w:hanging="403"/>
      </w:pPr>
      <w:rPr>
        <w:rFonts w:hint="default"/>
        <w:lang w:val="en-US" w:eastAsia="en-US" w:bidi="en-US"/>
      </w:rPr>
    </w:lvl>
    <w:lvl w:ilvl="3" w:tplc="3FF282D4">
      <w:numFmt w:val="bullet"/>
      <w:lvlText w:val="•"/>
      <w:lvlJc w:val="left"/>
      <w:pPr>
        <w:ind w:left="3035" w:hanging="403"/>
      </w:pPr>
      <w:rPr>
        <w:rFonts w:hint="default"/>
        <w:lang w:val="en-US" w:eastAsia="en-US" w:bidi="en-US"/>
      </w:rPr>
    </w:lvl>
    <w:lvl w:ilvl="4" w:tplc="6EF05C6C">
      <w:numFmt w:val="bullet"/>
      <w:lvlText w:val="•"/>
      <w:lvlJc w:val="left"/>
      <w:pPr>
        <w:ind w:left="3727" w:hanging="403"/>
      </w:pPr>
      <w:rPr>
        <w:rFonts w:hint="default"/>
        <w:lang w:val="en-US" w:eastAsia="en-US" w:bidi="en-US"/>
      </w:rPr>
    </w:lvl>
    <w:lvl w:ilvl="5" w:tplc="2696A448">
      <w:numFmt w:val="bullet"/>
      <w:lvlText w:val="•"/>
      <w:lvlJc w:val="left"/>
      <w:pPr>
        <w:ind w:left="4419" w:hanging="403"/>
      </w:pPr>
      <w:rPr>
        <w:rFonts w:hint="default"/>
        <w:lang w:val="en-US" w:eastAsia="en-US" w:bidi="en-US"/>
      </w:rPr>
    </w:lvl>
    <w:lvl w:ilvl="6" w:tplc="FA36AF02">
      <w:numFmt w:val="bullet"/>
      <w:lvlText w:val="•"/>
      <w:lvlJc w:val="left"/>
      <w:pPr>
        <w:ind w:left="5111" w:hanging="403"/>
      </w:pPr>
      <w:rPr>
        <w:rFonts w:hint="default"/>
        <w:lang w:val="en-US" w:eastAsia="en-US" w:bidi="en-US"/>
      </w:rPr>
    </w:lvl>
    <w:lvl w:ilvl="7" w:tplc="8ADC9CC2">
      <w:numFmt w:val="bullet"/>
      <w:lvlText w:val="•"/>
      <w:lvlJc w:val="left"/>
      <w:pPr>
        <w:ind w:left="5803" w:hanging="403"/>
      </w:pPr>
      <w:rPr>
        <w:rFonts w:hint="default"/>
        <w:lang w:val="en-US" w:eastAsia="en-US" w:bidi="en-US"/>
      </w:rPr>
    </w:lvl>
    <w:lvl w:ilvl="8" w:tplc="65DE75A6">
      <w:numFmt w:val="bullet"/>
      <w:lvlText w:val="•"/>
      <w:lvlJc w:val="left"/>
      <w:pPr>
        <w:ind w:left="6495" w:hanging="403"/>
      </w:pPr>
      <w:rPr>
        <w:rFonts w:hint="default"/>
        <w:lang w:val="en-US" w:eastAsia="en-US" w:bidi="en-US"/>
      </w:rPr>
    </w:lvl>
  </w:abstractNum>
  <w:abstractNum w:abstractNumId="60" w15:restartNumberingAfterBreak="0">
    <w:nsid w:val="4B1D4A1F"/>
    <w:multiLevelType w:val="hybridMultilevel"/>
    <w:tmpl w:val="84A8948C"/>
    <w:lvl w:ilvl="0" w:tplc="5C6C09D2">
      <w:numFmt w:val="bullet"/>
      <w:lvlText w:val="—"/>
      <w:lvlJc w:val="left"/>
      <w:pPr>
        <w:ind w:left="854" w:hanging="403"/>
      </w:pPr>
      <w:rPr>
        <w:rFonts w:ascii="Cambria" w:eastAsia="Cambria" w:hAnsi="Cambria" w:cs="Cambria" w:hint="default"/>
        <w:color w:val="231F20"/>
        <w:spacing w:val="-1"/>
        <w:w w:val="100"/>
        <w:sz w:val="20"/>
        <w:szCs w:val="20"/>
        <w:lang w:val="en-US" w:eastAsia="en-US" w:bidi="en-US"/>
      </w:rPr>
    </w:lvl>
    <w:lvl w:ilvl="1" w:tplc="FBEAFA6E">
      <w:numFmt w:val="bullet"/>
      <w:lvlText w:val="•"/>
      <w:lvlJc w:val="left"/>
      <w:pPr>
        <w:ind w:left="1583" w:hanging="403"/>
      </w:pPr>
      <w:rPr>
        <w:rFonts w:hint="default"/>
        <w:lang w:val="en-US" w:eastAsia="en-US" w:bidi="en-US"/>
      </w:rPr>
    </w:lvl>
    <w:lvl w:ilvl="2" w:tplc="F3500E0E">
      <w:numFmt w:val="bullet"/>
      <w:lvlText w:val="•"/>
      <w:lvlJc w:val="left"/>
      <w:pPr>
        <w:ind w:left="2306" w:hanging="403"/>
      </w:pPr>
      <w:rPr>
        <w:rFonts w:hint="default"/>
        <w:lang w:val="en-US" w:eastAsia="en-US" w:bidi="en-US"/>
      </w:rPr>
    </w:lvl>
    <w:lvl w:ilvl="3" w:tplc="94343550">
      <w:numFmt w:val="bullet"/>
      <w:lvlText w:val="•"/>
      <w:lvlJc w:val="left"/>
      <w:pPr>
        <w:ind w:left="3029" w:hanging="403"/>
      </w:pPr>
      <w:rPr>
        <w:rFonts w:hint="default"/>
        <w:lang w:val="en-US" w:eastAsia="en-US" w:bidi="en-US"/>
      </w:rPr>
    </w:lvl>
    <w:lvl w:ilvl="4" w:tplc="9E12A7A8">
      <w:numFmt w:val="bullet"/>
      <w:lvlText w:val="•"/>
      <w:lvlJc w:val="left"/>
      <w:pPr>
        <w:ind w:left="3752" w:hanging="403"/>
      </w:pPr>
      <w:rPr>
        <w:rFonts w:hint="default"/>
        <w:lang w:val="en-US" w:eastAsia="en-US" w:bidi="en-US"/>
      </w:rPr>
    </w:lvl>
    <w:lvl w:ilvl="5" w:tplc="8A86A266">
      <w:numFmt w:val="bullet"/>
      <w:lvlText w:val="•"/>
      <w:lvlJc w:val="left"/>
      <w:pPr>
        <w:ind w:left="4475" w:hanging="403"/>
      </w:pPr>
      <w:rPr>
        <w:rFonts w:hint="default"/>
        <w:lang w:val="en-US" w:eastAsia="en-US" w:bidi="en-US"/>
      </w:rPr>
    </w:lvl>
    <w:lvl w:ilvl="6" w:tplc="AE404216">
      <w:numFmt w:val="bullet"/>
      <w:lvlText w:val="•"/>
      <w:lvlJc w:val="left"/>
      <w:pPr>
        <w:ind w:left="5198" w:hanging="403"/>
      </w:pPr>
      <w:rPr>
        <w:rFonts w:hint="default"/>
        <w:lang w:val="en-US" w:eastAsia="en-US" w:bidi="en-US"/>
      </w:rPr>
    </w:lvl>
    <w:lvl w:ilvl="7" w:tplc="9B967580">
      <w:numFmt w:val="bullet"/>
      <w:lvlText w:val="•"/>
      <w:lvlJc w:val="left"/>
      <w:pPr>
        <w:ind w:left="5921" w:hanging="403"/>
      </w:pPr>
      <w:rPr>
        <w:rFonts w:hint="default"/>
        <w:lang w:val="en-US" w:eastAsia="en-US" w:bidi="en-US"/>
      </w:rPr>
    </w:lvl>
    <w:lvl w:ilvl="8" w:tplc="30463D5C">
      <w:numFmt w:val="bullet"/>
      <w:lvlText w:val="•"/>
      <w:lvlJc w:val="left"/>
      <w:pPr>
        <w:ind w:left="6644" w:hanging="403"/>
      </w:pPr>
      <w:rPr>
        <w:rFonts w:hint="default"/>
        <w:lang w:val="en-US" w:eastAsia="en-US" w:bidi="en-US"/>
      </w:rPr>
    </w:lvl>
  </w:abstractNum>
  <w:abstractNum w:abstractNumId="61" w15:restartNumberingAfterBreak="0">
    <w:nsid w:val="4C232ECC"/>
    <w:multiLevelType w:val="hybridMultilevel"/>
    <w:tmpl w:val="03D2CAF8"/>
    <w:lvl w:ilvl="0" w:tplc="0B3EB7EC">
      <w:numFmt w:val="bullet"/>
      <w:lvlText w:val="—"/>
      <w:lvlJc w:val="left"/>
      <w:pPr>
        <w:ind w:left="736" w:hanging="403"/>
      </w:pPr>
      <w:rPr>
        <w:rFonts w:ascii="Cambria" w:eastAsia="Cambria" w:hAnsi="Cambria" w:cs="Cambria" w:hint="default"/>
        <w:color w:val="231F20"/>
        <w:spacing w:val="-1"/>
        <w:w w:val="100"/>
        <w:sz w:val="20"/>
        <w:szCs w:val="20"/>
        <w:lang w:val="en-US" w:eastAsia="en-US" w:bidi="en-US"/>
      </w:rPr>
    </w:lvl>
    <w:lvl w:ilvl="1" w:tplc="8BE2CEDA">
      <w:numFmt w:val="bullet"/>
      <w:lvlText w:val="•"/>
      <w:lvlJc w:val="left"/>
      <w:pPr>
        <w:ind w:left="1455" w:hanging="403"/>
      </w:pPr>
      <w:rPr>
        <w:rFonts w:hint="default"/>
        <w:lang w:val="en-US" w:eastAsia="en-US" w:bidi="en-US"/>
      </w:rPr>
    </w:lvl>
    <w:lvl w:ilvl="2" w:tplc="0CD4A11A">
      <w:numFmt w:val="bullet"/>
      <w:lvlText w:val="•"/>
      <w:lvlJc w:val="left"/>
      <w:pPr>
        <w:ind w:left="2170" w:hanging="403"/>
      </w:pPr>
      <w:rPr>
        <w:rFonts w:hint="default"/>
        <w:lang w:val="en-US" w:eastAsia="en-US" w:bidi="en-US"/>
      </w:rPr>
    </w:lvl>
    <w:lvl w:ilvl="3" w:tplc="15583762">
      <w:numFmt w:val="bullet"/>
      <w:lvlText w:val="•"/>
      <w:lvlJc w:val="left"/>
      <w:pPr>
        <w:ind w:left="2885" w:hanging="403"/>
      </w:pPr>
      <w:rPr>
        <w:rFonts w:hint="default"/>
        <w:lang w:val="en-US" w:eastAsia="en-US" w:bidi="en-US"/>
      </w:rPr>
    </w:lvl>
    <w:lvl w:ilvl="4" w:tplc="353A6DB4">
      <w:numFmt w:val="bullet"/>
      <w:lvlText w:val="•"/>
      <w:lvlJc w:val="left"/>
      <w:pPr>
        <w:ind w:left="3600" w:hanging="403"/>
      </w:pPr>
      <w:rPr>
        <w:rFonts w:hint="default"/>
        <w:lang w:val="en-US" w:eastAsia="en-US" w:bidi="en-US"/>
      </w:rPr>
    </w:lvl>
    <w:lvl w:ilvl="5" w:tplc="0C08D70C">
      <w:numFmt w:val="bullet"/>
      <w:lvlText w:val="•"/>
      <w:lvlJc w:val="left"/>
      <w:pPr>
        <w:ind w:left="4315" w:hanging="403"/>
      </w:pPr>
      <w:rPr>
        <w:rFonts w:hint="default"/>
        <w:lang w:val="en-US" w:eastAsia="en-US" w:bidi="en-US"/>
      </w:rPr>
    </w:lvl>
    <w:lvl w:ilvl="6" w:tplc="720A509A">
      <w:numFmt w:val="bullet"/>
      <w:lvlText w:val="•"/>
      <w:lvlJc w:val="left"/>
      <w:pPr>
        <w:ind w:left="5030" w:hanging="403"/>
      </w:pPr>
      <w:rPr>
        <w:rFonts w:hint="default"/>
        <w:lang w:val="en-US" w:eastAsia="en-US" w:bidi="en-US"/>
      </w:rPr>
    </w:lvl>
    <w:lvl w:ilvl="7" w:tplc="94981D00">
      <w:numFmt w:val="bullet"/>
      <w:lvlText w:val="•"/>
      <w:lvlJc w:val="left"/>
      <w:pPr>
        <w:ind w:left="5745" w:hanging="403"/>
      </w:pPr>
      <w:rPr>
        <w:rFonts w:hint="default"/>
        <w:lang w:val="en-US" w:eastAsia="en-US" w:bidi="en-US"/>
      </w:rPr>
    </w:lvl>
    <w:lvl w:ilvl="8" w:tplc="EA8E0C18">
      <w:numFmt w:val="bullet"/>
      <w:lvlText w:val="•"/>
      <w:lvlJc w:val="left"/>
      <w:pPr>
        <w:ind w:left="6460" w:hanging="403"/>
      </w:pPr>
      <w:rPr>
        <w:rFonts w:hint="default"/>
        <w:lang w:val="en-US" w:eastAsia="en-US" w:bidi="en-US"/>
      </w:rPr>
    </w:lvl>
  </w:abstractNum>
  <w:abstractNum w:abstractNumId="62" w15:restartNumberingAfterBreak="0">
    <w:nsid w:val="4C867C97"/>
    <w:multiLevelType w:val="hybridMultilevel"/>
    <w:tmpl w:val="19AEABF2"/>
    <w:lvl w:ilvl="0" w:tplc="ED8E096C">
      <w:numFmt w:val="bullet"/>
      <w:lvlText w:val="—"/>
      <w:lvlJc w:val="left"/>
      <w:pPr>
        <w:ind w:left="940" w:hanging="403"/>
      </w:pPr>
      <w:rPr>
        <w:rFonts w:ascii="Cambria" w:eastAsia="Cambria" w:hAnsi="Cambria" w:cs="Cambria" w:hint="default"/>
        <w:color w:val="231F20"/>
        <w:spacing w:val="-11"/>
        <w:w w:val="100"/>
        <w:sz w:val="20"/>
        <w:szCs w:val="20"/>
        <w:lang w:val="en-US" w:eastAsia="en-US" w:bidi="en-US"/>
      </w:rPr>
    </w:lvl>
    <w:lvl w:ilvl="1" w:tplc="DD14DE98">
      <w:numFmt w:val="bullet"/>
      <w:lvlText w:val="•"/>
      <w:lvlJc w:val="left"/>
      <w:pPr>
        <w:ind w:left="1641" w:hanging="403"/>
      </w:pPr>
      <w:rPr>
        <w:rFonts w:hint="default"/>
        <w:lang w:val="en-US" w:eastAsia="en-US" w:bidi="en-US"/>
      </w:rPr>
    </w:lvl>
    <w:lvl w:ilvl="2" w:tplc="0B8C347A">
      <w:numFmt w:val="bullet"/>
      <w:lvlText w:val="•"/>
      <w:lvlJc w:val="left"/>
      <w:pPr>
        <w:ind w:left="2342" w:hanging="403"/>
      </w:pPr>
      <w:rPr>
        <w:rFonts w:hint="default"/>
        <w:lang w:val="en-US" w:eastAsia="en-US" w:bidi="en-US"/>
      </w:rPr>
    </w:lvl>
    <w:lvl w:ilvl="3" w:tplc="AFC0C83A">
      <w:numFmt w:val="bullet"/>
      <w:lvlText w:val="•"/>
      <w:lvlJc w:val="left"/>
      <w:pPr>
        <w:ind w:left="3044" w:hanging="403"/>
      </w:pPr>
      <w:rPr>
        <w:rFonts w:hint="default"/>
        <w:lang w:val="en-US" w:eastAsia="en-US" w:bidi="en-US"/>
      </w:rPr>
    </w:lvl>
    <w:lvl w:ilvl="4" w:tplc="05BC58B0">
      <w:numFmt w:val="bullet"/>
      <w:lvlText w:val="•"/>
      <w:lvlJc w:val="left"/>
      <w:pPr>
        <w:ind w:left="3745" w:hanging="403"/>
      </w:pPr>
      <w:rPr>
        <w:rFonts w:hint="default"/>
        <w:lang w:val="en-US" w:eastAsia="en-US" w:bidi="en-US"/>
      </w:rPr>
    </w:lvl>
    <w:lvl w:ilvl="5" w:tplc="D674E0F4">
      <w:numFmt w:val="bullet"/>
      <w:lvlText w:val="•"/>
      <w:lvlJc w:val="left"/>
      <w:pPr>
        <w:ind w:left="4447" w:hanging="403"/>
      </w:pPr>
      <w:rPr>
        <w:rFonts w:hint="default"/>
        <w:lang w:val="en-US" w:eastAsia="en-US" w:bidi="en-US"/>
      </w:rPr>
    </w:lvl>
    <w:lvl w:ilvl="6" w:tplc="7022616A">
      <w:numFmt w:val="bullet"/>
      <w:lvlText w:val="•"/>
      <w:lvlJc w:val="left"/>
      <w:pPr>
        <w:ind w:left="5148" w:hanging="403"/>
      </w:pPr>
      <w:rPr>
        <w:rFonts w:hint="default"/>
        <w:lang w:val="en-US" w:eastAsia="en-US" w:bidi="en-US"/>
      </w:rPr>
    </w:lvl>
    <w:lvl w:ilvl="7" w:tplc="99A6F06A">
      <w:numFmt w:val="bullet"/>
      <w:lvlText w:val="•"/>
      <w:lvlJc w:val="left"/>
      <w:pPr>
        <w:ind w:left="5849" w:hanging="403"/>
      </w:pPr>
      <w:rPr>
        <w:rFonts w:hint="default"/>
        <w:lang w:val="en-US" w:eastAsia="en-US" w:bidi="en-US"/>
      </w:rPr>
    </w:lvl>
    <w:lvl w:ilvl="8" w:tplc="94BA2150">
      <w:numFmt w:val="bullet"/>
      <w:lvlText w:val="•"/>
      <w:lvlJc w:val="left"/>
      <w:pPr>
        <w:ind w:left="6551" w:hanging="403"/>
      </w:pPr>
      <w:rPr>
        <w:rFonts w:hint="default"/>
        <w:lang w:val="en-US" w:eastAsia="en-US" w:bidi="en-US"/>
      </w:rPr>
    </w:lvl>
  </w:abstractNum>
  <w:abstractNum w:abstractNumId="63" w15:restartNumberingAfterBreak="0">
    <w:nsid w:val="4D5D3F54"/>
    <w:multiLevelType w:val="hybridMultilevel"/>
    <w:tmpl w:val="7D98B730"/>
    <w:lvl w:ilvl="0" w:tplc="2A24EE68">
      <w:numFmt w:val="bullet"/>
      <w:lvlText w:val="—"/>
      <w:lvlJc w:val="left"/>
      <w:pPr>
        <w:ind w:left="447" w:hanging="403"/>
      </w:pPr>
      <w:rPr>
        <w:rFonts w:ascii="Cambria" w:eastAsia="Cambria" w:hAnsi="Cambria" w:cs="Cambria" w:hint="default"/>
        <w:color w:val="231F20"/>
        <w:spacing w:val="-11"/>
        <w:w w:val="100"/>
        <w:sz w:val="20"/>
        <w:szCs w:val="20"/>
        <w:lang w:val="en-US" w:eastAsia="en-US" w:bidi="en-US"/>
      </w:rPr>
    </w:lvl>
    <w:lvl w:ilvl="1" w:tplc="9684AD18">
      <w:numFmt w:val="bullet"/>
      <w:lvlText w:val="•"/>
      <w:lvlJc w:val="left"/>
      <w:pPr>
        <w:ind w:left="1369" w:hanging="403"/>
      </w:pPr>
      <w:rPr>
        <w:rFonts w:hint="default"/>
        <w:lang w:val="en-US" w:eastAsia="en-US" w:bidi="en-US"/>
      </w:rPr>
    </w:lvl>
    <w:lvl w:ilvl="2" w:tplc="0224A28A">
      <w:numFmt w:val="bullet"/>
      <w:lvlText w:val="•"/>
      <w:lvlJc w:val="left"/>
      <w:pPr>
        <w:ind w:left="2299" w:hanging="403"/>
      </w:pPr>
      <w:rPr>
        <w:rFonts w:hint="default"/>
        <w:lang w:val="en-US" w:eastAsia="en-US" w:bidi="en-US"/>
      </w:rPr>
    </w:lvl>
    <w:lvl w:ilvl="3" w:tplc="F8F8FD5C">
      <w:numFmt w:val="bullet"/>
      <w:lvlText w:val="•"/>
      <w:lvlJc w:val="left"/>
      <w:pPr>
        <w:ind w:left="3229" w:hanging="403"/>
      </w:pPr>
      <w:rPr>
        <w:rFonts w:hint="default"/>
        <w:lang w:val="en-US" w:eastAsia="en-US" w:bidi="en-US"/>
      </w:rPr>
    </w:lvl>
    <w:lvl w:ilvl="4" w:tplc="5BEAB9FA">
      <w:numFmt w:val="bullet"/>
      <w:lvlText w:val="•"/>
      <w:lvlJc w:val="left"/>
      <w:pPr>
        <w:ind w:left="4159" w:hanging="403"/>
      </w:pPr>
      <w:rPr>
        <w:rFonts w:hint="default"/>
        <w:lang w:val="en-US" w:eastAsia="en-US" w:bidi="en-US"/>
      </w:rPr>
    </w:lvl>
    <w:lvl w:ilvl="5" w:tplc="4E860256">
      <w:numFmt w:val="bullet"/>
      <w:lvlText w:val="•"/>
      <w:lvlJc w:val="left"/>
      <w:pPr>
        <w:ind w:left="5089" w:hanging="403"/>
      </w:pPr>
      <w:rPr>
        <w:rFonts w:hint="default"/>
        <w:lang w:val="en-US" w:eastAsia="en-US" w:bidi="en-US"/>
      </w:rPr>
    </w:lvl>
    <w:lvl w:ilvl="6" w:tplc="F858F334">
      <w:numFmt w:val="bullet"/>
      <w:lvlText w:val="•"/>
      <w:lvlJc w:val="left"/>
      <w:pPr>
        <w:ind w:left="6019" w:hanging="403"/>
      </w:pPr>
      <w:rPr>
        <w:rFonts w:hint="default"/>
        <w:lang w:val="en-US" w:eastAsia="en-US" w:bidi="en-US"/>
      </w:rPr>
    </w:lvl>
    <w:lvl w:ilvl="7" w:tplc="BE0EADC0">
      <w:numFmt w:val="bullet"/>
      <w:lvlText w:val="•"/>
      <w:lvlJc w:val="left"/>
      <w:pPr>
        <w:ind w:left="6949" w:hanging="403"/>
      </w:pPr>
      <w:rPr>
        <w:rFonts w:hint="default"/>
        <w:lang w:val="en-US" w:eastAsia="en-US" w:bidi="en-US"/>
      </w:rPr>
    </w:lvl>
    <w:lvl w:ilvl="8" w:tplc="51DE1AF8">
      <w:numFmt w:val="bullet"/>
      <w:lvlText w:val="•"/>
      <w:lvlJc w:val="left"/>
      <w:pPr>
        <w:ind w:left="7879" w:hanging="403"/>
      </w:pPr>
      <w:rPr>
        <w:rFonts w:hint="default"/>
        <w:lang w:val="en-US" w:eastAsia="en-US" w:bidi="en-US"/>
      </w:rPr>
    </w:lvl>
  </w:abstractNum>
  <w:abstractNum w:abstractNumId="64" w15:restartNumberingAfterBreak="0">
    <w:nsid w:val="4EA43E0F"/>
    <w:multiLevelType w:val="hybridMultilevel"/>
    <w:tmpl w:val="087CDD14"/>
    <w:lvl w:ilvl="0" w:tplc="CFDE0CB0">
      <w:numFmt w:val="bullet"/>
      <w:lvlText w:val="—"/>
      <w:lvlJc w:val="left"/>
      <w:pPr>
        <w:ind w:left="451" w:hanging="403"/>
      </w:pPr>
      <w:rPr>
        <w:rFonts w:ascii="Cambria" w:eastAsia="Cambria" w:hAnsi="Cambria" w:cs="Cambria" w:hint="default"/>
        <w:color w:val="231F20"/>
        <w:spacing w:val="-11"/>
        <w:w w:val="100"/>
        <w:sz w:val="20"/>
        <w:szCs w:val="20"/>
        <w:lang w:val="en-US" w:eastAsia="en-US" w:bidi="en-US"/>
      </w:rPr>
    </w:lvl>
    <w:lvl w:ilvl="1" w:tplc="36A6C972">
      <w:numFmt w:val="bullet"/>
      <w:lvlText w:val="•"/>
      <w:lvlJc w:val="left"/>
      <w:pPr>
        <w:ind w:left="1205" w:hanging="403"/>
      </w:pPr>
      <w:rPr>
        <w:rFonts w:hint="default"/>
        <w:lang w:val="en-US" w:eastAsia="en-US" w:bidi="en-US"/>
      </w:rPr>
    </w:lvl>
    <w:lvl w:ilvl="2" w:tplc="C93C88D2">
      <w:numFmt w:val="bullet"/>
      <w:lvlText w:val="•"/>
      <w:lvlJc w:val="left"/>
      <w:pPr>
        <w:ind w:left="1950" w:hanging="403"/>
      </w:pPr>
      <w:rPr>
        <w:rFonts w:hint="default"/>
        <w:lang w:val="en-US" w:eastAsia="en-US" w:bidi="en-US"/>
      </w:rPr>
    </w:lvl>
    <w:lvl w:ilvl="3" w:tplc="45368EDA">
      <w:numFmt w:val="bullet"/>
      <w:lvlText w:val="•"/>
      <w:lvlJc w:val="left"/>
      <w:pPr>
        <w:ind w:left="2696" w:hanging="403"/>
      </w:pPr>
      <w:rPr>
        <w:rFonts w:hint="default"/>
        <w:lang w:val="en-US" w:eastAsia="en-US" w:bidi="en-US"/>
      </w:rPr>
    </w:lvl>
    <w:lvl w:ilvl="4" w:tplc="D8584388">
      <w:numFmt w:val="bullet"/>
      <w:lvlText w:val="•"/>
      <w:lvlJc w:val="left"/>
      <w:pPr>
        <w:ind w:left="3441" w:hanging="403"/>
      </w:pPr>
      <w:rPr>
        <w:rFonts w:hint="default"/>
        <w:lang w:val="en-US" w:eastAsia="en-US" w:bidi="en-US"/>
      </w:rPr>
    </w:lvl>
    <w:lvl w:ilvl="5" w:tplc="0C8CD4C6">
      <w:numFmt w:val="bullet"/>
      <w:lvlText w:val="•"/>
      <w:lvlJc w:val="left"/>
      <w:pPr>
        <w:ind w:left="4187" w:hanging="403"/>
      </w:pPr>
      <w:rPr>
        <w:rFonts w:hint="default"/>
        <w:lang w:val="en-US" w:eastAsia="en-US" w:bidi="en-US"/>
      </w:rPr>
    </w:lvl>
    <w:lvl w:ilvl="6" w:tplc="5C942D9E">
      <w:numFmt w:val="bullet"/>
      <w:lvlText w:val="•"/>
      <w:lvlJc w:val="left"/>
      <w:pPr>
        <w:ind w:left="4932" w:hanging="403"/>
      </w:pPr>
      <w:rPr>
        <w:rFonts w:hint="default"/>
        <w:lang w:val="en-US" w:eastAsia="en-US" w:bidi="en-US"/>
      </w:rPr>
    </w:lvl>
    <w:lvl w:ilvl="7" w:tplc="89482A46">
      <w:numFmt w:val="bullet"/>
      <w:lvlText w:val="•"/>
      <w:lvlJc w:val="left"/>
      <w:pPr>
        <w:ind w:left="5677" w:hanging="403"/>
      </w:pPr>
      <w:rPr>
        <w:rFonts w:hint="default"/>
        <w:lang w:val="en-US" w:eastAsia="en-US" w:bidi="en-US"/>
      </w:rPr>
    </w:lvl>
    <w:lvl w:ilvl="8" w:tplc="2FB8F3AE">
      <w:numFmt w:val="bullet"/>
      <w:lvlText w:val="•"/>
      <w:lvlJc w:val="left"/>
      <w:pPr>
        <w:ind w:left="6423" w:hanging="403"/>
      </w:pPr>
      <w:rPr>
        <w:rFonts w:hint="default"/>
        <w:lang w:val="en-US" w:eastAsia="en-US" w:bidi="en-US"/>
      </w:rPr>
    </w:lvl>
  </w:abstractNum>
  <w:abstractNum w:abstractNumId="65" w15:restartNumberingAfterBreak="0">
    <w:nsid w:val="4FFE114B"/>
    <w:multiLevelType w:val="hybridMultilevel"/>
    <w:tmpl w:val="58C4DF30"/>
    <w:lvl w:ilvl="0" w:tplc="BDE6BCBC">
      <w:numFmt w:val="bullet"/>
      <w:lvlText w:val="—"/>
      <w:lvlJc w:val="left"/>
      <w:pPr>
        <w:ind w:left="447" w:hanging="403"/>
      </w:pPr>
      <w:rPr>
        <w:rFonts w:ascii="Cambria" w:eastAsia="Cambria" w:hAnsi="Cambria" w:cs="Cambria" w:hint="default"/>
        <w:color w:val="231F20"/>
        <w:spacing w:val="-3"/>
        <w:w w:val="100"/>
        <w:sz w:val="20"/>
        <w:szCs w:val="20"/>
        <w:lang w:val="en-US" w:eastAsia="en-US" w:bidi="en-US"/>
      </w:rPr>
    </w:lvl>
    <w:lvl w:ilvl="1" w:tplc="13C61406">
      <w:numFmt w:val="bullet"/>
      <w:lvlText w:val="•"/>
      <w:lvlJc w:val="left"/>
      <w:pPr>
        <w:ind w:left="1369" w:hanging="403"/>
      </w:pPr>
      <w:rPr>
        <w:rFonts w:hint="default"/>
        <w:lang w:val="en-US" w:eastAsia="en-US" w:bidi="en-US"/>
      </w:rPr>
    </w:lvl>
    <w:lvl w:ilvl="2" w:tplc="895E665E">
      <w:numFmt w:val="bullet"/>
      <w:lvlText w:val="•"/>
      <w:lvlJc w:val="left"/>
      <w:pPr>
        <w:ind w:left="2299" w:hanging="403"/>
      </w:pPr>
      <w:rPr>
        <w:rFonts w:hint="default"/>
        <w:lang w:val="en-US" w:eastAsia="en-US" w:bidi="en-US"/>
      </w:rPr>
    </w:lvl>
    <w:lvl w:ilvl="3" w:tplc="857EAF88">
      <w:numFmt w:val="bullet"/>
      <w:lvlText w:val="•"/>
      <w:lvlJc w:val="left"/>
      <w:pPr>
        <w:ind w:left="3229" w:hanging="403"/>
      </w:pPr>
      <w:rPr>
        <w:rFonts w:hint="default"/>
        <w:lang w:val="en-US" w:eastAsia="en-US" w:bidi="en-US"/>
      </w:rPr>
    </w:lvl>
    <w:lvl w:ilvl="4" w:tplc="8B7EF906">
      <w:numFmt w:val="bullet"/>
      <w:lvlText w:val="•"/>
      <w:lvlJc w:val="left"/>
      <w:pPr>
        <w:ind w:left="4159" w:hanging="403"/>
      </w:pPr>
      <w:rPr>
        <w:rFonts w:hint="default"/>
        <w:lang w:val="en-US" w:eastAsia="en-US" w:bidi="en-US"/>
      </w:rPr>
    </w:lvl>
    <w:lvl w:ilvl="5" w:tplc="F304754C">
      <w:numFmt w:val="bullet"/>
      <w:lvlText w:val="•"/>
      <w:lvlJc w:val="left"/>
      <w:pPr>
        <w:ind w:left="5089" w:hanging="403"/>
      </w:pPr>
      <w:rPr>
        <w:rFonts w:hint="default"/>
        <w:lang w:val="en-US" w:eastAsia="en-US" w:bidi="en-US"/>
      </w:rPr>
    </w:lvl>
    <w:lvl w:ilvl="6" w:tplc="868C2EE8">
      <w:numFmt w:val="bullet"/>
      <w:lvlText w:val="•"/>
      <w:lvlJc w:val="left"/>
      <w:pPr>
        <w:ind w:left="6019" w:hanging="403"/>
      </w:pPr>
      <w:rPr>
        <w:rFonts w:hint="default"/>
        <w:lang w:val="en-US" w:eastAsia="en-US" w:bidi="en-US"/>
      </w:rPr>
    </w:lvl>
    <w:lvl w:ilvl="7" w:tplc="CF2662AE">
      <w:numFmt w:val="bullet"/>
      <w:lvlText w:val="•"/>
      <w:lvlJc w:val="left"/>
      <w:pPr>
        <w:ind w:left="6949" w:hanging="403"/>
      </w:pPr>
      <w:rPr>
        <w:rFonts w:hint="default"/>
        <w:lang w:val="en-US" w:eastAsia="en-US" w:bidi="en-US"/>
      </w:rPr>
    </w:lvl>
    <w:lvl w:ilvl="8" w:tplc="45680804">
      <w:numFmt w:val="bullet"/>
      <w:lvlText w:val="•"/>
      <w:lvlJc w:val="left"/>
      <w:pPr>
        <w:ind w:left="7879" w:hanging="403"/>
      </w:pPr>
      <w:rPr>
        <w:rFonts w:hint="default"/>
        <w:lang w:val="en-US" w:eastAsia="en-US" w:bidi="en-US"/>
      </w:rPr>
    </w:lvl>
  </w:abstractNum>
  <w:abstractNum w:abstractNumId="66" w15:restartNumberingAfterBreak="0">
    <w:nsid w:val="5090683F"/>
    <w:multiLevelType w:val="hybridMultilevel"/>
    <w:tmpl w:val="F03AA492"/>
    <w:lvl w:ilvl="0" w:tplc="0A38676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B332044C">
      <w:numFmt w:val="bullet"/>
      <w:lvlText w:val="•"/>
      <w:lvlJc w:val="left"/>
      <w:pPr>
        <w:ind w:left="1201" w:hanging="403"/>
      </w:pPr>
      <w:rPr>
        <w:rFonts w:hint="default"/>
        <w:lang w:val="en-US" w:eastAsia="en-US" w:bidi="en-US"/>
      </w:rPr>
    </w:lvl>
    <w:lvl w:ilvl="2" w:tplc="1528E634">
      <w:numFmt w:val="bullet"/>
      <w:lvlText w:val="•"/>
      <w:lvlJc w:val="left"/>
      <w:pPr>
        <w:ind w:left="1943" w:hanging="403"/>
      </w:pPr>
      <w:rPr>
        <w:rFonts w:hint="default"/>
        <w:lang w:val="en-US" w:eastAsia="en-US" w:bidi="en-US"/>
      </w:rPr>
    </w:lvl>
    <w:lvl w:ilvl="3" w:tplc="1E2E3BEC">
      <w:numFmt w:val="bullet"/>
      <w:lvlText w:val="•"/>
      <w:lvlJc w:val="left"/>
      <w:pPr>
        <w:ind w:left="2685" w:hanging="403"/>
      </w:pPr>
      <w:rPr>
        <w:rFonts w:hint="default"/>
        <w:lang w:val="en-US" w:eastAsia="en-US" w:bidi="en-US"/>
      </w:rPr>
    </w:lvl>
    <w:lvl w:ilvl="4" w:tplc="3CEA46F2">
      <w:numFmt w:val="bullet"/>
      <w:lvlText w:val="•"/>
      <w:lvlJc w:val="left"/>
      <w:pPr>
        <w:ind w:left="3427" w:hanging="403"/>
      </w:pPr>
      <w:rPr>
        <w:rFonts w:hint="default"/>
        <w:lang w:val="en-US" w:eastAsia="en-US" w:bidi="en-US"/>
      </w:rPr>
    </w:lvl>
    <w:lvl w:ilvl="5" w:tplc="49A47044">
      <w:numFmt w:val="bullet"/>
      <w:lvlText w:val="•"/>
      <w:lvlJc w:val="left"/>
      <w:pPr>
        <w:ind w:left="4169" w:hanging="403"/>
      </w:pPr>
      <w:rPr>
        <w:rFonts w:hint="default"/>
        <w:lang w:val="en-US" w:eastAsia="en-US" w:bidi="en-US"/>
      </w:rPr>
    </w:lvl>
    <w:lvl w:ilvl="6" w:tplc="38EE6216">
      <w:numFmt w:val="bullet"/>
      <w:lvlText w:val="•"/>
      <w:lvlJc w:val="left"/>
      <w:pPr>
        <w:ind w:left="4911" w:hanging="403"/>
      </w:pPr>
      <w:rPr>
        <w:rFonts w:hint="default"/>
        <w:lang w:val="en-US" w:eastAsia="en-US" w:bidi="en-US"/>
      </w:rPr>
    </w:lvl>
    <w:lvl w:ilvl="7" w:tplc="619C1796">
      <w:numFmt w:val="bullet"/>
      <w:lvlText w:val="•"/>
      <w:lvlJc w:val="left"/>
      <w:pPr>
        <w:ind w:left="5653" w:hanging="403"/>
      </w:pPr>
      <w:rPr>
        <w:rFonts w:hint="default"/>
        <w:lang w:val="en-US" w:eastAsia="en-US" w:bidi="en-US"/>
      </w:rPr>
    </w:lvl>
    <w:lvl w:ilvl="8" w:tplc="2312D4FA">
      <w:numFmt w:val="bullet"/>
      <w:lvlText w:val="•"/>
      <w:lvlJc w:val="left"/>
      <w:pPr>
        <w:ind w:left="6395" w:hanging="403"/>
      </w:pPr>
      <w:rPr>
        <w:rFonts w:hint="default"/>
        <w:lang w:val="en-US" w:eastAsia="en-US" w:bidi="en-US"/>
      </w:rPr>
    </w:lvl>
  </w:abstractNum>
  <w:abstractNum w:abstractNumId="67" w15:restartNumberingAfterBreak="0">
    <w:nsid w:val="53164544"/>
    <w:multiLevelType w:val="hybridMultilevel"/>
    <w:tmpl w:val="FFB68016"/>
    <w:lvl w:ilvl="0" w:tplc="6CB602E6">
      <w:numFmt w:val="bullet"/>
      <w:lvlText w:val="—"/>
      <w:lvlJc w:val="left"/>
      <w:pPr>
        <w:ind w:left="982" w:hanging="403"/>
      </w:pPr>
      <w:rPr>
        <w:rFonts w:ascii="Cambria" w:eastAsia="Cambria" w:hAnsi="Cambria" w:cs="Cambria" w:hint="default"/>
        <w:color w:val="231F20"/>
        <w:spacing w:val="-5"/>
        <w:w w:val="100"/>
        <w:sz w:val="20"/>
        <w:szCs w:val="20"/>
        <w:lang w:val="en-US" w:eastAsia="en-US" w:bidi="en-US"/>
      </w:rPr>
    </w:lvl>
    <w:lvl w:ilvl="1" w:tplc="A31634BC">
      <w:numFmt w:val="bullet"/>
      <w:lvlText w:val="•"/>
      <w:lvlJc w:val="left"/>
      <w:pPr>
        <w:ind w:left="1714" w:hanging="403"/>
      </w:pPr>
      <w:rPr>
        <w:rFonts w:hint="default"/>
        <w:lang w:val="en-US" w:eastAsia="en-US" w:bidi="en-US"/>
      </w:rPr>
    </w:lvl>
    <w:lvl w:ilvl="2" w:tplc="67C6A78C">
      <w:numFmt w:val="bullet"/>
      <w:lvlText w:val="•"/>
      <w:lvlJc w:val="left"/>
      <w:pPr>
        <w:ind w:left="2448" w:hanging="403"/>
      </w:pPr>
      <w:rPr>
        <w:rFonts w:hint="default"/>
        <w:lang w:val="en-US" w:eastAsia="en-US" w:bidi="en-US"/>
      </w:rPr>
    </w:lvl>
    <w:lvl w:ilvl="3" w:tplc="28A6C538">
      <w:numFmt w:val="bullet"/>
      <w:lvlText w:val="•"/>
      <w:lvlJc w:val="left"/>
      <w:pPr>
        <w:ind w:left="3182" w:hanging="403"/>
      </w:pPr>
      <w:rPr>
        <w:rFonts w:hint="default"/>
        <w:lang w:val="en-US" w:eastAsia="en-US" w:bidi="en-US"/>
      </w:rPr>
    </w:lvl>
    <w:lvl w:ilvl="4" w:tplc="77C07C04">
      <w:numFmt w:val="bullet"/>
      <w:lvlText w:val="•"/>
      <w:lvlJc w:val="left"/>
      <w:pPr>
        <w:ind w:left="3916" w:hanging="403"/>
      </w:pPr>
      <w:rPr>
        <w:rFonts w:hint="default"/>
        <w:lang w:val="en-US" w:eastAsia="en-US" w:bidi="en-US"/>
      </w:rPr>
    </w:lvl>
    <w:lvl w:ilvl="5" w:tplc="0C5217AC">
      <w:numFmt w:val="bullet"/>
      <w:lvlText w:val="•"/>
      <w:lvlJc w:val="left"/>
      <w:pPr>
        <w:ind w:left="4650" w:hanging="403"/>
      </w:pPr>
      <w:rPr>
        <w:rFonts w:hint="default"/>
        <w:lang w:val="en-US" w:eastAsia="en-US" w:bidi="en-US"/>
      </w:rPr>
    </w:lvl>
    <w:lvl w:ilvl="6" w:tplc="8F9A9FBE">
      <w:numFmt w:val="bullet"/>
      <w:lvlText w:val="•"/>
      <w:lvlJc w:val="left"/>
      <w:pPr>
        <w:ind w:left="5384" w:hanging="403"/>
      </w:pPr>
      <w:rPr>
        <w:rFonts w:hint="default"/>
        <w:lang w:val="en-US" w:eastAsia="en-US" w:bidi="en-US"/>
      </w:rPr>
    </w:lvl>
    <w:lvl w:ilvl="7" w:tplc="B5B80430">
      <w:numFmt w:val="bullet"/>
      <w:lvlText w:val="•"/>
      <w:lvlJc w:val="left"/>
      <w:pPr>
        <w:ind w:left="6118" w:hanging="403"/>
      </w:pPr>
      <w:rPr>
        <w:rFonts w:hint="default"/>
        <w:lang w:val="en-US" w:eastAsia="en-US" w:bidi="en-US"/>
      </w:rPr>
    </w:lvl>
    <w:lvl w:ilvl="8" w:tplc="E912F9C8">
      <w:numFmt w:val="bullet"/>
      <w:lvlText w:val="•"/>
      <w:lvlJc w:val="left"/>
      <w:pPr>
        <w:ind w:left="6852" w:hanging="403"/>
      </w:pPr>
      <w:rPr>
        <w:rFonts w:hint="default"/>
        <w:lang w:val="en-US" w:eastAsia="en-US" w:bidi="en-US"/>
      </w:rPr>
    </w:lvl>
  </w:abstractNum>
  <w:abstractNum w:abstractNumId="68" w15:restartNumberingAfterBreak="0">
    <w:nsid w:val="531E6DE8"/>
    <w:multiLevelType w:val="hybridMultilevel"/>
    <w:tmpl w:val="72325F00"/>
    <w:lvl w:ilvl="0" w:tplc="FE7C93EE">
      <w:numFmt w:val="bullet"/>
      <w:lvlText w:val="—"/>
      <w:lvlJc w:val="left"/>
      <w:pPr>
        <w:ind w:left="447" w:hanging="403"/>
      </w:pPr>
      <w:rPr>
        <w:rFonts w:ascii="Cambria" w:eastAsia="Cambria" w:hAnsi="Cambria" w:cs="Cambria" w:hint="default"/>
        <w:color w:val="231F20"/>
        <w:spacing w:val="-11"/>
        <w:w w:val="100"/>
        <w:sz w:val="20"/>
        <w:szCs w:val="20"/>
        <w:lang w:val="en-US" w:eastAsia="en-US" w:bidi="en-US"/>
      </w:rPr>
    </w:lvl>
    <w:lvl w:ilvl="1" w:tplc="92DA2570">
      <w:numFmt w:val="bullet"/>
      <w:lvlText w:val="•"/>
      <w:lvlJc w:val="left"/>
      <w:pPr>
        <w:ind w:left="1369" w:hanging="403"/>
      </w:pPr>
      <w:rPr>
        <w:rFonts w:hint="default"/>
        <w:lang w:val="en-US" w:eastAsia="en-US" w:bidi="en-US"/>
      </w:rPr>
    </w:lvl>
    <w:lvl w:ilvl="2" w:tplc="8D8E1398">
      <w:numFmt w:val="bullet"/>
      <w:lvlText w:val="•"/>
      <w:lvlJc w:val="left"/>
      <w:pPr>
        <w:ind w:left="2299" w:hanging="403"/>
      </w:pPr>
      <w:rPr>
        <w:rFonts w:hint="default"/>
        <w:lang w:val="en-US" w:eastAsia="en-US" w:bidi="en-US"/>
      </w:rPr>
    </w:lvl>
    <w:lvl w:ilvl="3" w:tplc="1C60F9F2">
      <w:numFmt w:val="bullet"/>
      <w:lvlText w:val="•"/>
      <w:lvlJc w:val="left"/>
      <w:pPr>
        <w:ind w:left="3229" w:hanging="403"/>
      </w:pPr>
      <w:rPr>
        <w:rFonts w:hint="default"/>
        <w:lang w:val="en-US" w:eastAsia="en-US" w:bidi="en-US"/>
      </w:rPr>
    </w:lvl>
    <w:lvl w:ilvl="4" w:tplc="5ACA58D6">
      <w:numFmt w:val="bullet"/>
      <w:lvlText w:val="•"/>
      <w:lvlJc w:val="left"/>
      <w:pPr>
        <w:ind w:left="4159" w:hanging="403"/>
      </w:pPr>
      <w:rPr>
        <w:rFonts w:hint="default"/>
        <w:lang w:val="en-US" w:eastAsia="en-US" w:bidi="en-US"/>
      </w:rPr>
    </w:lvl>
    <w:lvl w:ilvl="5" w:tplc="A23A15B0">
      <w:numFmt w:val="bullet"/>
      <w:lvlText w:val="•"/>
      <w:lvlJc w:val="left"/>
      <w:pPr>
        <w:ind w:left="5089" w:hanging="403"/>
      </w:pPr>
      <w:rPr>
        <w:rFonts w:hint="default"/>
        <w:lang w:val="en-US" w:eastAsia="en-US" w:bidi="en-US"/>
      </w:rPr>
    </w:lvl>
    <w:lvl w:ilvl="6" w:tplc="40D46740">
      <w:numFmt w:val="bullet"/>
      <w:lvlText w:val="•"/>
      <w:lvlJc w:val="left"/>
      <w:pPr>
        <w:ind w:left="6019" w:hanging="403"/>
      </w:pPr>
      <w:rPr>
        <w:rFonts w:hint="default"/>
        <w:lang w:val="en-US" w:eastAsia="en-US" w:bidi="en-US"/>
      </w:rPr>
    </w:lvl>
    <w:lvl w:ilvl="7" w:tplc="644C4BD0">
      <w:numFmt w:val="bullet"/>
      <w:lvlText w:val="•"/>
      <w:lvlJc w:val="left"/>
      <w:pPr>
        <w:ind w:left="6949" w:hanging="403"/>
      </w:pPr>
      <w:rPr>
        <w:rFonts w:hint="default"/>
        <w:lang w:val="en-US" w:eastAsia="en-US" w:bidi="en-US"/>
      </w:rPr>
    </w:lvl>
    <w:lvl w:ilvl="8" w:tplc="F8AC8926">
      <w:numFmt w:val="bullet"/>
      <w:lvlText w:val="•"/>
      <w:lvlJc w:val="left"/>
      <w:pPr>
        <w:ind w:left="7879" w:hanging="403"/>
      </w:pPr>
      <w:rPr>
        <w:rFonts w:hint="default"/>
        <w:lang w:val="en-US" w:eastAsia="en-US" w:bidi="en-US"/>
      </w:rPr>
    </w:lvl>
  </w:abstractNum>
  <w:abstractNum w:abstractNumId="69" w15:restartNumberingAfterBreak="0">
    <w:nsid w:val="53AD494E"/>
    <w:multiLevelType w:val="hybridMultilevel"/>
    <w:tmpl w:val="EFB48782"/>
    <w:lvl w:ilvl="0" w:tplc="ED6A8506">
      <w:numFmt w:val="bullet"/>
      <w:lvlText w:val="—"/>
      <w:lvlJc w:val="left"/>
      <w:pPr>
        <w:ind w:left="961" w:hanging="403"/>
      </w:pPr>
      <w:rPr>
        <w:rFonts w:ascii="Cambria" w:eastAsia="Cambria" w:hAnsi="Cambria" w:cs="Cambria" w:hint="default"/>
        <w:color w:val="231F20"/>
        <w:spacing w:val="-1"/>
        <w:w w:val="100"/>
        <w:sz w:val="20"/>
        <w:szCs w:val="20"/>
        <w:lang w:val="en-US" w:eastAsia="en-US" w:bidi="en-US"/>
      </w:rPr>
    </w:lvl>
    <w:lvl w:ilvl="1" w:tplc="AB4030D0">
      <w:numFmt w:val="bullet"/>
      <w:lvlText w:val="•"/>
      <w:lvlJc w:val="left"/>
      <w:pPr>
        <w:ind w:left="1651" w:hanging="403"/>
      </w:pPr>
      <w:rPr>
        <w:rFonts w:hint="default"/>
        <w:lang w:val="en-US" w:eastAsia="en-US" w:bidi="en-US"/>
      </w:rPr>
    </w:lvl>
    <w:lvl w:ilvl="2" w:tplc="F6525236">
      <w:numFmt w:val="bullet"/>
      <w:lvlText w:val="•"/>
      <w:lvlJc w:val="left"/>
      <w:pPr>
        <w:ind w:left="2343" w:hanging="403"/>
      </w:pPr>
      <w:rPr>
        <w:rFonts w:hint="default"/>
        <w:lang w:val="en-US" w:eastAsia="en-US" w:bidi="en-US"/>
      </w:rPr>
    </w:lvl>
    <w:lvl w:ilvl="3" w:tplc="34924770">
      <w:numFmt w:val="bullet"/>
      <w:lvlText w:val="•"/>
      <w:lvlJc w:val="left"/>
      <w:pPr>
        <w:ind w:left="3035" w:hanging="403"/>
      </w:pPr>
      <w:rPr>
        <w:rFonts w:hint="default"/>
        <w:lang w:val="en-US" w:eastAsia="en-US" w:bidi="en-US"/>
      </w:rPr>
    </w:lvl>
    <w:lvl w:ilvl="4" w:tplc="E07A3732">
      <w:numFmt w:val="bullet"/>
      <w:lvlText w:val="•"/>
      <w:lvlJc w:val="left"/>
      <w:pPr>
        <w:ind w:left="3727" w:hanging="403"/>
      </w:pPr>
      <w:rPr>
        <w:rFonts w:hint="default"/>
        <w:lang w:val="en-US" w:eastAsia="en-US" w:bidi="en-US"/>
      </w:rPr>
    </w:lvl>
    <w:lvl w:ilvl="5" w:tplc="DB68A85E">
      <w:numFmt w:val="bullet"/>
      <w:lvlText w:val="•"/>
      <w:lvlJc w:val="left"/>
      <w:pPr>
        <w:ind w:left="4419" w:hanging="403"/>
      </w:pPr>
      <w:rPr>
        <w:rFonts w:hint="default"/>
        <w:lang w:val="en-US" w:eastAsia="en-US" w:bidi="en-US"/>
      </w:rPr>
    </w:lvl>
    <w:lvl w:ilvl="6" w:tplc="A0AC70CC">
      <w:numFmt w:val="bullet"/>
      <w:lvlText w:val="•"/>
      <w:lvlJc w:val="left"/>
      <w:pPr>
        <w:ind w:left="5111" w:hanging="403"/>
      </w:pPr>
      <w:rPr>
        <w:rFonts w:hint="default"/>
        <w:lang w:val="en-US" w:eastAsia="en-US" w:bidi="en-US"/>
      </w:rPr>
    </w:lvl>
    <w:lvl w:ilvl="7" w:tplc="A10A97AC">
      <w:numFmt w:val="bullet"/>
      <w:lvlText w:val="•"/>
      <w:lvlJc w:val="left"/>
      <w:pPr>
        <w:ind w:left="5803" w:hanging="403"/>
      </w:pPr>
      <w:rPr>
        <w:rFonts w:hint="default"/>
        <w:lang w:val="en-US" w:eastAsia="en-US" w:bidi="en-US"/>
      </w:rPr>
    </w:lvl>
    <w:lvl w:ilvl="8" w:tplc="4DC6256A">
      <w:numFmt w:val="bullet"/>
      <w:lvlText w:val="•"/>
      <w:lvlJc w:val="left"/>
      <w:pPr>
        <w:ind w:left="6495" w:hanging="403"/>
      </w:pPr>
      <w:rPr>
        <w:rFonts w:hint="default"/>
        <w:lang w:val="en-US" w:eastAsia="en-US" w:bidi="en-US"/>
      </w:rPr>
    </w:lvl>
  </w:abstractNum>
  <w:abstractNum w:abstractNumId="70" w15:restartNumberingAfterBreak="0">
    <w:nsid w:val="54EA6D27"/>
    <w:multiLevelType w:val="hybridMultilevel"/>
    <w:tmpl w:val="992E0808"/>
    <w:lvl w:ilvl="0" w:tplc="7D4676E4">
      <w:numFmt w:val="bullet"/>
      <w:lvlText w:val="—"/>
      <w:lvlJc w:val="left"/>
      <w:pPr>
        <w:ind w:left="1299" w:hanging="403"/>
      </w:pPr>
      <w:rPr>
        <w:rFonts w:ascii="Cambria" w:eastAsia="Cambria" w:hAnsi="Cambria" w:cs="Cambria" w:hint="default"/>
        <w:color w:val="231F20"/>
        <w:spacing w:val="-12"/>
        <w:w w:val="100"/>
        <w:sz w:val="22"/>
        <w:szCs w:val="22"/>
        <w:lang w:val="en-US" w:eastAsia="en-US" w:bidi="en-US"/>
      </w:rPr>
    </w:lvl>
    <w:lvl w:ilvl="1" w:tplc="9C3058D2">
      <w:numFmt w:val="bullet"/>
      <w:lvlText w:val="—"/>
      <w:lvlJc w:val="left"/>
      <w:pPr>
        <w:ind w:left="1696" w:hanging="403"/>
      </w:pPr>
      <w:rPr>
        <w:rFonts w:ascii="Cambria" w:eastAsia="Cambria" w:hAnsi="Cambria" w:cs="Cambria" w:hint="default"/>
        <w:color w:val="231F20"/>
        <w:spacing w:val="-12"/>
        <w:w w:val="100"/>
        <w:sz w:val="22"/>
        <w:szCs w:val="22"/>
        <w:lang w:val="en-US" w:eastAsia="en-US" w:bidi="en-US"/>
      </w:rPr>
    </w:lvl>
    <w:lvl w:ilvl="2" w:tplc="DDDE22C0">
      <w:numFmt w:val="bullet"/>
      <w:lvlText w:val="•"/>
      <w:lvlJc w:val="left"/>
      <w:pPr>
        <w:ind w:left="2718" w:hanging="403"/>
      </w:pPr>
      <w:rPr>
        <w:rFonts w:hint="default"/>
        <w:lang w:val="en-US" w:eastAsia="en-US" w:bidi="en-US"/>
      </w:rPr>
    </w:lvl>
    <w:lvl w:ilvl="3" w:tplc="93D6F140">
      <w:numFmt w:val="bullet"/>
      <w:lvlText w:val="•"/>
      <w:lvlJc w:val="left"/>
      <w:pPr>
        <w:ind w:left="3736" w:hanging="403"/>
      </w:pPr>
      <w:rPr>
        <w:rFonts w:hint="default"/>
        <w:lang w:val="en-US" w:eastAsia="en-US" w:bidi="en-US"/>
      </w:rPr>
    </w:lvl>
    <w:lvl w:ilvl="4" w:tplc="BFC6A49E">
      <w:numFmt w:val="bullet"/>
      <w:lvlText w:val="•"/>
      <w:lvlJc w:val="left"/>
      <w:pPr>
        <w:ind w:left="4755" w:hanging="403"/>
      </w:pPr>
      <w:rPr>
        <w:rFonts w:hint="default"/>
        <w:lang w:val="en-US" w:eastAsia="en-US" w:bidi="en-US"/>
      </w:rPr>
    </w:lvl>
    <w:lvl w:ilvl="5" w:tplc="F1981572">
      <w:numFmt w:val="bullet"/>
      <w:lvlText w:val="•"/>
      <w:lvlJc w:val="left"/>
      <w:pPr>
        <w:ind w:left="5773" w:hanging="403"/>
      </w:pPr>
      <w:rPr>
        <w:rFonts w:hint="default"/>
        <w:lang w:val="en-US" w:eastAsia="en-US" w:bidi="en-US"/>
      </w:rPr>
    </w:lvl>
    <w:lvl w:ilvl="6" w:tplc="264E041C">
      <w:numFmt w:val="bullet"/>
      <w:lvlText w:val="•"/>
      <w:lvlJc w:val="left"/>
      <w:pPr>
        <w:ind w:left="6791" w:hanging="403"/>
      </w:pPr>
      <w:rPr>
        <w:rFonts w:hint="default"/>
        <w:lang w:val="en-US" w:eastAsia="en-US" w:bidi="en-US"/>
      </w:rPr>
    </w:lvl>
    <w:lvl w:ilvl="7" w:tplc="F9AAA1A0">
      <w:numFmt w:val="bullet"/>
      <w:lvlText w:val="•"/>
      <w:lvlJc w:val="left"/>
      <w:pPr>
        <w:ind w:left="7810" w:hanging="403"/>
      </w:pPr>
      <w:rPr>
        <w:rFonts w:hint="default"/>
        <w:lang w:val="en-US" w:eastAsia="en-US" w:bidi="en-US"/>
      </w:rPr>
    </w:lvl>
    <w:lvl w:ilvl="8" w:tplc="0284F2AC">
      <w:numFmt w:val="bullet"/>
      <w:lvlText w:val="•"/>
      <w:lvlJc w:val="left"/>
      <w:pPr>
        <w:ind w:left="8828" w:hanging="403"/>
      </w:pPr>
      <w:rPr>
        <w:rFonts w:hint="default"/>
        <w:lang w:val="en-US" w:eastAsia="en-US" w:bidi="en-US"/>
      </w:rPr>
    </w:lvl>
  </w:abstractNum>
  <w:abstractNum w:abstractNumId="71" w15:restartNumberingAfterBreak="0">
    <w:nsid w:val="59333BDC"/>
    <w:multiLevelType w:val="hybridMultilevel"/>
    <w:tmpl w:val="4A1697F4"/>
    <w:lvl w:ilvl="0" w:tplc="082E0E70">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C76C098">
      <w:numFmt w:val="bullet"/>
      <w:lvlText w:val="•"/>
      <w:lvlJc w:val="left"/>
      <w:pPr>
        <w:ind w:left="1232" w:hanging="403"/>
      </w:pPr>
      <w:rPr>
        <w:rFonts w:hint="default"/>
        <w:lang w:val="en-US" w:eastAsia="en-US" w:bidi="en-US"/>
      </w:rPr>
    </w:lvl>
    <w:lvl w:ilvl="2" w:tplc="12C6A08C">
      <w:numFmt w:val="bullet"/>
      <w:lvlText w:val="•"/>
      <w:lvlJc w:val="left"/>
      <w:pPr>
        <w:ind w:left="2005" w:hanging="403"/>
      </w:pPr>
      <w:rPr>
        <w:rFonts w:hint="default"/>
        <w:lang w:val="en-US" w:eastAsia="en-US" w:bidi="en-US"/>
      </w:rPr>
    </w:lvl>
    <w:lvl w:ilvl="3" w:tplc="CD360DDA">
      <w:numFmt w:val="bullet"/>
      <w:lvlText w:val="•"/>
      <w:lvlJc w:val="left"/>
      <w:pPr>
        <w:ind w:left="2777" w:hanging="403"/>
      </w:pPr>
      <w:rPr>
        <w:rFonts w:hint="default"/>
        <w:lang w:val="en-US" w:eastAsia="en-US" w:bidi="en-US"/>
      </w:rPr>
    </w:lvl>
    <w:lvl w:ilvl="4" w:tplc="CCC8ADB2">
      <w:numFmt w:val="bullet"/>
      <w:lvlText w:val="•"/>
      <w:lvlJc w:val="left"/>
      <w:pPr>
        <w:ind w:left="3550" w:hanging="403"/>
      </w:pPr>
      <w:rPr>
        <w:rFonts w:hint="default"/>
        <w:lang w:val="en-US" w:eastAsia="en-US" w:bidi="en-US"/>
      </w:rPr>
    </w:lvl>
    <w:lvl w:ilvl="5" w:tplc="38D81656">
      <w:numFmt w:val="bullet"/>
      <w:lvlText w:val="•"/>
      <w:lvlJc w:val="left"/>
      <w:pPr>
        <w:ind w:left="4323" w:hanging="403"/>
      </w:pPr>
      <w:rPr>
        <w:rFonts w:hint="default"/>
        <w:lang w:val="en-US" w:eastAsia="en-US" w:bidi="en-US"/>
      </w:rPr>
    </w:lvl>
    <w:lvl w:ilvl="6" w:tplc="59928ED2">
      <w:numFmt w:val="bullet"/>
      <w:lvlText w:val="•"/>
      <w:lvlJc w:val="left"/>
      <w:pPr>
        <w:ind w:left="5095" w:hanging="403"/>
      </w:pPr>
      <w:rPr>
        <w:rFonts w:hint="default"/>
        <w:lang w:val="en-US" w:eastAsia="en-US" w:bidi="en-US"/>
      </w:rPr>
    </w:lvl>
    <w:lvl w:ilvl="7" w:tplc="79BCA1C8">
      <w:numFmt w:val="bullet"/>
      <w:lvlText w:val="•"/>
      <w:lvlJc w:val="left"/>
      <w:pPr>
        <w:ind w:left="5868" w:hanging="403"/>
      </w:pPr>
      <w:rPr>
        <w:rFonts w:hint="default"/>
        <w:lang w:val="en-US" w:eastAsia="en-US" w:bidi="en-US"/>
      </w:rPr>
    </w:lvl>
    <w:lvl w:ilvl="8" w:tplc="E2E03B5A">
      <w:numFmt w:val="bullet"/>
      <w:lvlText w:val="•"/>
      <w:lvlJc w:val="left"/>
      <w:pPr>
        <w:ind w:left="6640" w:hanging="403"/>
      </w:pPr>
      <w:rPr>
        <w:rFonts w:hint="default"/>
        <w:lang w:val="en-US" w:eastAsia="en-US" w:bidi="en-US"/>
      </w:rPr>
    </w:lvl>
  </w:abstractNum>
  <w:abstractNum w:abstractNumId="72"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A3A350F"/>
    <w:multiLevelType w:val="multilevel"/>
    <w:tmpl w:val="4DD0BBEC"/>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74" w15:restartNumberingAfterBreak="0">
    <w:nsid w:val="5D84500A"/>
    <w:multiLevelType w:val="hybridMultilevel"/>
    <w:tmpl w:val="890AEF3A"/>
    <w:lvl w:ilvl="0" w:tplc="4122090A">
      <w:numFmt w:val="bullet"/>
      <w:lvlText w:val="—"/>
      <w:lvlJc w:val="left"/>
      <w:pPr>
        <w:ind w:left="447" w:hanging="403"/>
      </w:pPr>
      <w:rPr>
        <w:rFonts w:ascii="Cambria" w:eastAsia="Cambria" w:hAnsi="Cambria" w:cs="Cambria" w:hint="default"/>
        <w:color w:val="231F20"/>
        <w:spacing w:val="-4"/>
        <w:w w:val="100"/>
        <w:sz w:val="20"/>
        <w:szCs w:val="20"/>
        <w:lang w:val="en-US" w:eastAsia="en-US" w:bidi="en-US"/>
      </w:rPr>
    </w:lvl>
    <w:lvl w:ilvl="1" w:tplc="2AF203AC">
      <w:numFmt w:val="bullet"/>
      <w:lvlText w:val="•"/>
      <w:lvlJc w:val="left"/>
      <w:pPr>
        <w:ind w:left="1369" w:hanging="403"/>
      </w:pPr>
      <w:rPr>
        <w:rFonts w:hint="default"/>
        <w:lang w:val="en-US" w:eastAsia="en-US" w:bidi="en-US"/>
      </w:rPr>
    </w:lvl>
    <w:lvl w:ilvl="2" w:tplc="27706A04">
      <w:numFmt w:val="bullet"/>
      <w:lvlText w:val="•"/>
      <w:lvlJc w:val="left"/>
      <w:pPr>
        <w:ind w:left="2299" w:hanging="403"/>
      </w:pPr>
      <w:rPr>
        <w:rFonts w:hint="default"/>
        <w:lang w:val="en-US" w:eastAsia="en-US" w:bidi="en-US"/>
      </w:rPr>
    </w:lvl>
    <w:lvl w:ilvl="3" w:tplc="7AE62ED8">
      <w:numFmt w:val="bullet"/>
      <w:lvlText w:val="•"/>
      <w:lvlJc w:val="left"/>
      <w:pPr>
        <w:ind w:left="3229" w:hanging="403"/>
      </w:pPr>
      <w:rPr>
        <w:rFonts w:hint="default"/>
        <w:lang w:val="en-US" w:eastAsia="en-US" w:bidi="en-US"/>
      </w:rPr>
    </w:lvl>
    <w:lvl w:ilvl="4" w:tplc="9DBCAD02">
      <w:numFmt w:val="bullet"/>
      <w:lvlText w:val="•"/>
      <w:lvlJc w:val="left"/>
      <w:pPr>
        <w:ind w:left="4159" w:hanging="403"/>
      </w:pPr>
      <w:rPr>
        <w:rFonts w:hint="default"/>
        <w:lang w:val="en-US" w:eastAsia="en-US" w:bidi="en-US"/>
      </w:rPr>
    </w:lvl>
    <w:lvl w:ilvl="5" w:tplc="B55405BC">
      <w:numFmt w:val="bullet"/>
      <w:lvlText w:val="•"/>
      <w:lvlJc w:val="left"/>
      <w:pPr>
        <w:ind w:left="5089" w:hanging="403"/>
      </w:pPr>
      <w:rPr>
        <w:rFonts w:hint="default"/>
        <w:lang w:val="en-US" w:eastAsia="en-US" w:bidi="en-US"/>
      </w:rPr>
    </w:lvl>
    <w:lvl w:ilvl="6" w:tplc="79169CDA">
      <w:numFmt w:val="bullet"/>
      <w:lvlText w:val="•"/>
      <w:lvlJc w:val="left"/>
      <w:pPr>
        <w:ind w:left="6019" w:hanging="403"/>
      </w:pPr>
      <w:rPr>
        <w:rFonts w:hint="default"/>
        <w:lang w:val="en-US" w:eastAsia="en-US" w:bidi="en-US"/>
      </w:rPr>
    </w:lvl>
    <w:lvl w:ilvl="7" w:tplc="BE0681E2">
      <w:numFmt w:val="bullet"/>
      <w:lvlText w:val="•"/>
      <w:lvlJc w:val="left"/>
      <w:pPr>
        <w:ind w:left="6949" w:hanging="403"/>
      </w:pPr>
      <w:rPr>
        <w:rFonts w:hint="default"/>
        <w:lang w:val="en-US" w:eastAsia="en-US" w:bidi="en-US"/>
      </w:rPr>
    </w:lvl>
    <w:lvl w:ilvl="8" w:tplc="1BBC768C">
      <w:numFmt w:val="bullet"/>
      <w:lvlText w:val="•"/>
      <w:lvlJc w:val="left"/>
      <w:pPr>
        <w:ind w:left="7879" w:hanging="403"/>
      </w:pPr>
      <w:rPr>
        <w:rFonts w:hint="default"/>
        <w:lang w:val="en-US" w:eastAsia="en-US" w:bidi="en-US"/>
      </w:rPr>
    </w:lvl>
  </w:abstractNum>
  <w:abstractNum w:abstractNumId="75" w15:restartNumberingAfterBreak="0">
    <w:nsid w:val="61594E8C"/>
    <w:multiLevelType w:val="hybridMultilevel"/>
    <w:tmpl w:val="15F01AA0"/>
    <w:lvl w:ilvl="0" w:tplc="B5EEE254">
      <w:numFmt w:val="bullet"/>
      <w:lvlText w:val="—"/>
      <w:lvlJc w:val="left"/>
      <w:pPr>
        <w:ind w:left="940" w:hanging="403"/>
      </w:pPr>
      <w:rPr>
        <w:rFonts w:ascii="Cambria" w:eastAsia="Cambria" w:hAnsi="Cambria" w:cs="Cambria" w:hint="default"/>
        <w:color w:val="231F20"/>
        <w:spacing w:val="-2"/>
        <w:w w:val="100"/>
        <w:sz w:val="20"/>
        <w:szCs w:val="20"/>
        <w:lang w:val="en-US" w:eastAsia="en-US" w:bidi="en-US"/>
      </w:rPr>
    </w:lvl>
    <w:lvl w:ilvl="1" w:tplc="68B20F4C">
      <w:numFmt w:val="bullet"/>
      <w:lvlText w:val="•"/>
      <w:lvlJc w:val="left"/>
      <w:pPr>
        <w:ind w:left="1641" w:hanging="403"/>
      </w:pPr>
      <w:rPr>
        <w:rFonts w:hint="default"/>
        <w:lang w:val="en-US" w:eastAsia="en-US" w:bidi="en-US"/>
      </w:rPr>
    </w:lvl>
    <w:lvl w:ilvl="2" w:tplc="48846BD8">
      <w:numFmt w:val="bullet"/>
      <w:lvlText w:val="•"/>
      <w:lvlJc w:val="left"/>
      <w:pPr>
        <w:ind w:left="2342" w:hanging="403"/>
      </w:pPr>
      <w:rPr>
        <w:rFonts w:hint="default"/>
        <w:lang w:val="en-US" w:eastAsia="en-US" w:bidi="en-US"/>
      </w:rPr>
    </w:lvl>
    <w:lvl w:ilvl="3" w:tplc="BA6EA052">
      <w:numFmt w:val="bullet"/>
      <w:lvlText w:val="•"/>
      <w:lvlJc w:val="left"/>
      <w:pPr>
        <w:ind w:left="3044" w:hanging="403"/>
      </w:pPr>
      <w:rPr>
        <w:rFonts w:hint="default"/>
        <w:lang w:val="en-US" w:eastAsia="en-US" w:bidi="en-US"/>
      </w:rPr>
    </w:lvl>
    <w:lvl w:ilvl="4" w:tplc="E3C6AA1E">
      <w:numFmt w:val="bullet"/>
      <w:lvlText w:val="•"/>
      <w:lvlJc w:val="left"/>
      <w:pPr>
        <w:ind w:left="3745" w:hanging="403"/>
      </w:pPr>
      <w:rPr>
        <w:rFonts w:hint="default"/>
        <w:lang w:val="en-US" w:eastAsia="en-US" w:bidi="en-US"/>
      </w:rPr>
    </w:lvl>
    <w:lvl w:ilvl="5" w:tplc="E9560620">
      <w:numFmt w:val="bullet"/>
      <w:lvlText w:val="•"/>
      <w:lvlJc w:val="left"/>
      <w:pPr>
        <w:ind w:left="4447" w:hanging="403"/>
      </w:pPr>
      <w:rPr>
        <w:rFonts w:hint="default"/>
        <w:lang w:val="en-US" w:eastAsia="en-US" w:bidi="en-US"/>
      </w:rPr>
    </w:lvl>
    <w:lvl w:ilvl="6" w:tplc="5A6C7D98">
      <w:numFmt w:val="bullet"/>
      <w:lvlText w:val="•"/>
      <w:lvlJc w:val="left"/>
      <w:pPr>
        <w:ind w:left="5148" w:hanging="403"/>
      </w:pPr>
      <w:rPr>
        <w:rFonts w:hint="default"/>
        <w:lang w:val="en-US" w:eastAsia="en-US" w:bidi="en-US"/>
      </w:rPr>
    </w:lvl>
    <w:lvl w:ilvl="7" w:tplc="9FB46458">
      <w:numFmt w:val="bullet"/>
      <w:lvlText w:val="•"/>
      <w:lvlJc w:val="left"/>
      <w:pPr>
        <w:ind w:left="5849" w:hanging="403"/>
      </w:pPr>
      <w:rPr>
        <w:rFonts w:hint="default"/>
        <w:lang w:val="en-US" w:eastAsia="en-US" w:bidi="en-US"/>
      </w:rPr>
    </w:lvl>
    <w:lvl w:ilvl="8" w:tplc="061A6DD0">
      <w:numFmt w:val="bullet"/>
      <w:lvlText w:val="•"/>
      <w:lvlJc w:val="left"/>
      <w:pPr>
        <w:ind w:left="6551" w:hanging="403"/>
      </w:pPr>
      <w:rPr>
        <w:rFonts w:hint="default"/>
        <w:lang w:val="en-US" w:eastAsia="en-US" w:bidi="en-US"/>
      </w:rPr>
    </w:lvl>
  </w:abstractNum>
  <w:abstractNum w:abstractNumId="76" w15:restartNumberingAfterBreak="0">
    <w:nsid w:val="638C4BAE"/>
    <w:multiLevelType w:val="hybridMultilevel"/>
    <w:tmpl w:val="17022946"/>
    <w:lvl w:ilvl="0" w:tplc="C93C8BC8">
      <w:numFmt w:val="bullet"/>
      <w:lvlText w:val="—"/>
      <w:lvlJc w:val="left"/>
      <w:pPr>
        <w:ind w:left="453" w:hanging="403"/>
      </w:pPr>
      <w:rPr>
        <w:rFonts w:ascii="Cambria" w:eastAsia="Cambria" w:hAnsi="Cambria" w:cs="Cambria" w:hint="default"/>
        <w:color w:val="231F20"/>
        <w:spacing w:val="-2"/>
        <w:w w:val="100"/>
        <w:sz w:val="20"/>
        <w:szCs w:val="20"/>
        <w:lang w:val="en-US" w:eastAsia="en-US" w:bidi="en-US"/>
      </w:rPr>
    </w:lvl>
    <w:lvl w:ilvl="1" w:tplc="FBE4DE3E">
      <w:numFmt w:val="bullet"/>
      <w:lvlText w:val="•"/>
      <w:lvlJc w:val="left"/>
      <w:pPr>
        <w:ind w:left="1209" w:hanging="403"/>
      </w:pPr>
      <w:rPr>
        <w:rFonts w:hint="default"/>
        <w:lang w:val="en-US" w:eastAsia="en-US" w:bidi="en-US"/>
      </w:rPr>
    </w:lvl>
    <w:lvl w:ilvl="2" w:tplc="76F078F0">
      <w:numFmt w:val="bullet"/>
      <w:lvlText w:val="•"/>
      <w:lvlJc w:val="left"/>
      <w:pPr>
        <w:ind w:left="1958" w:hanging="403"/>
      </w:pPr>
      <w:rPr>
        <w:rFonts w:hint="default"/>
        <w:lang w:val="en-US" w:eastAsia="en-US" w:bidi="en-US"/>
      </w:rPr>
    </w:lvl>
    <w:lvl w:ilvl="3" w:tplc="31D06E20">
      <w:numFmt w:val="bullet"/>
      <w:lvlText w:val="•"/>
      <w:lvlJc w:val="left"/>
      <w:pPr>
        <w:ind w:left="2708" w:hanging="403"/>
      </w:pPr>
      <w:rPr>
        <w:rFonts w:hint="default"/>
        <w:lang w:val="en-US" w:eastAsia="en-US" w:bidi="en-US"/>
      </w:rPr>
    </w:lvl>
    <w:lvl w:ilvl="4" w:tplc="45286154">
      <w:numFmt w:val="bullet"/>
      <w:lvlText w:val="•"/>
      <w:lvlJc w:val="left"/>
      <w:pPr>
        <w:ind w:left="3457" w:hanging="403"/>
      </w:pPr>
      <w:rPr>
        <w:rFonts w:hint="default"/>
        <w:lang w:val="en-US" w:eastAsia="en-US" w:bidi="en-US"/>
      </w:rPr>
    </w:lvl>
    <w:lvl w:ilvl="5" w:tplc="584493C0">
      <w:numFmt w:val="bullet"/>
      <w:lvlText w:val="•"/>
      <w:lvlJc w:val="left"/>
      <w:pPr>
        <w:ind w:left="4207" w:hanging="403"/>
      </w:pPr>
      <w:rPr>
        <w:rFonts w:hint="default"/>
        <w:lang w:val="en-US" w:eastAsia="en-US" w:bidi="en-US"/>
      </w:rPr>
    </w:lvl>
    <w:lvl w:ilvl="6" w:tplc="ABE03EB0">
      <w:numFmt w:val="bullet"/>
      <w:lvlText w:val="•"/>
      <w:lvlJc w:val="left"/>
      <w:pPr>
        <w:ind w:left="4956" w:hanging="403"/>
      </w:pPr>
      <w:rPr>
        <w:rFonts w:hint="default"/>
        <w:lang w:val="en-US" w:eastAsia="en-US" w:bidi="en-US"/>
      </w:rPr>
    </w:lvl>
    <w:lvl w:ilvl="7" w:tplc="4C02376C">
      <w:numFmt w:val="bullet"/>
      <w:lvlText w:val="•"/>
      <w:lvlJc w:val="left"/>
      <w:pPr>
        <w:ind w:left="5705" w:hanging="403"/>
      </w:pPr>
      <w:rPr>
        <w:rFonts w:hint="default"/>
        <w:lang w:val="en-US" w:eastAsia="en-US" w:bidi="en-US"/>
      </w:rPr>
    </w:lvl>
    <w:lvl w:ilvl="8" w:tplc="B2ACF93A">
      <w:numFmt w:val="bullet"/>
      <w:lvlText w:val="•"/>
      <w:lvlJc w:val="left"/>
      <w:pPr>
        <w:ind w:left="6455" w:hanging="403"/>
      </w:pPr>
      <w:rPr>
        <w:rFonts w:hint="default"/>
        <w:lang w:val="en-US" w:eastAsia="en-US" w:bidi="en-US"/>
      </w:rPr>
    </w:lvl>
  </w:abstractNum>
  <w:abstractNum w:abstractNumId="77" w15:restartNumberingAfterBreak="0">
    <w:nsid w:val="65860539"/>
    <w:multiLevelType w:val="hybridMultilevel"/>
    <w:tmpl w:val="F9BAF174"/>
    <w:lvl w:ilvl="0" w:tplc="9418D9C8">
      <w:numFmt w:val="bullet"/>
      <w:lvlText w:val="—"/>
      <w:lvlJc w:val="left"/>
      <w:pPr>
        <w:ind w:left="940" w:hanging="403"/>
      </w:pPr>
      <w:rPr>
        <w:rFonts w:ascii="Cambria" w:eastAsia="Cambria" w:hAnsi="Cambria" w:cs="Cambria" w:hint="default"/>
        <w:color w:val="231F20"/>
        <w:spacing w:val="-2"/>
        <w:w w:val="100"/>
        <w:sz w:val="20"/>
        <w:szCs w:val="20"/>
        <w:lang w:val="en-US" w:eastAsia="en-US" w:bidi="en-US"/>
      </w:rPr>
    </w:lvl>
    <w:lvl w:ilvl="1" w:tplc="6CCC5392">
      <w:numFmt w:val="bullet"/>
      <w:lvlText w:val="•"/>
      <w:lvlJc w:val="left"/>
      <w:pPr>
        <w:ind w:left="1641" w:hanging="403"/>
      </w:pPr>
      <w:rPr>
        <w:rFonts w:hint="default"/>
        <w:lang w:val="en-US" w:eastAsia="en-US" w:bidi="en-US"/>
      </w:rPr>
    </w:lvl>
    <w:lvl w:ilvl="2" w:tplc="605E609A">
      <w:numFmt w:val="bullet"/>
      <w:lvlText w:val="•"/>
      <w:lvlJc w:val="left"/>
      <w:pPr>
        <w:ind w:left="2342" w:hanging="403"/>
      </w:pPr>
      <w:rPr>
        <w:rFonts w:hint="default"/>
        <w:lang w:val="en-US" w:eastAsia="en-US" w:bidi="en-US"/>
      </w:rPr>
    </w:lvl>
    <w:lvl w:ilvl="3" w:tplc="74D0E856">
      <w:numFmt w:val="bullet"/>
      <w:lvlText w:val="•"/>
      <w:lvlJc w:val="left"/>
      <w:pPr>
        <w:ind w:left="3044" w:hanging="403"/>
      </w:pPr>
      <w:rPr>
        <w:rFonts w:hint="default"/>
        <w:lang w:val="en-US" w:eastAsia="en-US" w:bidi="en-US"/>
      </w:rPr>
    </w:lvl>
    <w:lvl w:ilvl="4" w:tplc="D3DEA55E">
      <w:numFmt w:val="bullet"/>
      <w:lvlText w:val="•"/>
      <w:lvlJc w:val="left"/>
      <w:pPr>
        <w:ind w:left="3745" w:hanging="403"/>
      </w:pPr>
      <w:rPr>
        <w:rFonts w:hint="default"/>
        <w:lang w:val="en-US" w:eastAsia="en-US" w:bidi="en-US"/>
      </w:rPr>
    </w:lvl>
    <w:lvl w:ilvl="5" w:tplc="833C0040">
      <w:numFmt w:val="bullet"/>
      <w:lvlText w:val="•"/>
      <w:lvlJc w:val="left"/>
      <w:pPr>
        <w:ind w:left="4447" w:hanging="403"/>
      </w:pPr>
      <w:rPr>
        <w:rFonts w:hint="default"/>
        <w:lang w:val="en-US" w:eastAsia="en-US" w:bidi="en-US"/>
      </w:rPr>
    </w:lvl>
    <w:lvl w:ilvl="6" w:tplc="D2D824F0">
      <w:numFmt w:val="bullet"/>
      <w:lvlText w:val="•"/>
      <w:lvlJc w:val="left"/>
      <w:pPr>
        <w:ind w:left="5148" w:hanging="403"/>
      </w:pPr>
      <w:rPr>
        <w:rFonts w:hint="default"/>
        <w:lang w:val="en-US" w:eastAsia="en-US" w:bidi="en-US"/>
      </w:rPr>
    </w:lvl>
    <w:lvl w:ilvl="7" w:tplc="69F66F44">
      <w:numFmt w:val="bullet"/>
      <w:lvlText w:val="•"/>
      <w:lvlJc w:val="left"/>
      <w:pPr>
        <w:ind w:left="5849" w:hanging="403"/>
      </w:pPr>
      <w:rPr>
        <w:rFonts w:hint="default"/>
        <w:lang w:val="en-US" w:eastAsia="en-US" w:bidi="en-US"/>
      </w:rPr>
    </w:lvl>
    <w:lvl w:ilvl="8" w:tplc="DE201440">
      <w:numFmt w:val="bullet"/>
      <w:lvlText w:val="•"/>
      <w:lvlJc w:val="left"/>
      <w:pPr>
        <w:ind w:left="6551" w:hanging="403"/>
      </w:pPr>
      <w:rPr>
        <w:rFonts w:hint="default"/>
        <w:lang w:val="en-US" w:eastAsia="en-US" w:bidi="en-US"/>
      </w:rPr>
    </w:lvl>
  </w:abstractNum>
  <w:abstractNum w:abstractNumId="78" w15:restartNumberingAfterBreak="0">
    <w:nsid w:val="663002C5"/>
    <w:multiLevelType w:val="hybridMultilevel"/>
    <w:tmpl w:val="DFEA9BBC"/>
    <w:lvl w:ilvl="0" w:tplc="E45AD22E">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C2D4D48E">
      <w:numFmt w:val="bullet"/>
      <w:lvlText w:val="•"/>
      <w:lvlJc w:val="left"/>
      <w:pPr>
        <w:ind w:left="1205" w:hanging="403"/>
      </w:pPr>
      <w:rPr>
        <w:rFonts w:hint="default"/>
        <w:lang w:val="en-US" w:eastAsia="en-US" w:bidi="en-US"/>
      </w:rPr>
    </w:lvl>
    <w:lvl w:ilvl="2" w:tplc="C1FEB294">
      <w:numFmt w:val="bullet"/>
      <w:lvlText w:val="•"/>
      <w:lvlJc w:val="left"/>
      <w:pPr>
        <w:ind w:left="1951" w:hanging="403"/>
      </w:pPr>
      <w:rPr>
        <w:rFonts w:hint="default"/>
        <w:lang w:val="en-US" w:eastAsia="en-US" w:bidi="en-US"/>
      </w:rPr>
    </w:lvl>
    <w:lvl w:ilvl="3" w:tplc="53F44F38">
      <w:numFmt w:val="bullet"/>
      <w:lvlText w:val="•"/>
      <w:lvlJc w:val="left"/>
      <w:pPr>
        <w:ind w:left="2697" w:hanging="403"/>
      </w:pPr>
      <w:rPr>
        <w:rFonts w:hint="default"/>
        <w:lang w:val="en-US" w:eastAsia="en-US" w:bidi="en-US"/>
      </w:rPr>
    </w:lvl>
    <w:lvl w:ilvl="4" w:tplc="9B64BA42">
      <w:numFmt w:val="bullet"/>
      <w:lvlText w:val="•"/>
      <w:lvlJc w:val="left"/>
      <w:pPr>
        <w:ind w:left="3442" w:hanging="403"/>
      </w:pPr>
      <w:rPr>
        <w:rFonts w:hint="default"/>
        <w:lang w:val="en-US" w:eastAsia="en-US" w:bidi="en-US"/>
      </w:rPr>
    </w:lvl>
    <w:lvl w:ilvl="5" w:tplc="120CA3C8">
      <w:numFmt w:val="bullet"/>
      <w:lvlText w:val="•"/>
      <w:lvlJc w:val="left"/>
      <w:pPr>
        <w:ind w:left="4188" w:hanging="403"/>
      </w:pPr>
      <w:rPr>
        <w:rFonts w:hint="default"/>
        <w:lang w:val="en-US" w:eastAsia="en-US" w:bidi="en-US"/>
      </w:rPr>
    </w:lvl>
    <w:lvl w:ilvl="6" w:tplc="D0F28EC6">
      <w:numFmt w:val="bullet"/>
      <w:lvlText w:val="•"/>
      <w:lvlJc w:val="left"/>
      <w:pPr>
        <w:ind w:left="4934" w:hanging="403"/>
      </w:pPr>
      <w:rPr>
        <w:rFonts w:hint="default"/>
        <w:lang w:val="en-US" w:eastAsia="en-US" w:bidi="en-US"/>
      </w:rPr>
    </w:lvl>
    <w:lvl w:ilvl="7" w:tplc="AF500BA8">
      <w:numFmt w:val="bullet"/>
      <w:lvlText w:val="•"/>
      <w:lvlJc w:val="left"/>
      <w:pPr>
        <w:ind w:left="5679" w:hanging="403"/>
      </w:pPr>
      <w:rPr>
        <w:rFonts w:hint="default"/>
        <w:lang w:val="en-US" w:eastAsia="en-US" w:bidi="en-US"/>
      </w:rPr>
    </w:lvl>
    <w:lvl w:ilvl="8" w:tplc="81540DF0">
      <w:numFmt w:val="bullet"/>
      <w:lvlText w:val="•"/>
      <w:lvlJc w:val="left"/>
      <w:pPr>
        <w:ind w:left="6425" w:hanging="403"/>
      </w:pPr>
      <w:rPr>
        <w:rFonts w:hint="default"/>
        <w:lang w:val="en-US" w:eastAsia="en-US" w:bidi="en-US"/>
      </w:rPr>
    </w:lvl>
  </w:abstractNum>
  <w:abstractNum w:abstractNumId="79"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0" w15:restartNumberingAfterBreak="0">
    <w:nsid w:val="6B8E7369"/>
    <w:multiLevelType w:val="hybridMultilevel"/>
    <w:tmpl w:val="D980BC56"/>
    <w:lvl w:ilvl="0" w:tplc="87460FC8">
      <w:start w:val="1"/>
      <w:numFmt w:val="bullet"/>
      <w:lvlText w:val=""/>
      <w:lvlJc w:val="left"/>
      <w:pPr>
        <w:ind w:left="45" w:hanging="403"/>
      </w:pPr>
      <w:rPr>
        <w:rFonts w:ascii="Symbol" w:hAnsi="Symbol" w:hint="default"/>
        <w:color w:val="231F20"/>
        <w:spacing w:val="-1"/>
        <w:w w:val="100"/>
        <w:sz w:val="20"/>
        <w:szCs w:val="20"/>
        <w:lang w:val="en-US" w:eastAsia="en-US" w:bidi="en-US"/>
      </w:rPr>
    </w:lvl>
    <w:lvl w:ilvl="1" w:tplc="165C16A4">
      <w:numFmt w:val="bullet"/>
      <w:lvlText w:val="•"/>
      <w:lvlJc w:val="left"/>
      <w:pPr>
        <w:ind w:left="229" w:hanging="403"/>
      </w:pPr>
      <w:rPr>
        <w:rFonts w:hint="default"/>
        <w:lang w:val="en-US" w:eastAsia="en-US" w:bidi="en-US"/>
      </w:rPr>
    </w:lvl>
    <w:lvl w:ilvl="2" w:tplc="09CE5DCC">
      <w:numFmt w:val="bullet"/>
      <w:lvlText w:val="•"/>
      <w:lvlJc w:val="left"/>
      <w:pPr>
        <w:ind w:left="419" w:hanging="403"/>
      </w:pPr>
      <w:rPr>
        <w:rFonts w:hint="default"/>
        <w:lang w:val="en-US" w:eastAsia="en-US" w:bidi="en-US"/>
      </w:rPr>
    </w:lvl>
    <w:lvl w:ilvl="3" w:tplc="F6FA78C4">
      <w:numFmt w:val="bullet"/>
      <w:lvlText w:val="•"/>
      <w:lvlJc w:val="left"/>
      <w:pPr>
        <w:ind w:left="608" w:hanging="403"/>
      </w:pPr>
      <w:rPr>
        <w:rFonts w:hint="default"/>
        <w:lang w:val="en-US" w:eastAsia="en-US" w:bidi="en-US"/>
      </w:rPr>
    </w:lvl>
    <w:lvl w:ilvl="4" w:tplc="6326FE2E">
      <w:numFmt w:val="bullet"/>
      <w:lvlText w:val="•"/>
      <w:lvlJc w:val="left"/>
      <w:pPr>
        <w:ind w:left="798" w:hanging="403"/>
      </w:pPr>
      <w:rPr>
        <w:rFonts w:hint="default"/>
        <w:lang w:val="en-US" w:eastAsia="en-US" w:bidi="en-US"/>
      </w:rPr>
    </w:lvl>
    <w:lvl w:ilvl="5" w:tplc="C8564792">
      <w:numFmt w:val="bullet"/>
      <w:lvlText w:val="•"/>
      <w:lvlJc w:val="left"/>
      <w:pPr>
        <w:ind w:left="987" w:hanging="403"/>
      </w:pPr>
      <w:rPr>
        <w:rFonts w:hint="default"/>
        <w:lang w:val="en-US" w:eastAsia="en-US" w:bidi="en-US"/>
      </w:rPr>
    </w:lvl>
    <w:lvl w:ilvl="6" w:tplc="3CA4BC24">
      <w:numFmt w:val="bullet"/>
      <w:lvlText w:val="•"/>
      <w:lvlJc w:val="left"/>
      <w:pPr>
        <w:ind w:left="1177" w:hanging="403"/>
      </w:pPr>
      <w:rPr>
        <w:rFonts w:hint="default"/>
        <w:lang w:val="en-US" w:eastAsia="en-US" w:bidi="en-US"/>
      </w:rPr>
    </w:lvl>
    <w:lvl w:ilvl="7" w:tplc="690C56C0">
      <w:numFmt w:val="bullet"/>
      <w:lvlText w:val="•"/>
      <w:lvlJc w:val="left"/>
      <w:pPr>
        <w:ind w:left="1366" w:hanging="403"/>
      </w:pPr>
      <w:rPr>
        <w:rFonts w:hint="default"/>
        <w:lang w:val="en-US" w:eastAsia="en-US" w:bidi="en-US"/>
      </w:rPr>
    </w:lvl>
    <w:lvl w:ilvl="8" w:tplc="8306147E">
      <w:numFmt w:val="bullet"/>
      <w:lvlText w:val="•"/>
      <w:lvlJc w:val="left"/>
      <w:pPr>
        <w:ind w:left="1556" w:hanging="403"/>
      </w:pPr>
      <w:rPr>
        <w:rFonts w:hint="default"/>
        <w:lang w:val="en-US" w:eastAsia="en-US" w:bidi="en-US"/>
      </w:rPr>
    </w:lvl>
  </w:abstractNum>
  <w:abstractNum w:abstractNumId="81" w15:restartNumberingAfterBreak="0">
    <w:nsid w:val="6BCB2A86"/>
    <w:multiLevelType w:val="hybridMultilevel"/>
    <w:tmpl w:val="2D4652D4"/>
    <w:lvl w:ilvl="0" w:tplc="049E6EC8">
      <w:numFmt w:val="bullet"/>
      <w:lvlText w:val="—"/>
      <w:lvlJc w:val="left"/>
      <w:pPr>
        <w:ind w:left="452" w:hanging="403"/>
      </w:pPr>
      <w:rPr>
        <w:rFonts w:ascii="Cambria" w:eastAsia="Cambria" w:hAnsi="Cambria" w:cs="Cambria" w:hint="default"/>
        <w:color w:val="231F20"/>
        <w:spacing w:val="-1"/>
        <w:w w:val="100"/>
        <w:sz w:val="20"/>
        <w:szCs w:val="20"/>
        <w:lang w:val="en-US" w:eastAsia="en-US" w:bidi="en-US"/>
      </w:rPr>
    </w:lvl>
    <w:lvl w:ilvl="1" w:tplc="6D92F3F0">
      <w:numFmt w:val="bullet"/>
      <w:lvlText w:val="•"/>
      <w:lvlJc w:val="left"/>
      <w:pPr>
        <w:ind w:left="1234" w:hanging="403"/>
      </w:pPr>
      <w:rPr>
        <w:rFonts w:hint="default"/>
        <w:lang w:val="en-US" w:eastAsia="en-US" w:bidi="en-US"/>
      </w:rPr>
    </w:lvl>
    <w:lvl w:ilvl="2" w:tplc="DFC66BDC">
      <w:numFmt w:val="bullet"/>
      <w:lvlText w:val="•"/>
      <w:lvlJc w:val="left"/>
      <w:pPr>
        <w:ind w:left="2008" w:hanging="403"/>
      </w:pPr>
      <w:rPr>
        <w:rFonts w:hint="default"/>
        <w:lang w:val="en-US" w:eastAsia="en-US" w:bidi="en-US"/>
      </w:rPr>
    </w:lvl>
    <w:lvl w:ilvl="3" w:tplc="43963A1C">
      <w:numFmt w:val="bullet"/>
      <w:lvlText w:val="•"/>
      <w:lvlJc w:val="left"/>
      <w:pPr>
        <w:ind w:left="2783" w:hanging="403"/>
      </w:pPr>
      <w:rPr>
        <w:rFonts w:hint="default"/>
        <w:lang w:val="en-US" w:eastAsia="en-US" w:bidi="en-US"/>
      </w:rPr>
    </w:lvl>
    <w:lvl w:ilvl="4" w:tplc="D0968E1C">
      <w:numFmt w:val="bullet"/>
      <w:lvlText w:val="•"/>
      <w:lvlJc w:val="left"/>
      <w:pPr>
        <w:ind w:left="3557" w:hanging="403"/>
      </w:pPr>
      <w:rPr>
        <w:rFonts w:hint="default"/>
        <w:lang w:val="en-US" w:eastAsia="en-US" w:bidi="en-US"/>
      </w:rPr>
    </w:lvl>
    <w:lvl w:ilvl="5" w:tplc="3D66BABC">
      <w:numFmt w:val="bullet"/>
      <w:lvlText w:val="•"/>
      <w:lvlJc w:val="left"/>
      <w:pPr>
        <w:ind w:left="4332" w:hanging="403"/>
      </w:pPr>
      <w:rPr>
        <w:rFonts w:hint="default"/>
        <w:lang w:val="en-US" w:eastAsia="en-US" w:bidi="en-US"/>
      </w:rPr>
    </w:lvl>
    <w:lvl w:ilvl="6" w:tplc="73305280">
      <w:numFmt w:val="bullet"/>
      <w:lvlText w:val="•"/>
      <w:lvlJc w:val="left"/>
      <w:pPr>
        <w:ind w:left="5106" w:hanging="403"/>
      </w:pPr>
      <w:rPr>
        <w:rFonts w:hint="default"/>
        <w:lang w:val="en-US" w:eastAsia="en-US" w:bidi="en-US"/>
      </w:rPr>
    </w:lvl>
    <w:lvl w:ilvl="7" w:tplc="71CAE612">
      <w:numFmt w:val="bullet"/>
      <w:lvlText w:val="•"/>
      <w:lvlJc w:val="left"/>
      <w:pPr>
        <w:ind w:left="5880" w:hanging="403"/>
      </w:pPr>
      <w:rPr>
        <w:rFonts w:hint="default"/>
        <w:lang w:val="en-US" w:eastAsia="en-US" w:bidi="en-US"/>
      </w:rPr>
    </w:lvl>
    <w:lvl w:ilvl="8" w:tplc="BF5A5B2A">
      <w:numFmt w:val="bullet"/>
      <w:lvlText w:val="•"/>
      <w:lvlJc w:val="left"/>
      <w:pPr>
        <w:ind w:left="6655" w:hanging="403"/>
      </w:pPr>
      <w:rPr>
        <w:rFonts w:hint="default"/>
        <w:lang w:val="en-US" w:eastAsia="en-US" w:bidi="en-US"/>
      </w:rPr>
    </w:lvl>
  </w:abstractNum>
  <w:abstractNum w:abstractNumId="82" w15:restartNumberingAfterBreak="0">
    <w:nsid w:val="6C442B0E"/>
    <w:multiLevelType w:val="hybridMultilevel"/>
    <w:tmpl w:val="052E14B8"/>
    <w:lvl w:ilvl="0" w:tplc="24146882">
      <w:numFmt w:val="bullet"/>
      <w:lvlText w:val="—"/>
      <w:lvlJc w:val="left"/>
      <w:pPr>
        <w:ind w:left="1382" w:hanging="403"/>
      </w:pPr>
      <w:rPr>
        <w:rFonts w:ascii="Cambria" w:eastAsia="Cambria" w:hAnsi="Cambria" w:cs="Cambria" w:hint="default"/>
        <w:color w:val="231F20"/>
        <w:spacing w:val="-3"/>
        <w:w w:val="100"/>
        <w:sz w:val="20"/>
        <w:szCs w:val="20"/>
        <w:lang w:val="en-US" w:eastAsia="en-US" w:bidi="en-US"/>
      </w:rPr>
    </w:lvl>
    <w:lvl w:ilvl="1" w:tplc="CC2C62B8">
      <w:numFmt w:val="bullet"/>
      <w:lvlText w:val="•"/>
      <w:lvlJc w:val="left"/>
      <w:pPr>
        <w:ind w:left="2029" w:hanging="403"/>
      </w:pPr>
      <w:rPr>
        <w:rFonts w:hint="default"/>
        <w:lang w:val="en-US" w:eastAsia="en-US" w:bidi="en-US"/>
      </w:rPr>
    </w:lvl>
    <w:lvl w:ilvl="2" w:tplc="B038C18A">
      <w:numFmt w:val="bullet"/>
      <w:lvlText w:val="•"/>
      <w:lvlJc w:val="left"/>
      <w:pPr>
        <w:ind w:left="2679" w:hanging="403"/>
      </w:pPr>
      <w:rPr>
        <w:rFonts w:hint="default"/>
        <w:lang w:val="en-US" w:eastAsia="en-US" w:bidi="en-US"/>
      </w:rPr>
    </w:lvl>
    <w:lvl w:ilvl="3" w:tplc="487C2FD6">
      <w:numFmt w:val="bullet"/>
      <w:lvlText w:val="•"/>
      <w:lvlJc w:val="left"/>
      <w:pPr>
        <w:ind w:left="3329" w:hanging="403"/>
      </w:pPr>
      <w:rPr>
        <w:rFonts w:hint="default"/>
        <w:lang w:val="en-US" w:eastAsia="en-US" w:bidi="en-US"/>
      </w:rPr>
    </w:lvl>
    <w:lvl w:ilvl="4" w:tplc="7180B09E">
      <w:numFmt w:val="bullet"/>
      <w:lvlText w:val="•"/>
      <w:lvlJc w:val="left"/>
      <w:pPr>
        <w:ind w:left="3979" w:hanging="403"/>
      </w:pPr>
      <w:rPr>
        <w:rFonts w:hint="default"/>
        <w:lang w:val="en-US" w:eastAsia="en-US" w:bidi="en-US"/>
      </w:rPr>
    </w:lvl>
    <w:lvl w:ilvl="5" w:tplc="54ACC02A">
      <w:numFmt w:val="bullet"/>
      <w:lvlText w:val="•"/>
      <w:lvlJc w:val="left"/>
      <w:pPr>
        <w:ind w:left="4629" w:hanging="403"/>
      </w:pPr>
      <w:rPr>
        <w:rFonts w:hint="default"/>
        <w:lang w:val="en-US" w:eastAsia="en-US" w:bidi="en-US"/>
      </w:rPr>
    </w:lvl>
    <w:lvl w:ilvl="6" w:tplc="9D7E785A">
      <w:numFmt w:val="bullet"/>
      <w:lvlText w:val="•"/>
      <w:lvlJc w:val="left"/>
      <w:pPr>
        <w:ind w:left="5279" w:hanging="403"/>
      </w:pPr>
      <w:rPr>
        <w:rFonts w:hint="default"/>
        <w:lang w:val="en-US" w:eastAsia="en-US" w:bidi="en-US"/>
      </w:rPr>
    </w:lvl>
    <w:lvl w:ilvl="7" w:tplc="B2EA2E90">
      <w:numFmt w:val="bullet"/>
      <w:lvlText w:val="•"/>
      <w:lvlJc w:val="left"/>
      <w:pPr>
        <w:ind w:left="5929" w:hanging="403"/>
      </w:pPr>
      <w:rPr>
        <w:rFonts w:hint="default"/>
        <w:lang w:val="en-US" w:eastAsia="en-US" w:bidi="en-US"/>
      </w:rPr>
    </w:lvl>
    <w:lvl w:ilvl="8" w:tplc="CE565D1A">
      <w:numFmt w:val="bullet"/>
      <w:lvlText w:val="•"/>
      <w:lvlJc w:val="left"/>
      <w:pPr>
        <w:ind w:left="6579" w:hanging="403"/>
      </w:pPr>
      <w:rPr>
        <w:rFonts w:hint="default"/>
        <w:lang w:val="en-US" w:eastAsia="en-US" w:bidi="en-US"/>
      </w:rPr>
    </w:lvl>
  </w:abstractNum>
  <w:abstractNum w:abstractNumId="83" w15:restartNumberingAfterBreak="0">
    <w:nsid w:val="6D2A28FB"/>
    <w:multiLevelType w:val="hybridMultilevel"/>
    <w:tmpl w:val="C4B02310"/>
    <w:lvl w:ilvl="0" w:tplc="8A149338">
      <w:numFmt w:val="bullet"/>
      <w:lvlText w:val="—"/>
      <w:lvlJc w:val="left"/>
      <w:pPr>
        <w:ind w:left="447" w:hanging="403"/>
      </w:pPr>
      <w:rPr>
        <w:rFonts w:ascii="Cambria" w:eastAsia="Cambria" w:hAnsi="Cambria" w:cs="Cambria" w:hint="default"/>
        <w:color w:val="231F20"/>
        <w:spacing w:val="-2"/>
        <w:w w:val="100"/>
        <w:sz w:val="20"/>
        <w:szCs w:val="20"/>
        <w:lang w:val="en-US" w:eastAsia="en-US" w:bidi="en-US"/>
      </w:rPr>
    </w:lvl>
    <w:lvl w:ilvl="1" w:tplc="6260560E">
      <w:numFmt w:val="bullet"/>
      <w:lvlText w:val="•"/>
      <w:lvlJc w:val="left"/>
      <w:pPr>
        <w:ind w:left="1373" w:hanging="403"/>
      </w:pPr>
      <w:rPr>
        <w:rFonts w:hint="default"/>
        <w:lang w:val="en-US" w:eastAsia="en-US" w:bidi="en-US"/>
      </w:rPr>
    </w:lvl>
    <w:lvl w:ilvl="2" w:tplc="ABDC8C9C">
      <w:numFmt w:val="bullet"/>
      <w:lvlText w:val="•"/>
      <w:lvlJc w:val="left"/>
      <w:pPr>
        <w:ind w:left="2307" w:hanging="403"/>
      </w:pPr>
      <w:rPr>
        <w:rFonts w:hint="default"/>
        <w:lang w:val="en-US" w:eastAsia="en-US" w:bidi="en-US"/>
      </w:rPr>
    </w:lvl>
    <w:lvl w:ilvl="3" w:tplc="A68A7AEA">
      <w:numFmt w:val="bullet"/>
      <w:lvlText w:val="•"/>
      <w:lvlJc w:val="left"/>
      <w:pPr>
        <w:ind w:left="3241" w:hanging="403"/>
      </w:pPr>
      <w:rPr>
        <w:rFonts w:hint="default"/>
        <w:lang w:val="en-US" w:eastAsia="en-US" w:bidi="en-US"/>
      </w:rPr>
    </w:lvl>
    <w:lvl w:ilvl="4" w:tplc="E858FC64">
      <w:numFmt w:val="bullet"/>
      <w:lvlText w:val="•"/>
      <w:lvlJc w:val="left"/>
      <w:pPr>
        <w:ind w:left="4175" w:hanging="403"/>
      </w:pPr>
      <w:rPr>
        <w:rFonts w:hint="default"/>
        <w:lang w:val="en-US" w:eastAsia="en-US" w:bidi="en-US"/>
      </w:rPr>
    </w:lvl>
    <w:lvl w:ilvl="5" w:tplc="0F7A1C82">
      <w:numFmt w:val="bullet"/>
      <w:lvlText w:val="•"/>
      <w:lvlJc w:val="left"/>
      <w:pPr>
        <w:ind w:left="5109" w:hanging="403"/>
      </w:pPr>
      <w:rPr>
        <w:rFonts w:hint="default"/>
        <w:lang w:val="en-US" w:eastAsia="en-US" w:bidi="en-US"/>
      </w:rPr>
    </w:lvl>
    <w:lvl w:ilvl="6" w:tplc="EA4018D8">
      <w:numFmt w:val="bullet"/>
      <w:lvlText w:val="•"/>
      <w:lvlJc w:val="left"/>
      <w:pPr>
        <w:ind w:left="6043" w:hanging="403"/>
      </w:pPr>
      <w:rPr>
        <w:rFonts w:hint="default"/>
        <w:lang w:val="en-US" w:eastAsia="en-US" w:bidi="en-US"/>
      </w:rPr>
    </w:lvl>
    <w:lvl w:ilvl="7" w:tplc="62B07734">
      <w:numFmt w:val="bullet"/>
      <w:lvlText w:val="•"/>
      <w:lvlJc w:val="left"/>
      <w:pPr>
        <w:ind w:left="6977" w:hanging="403"/>
      </w:pPr>
      <w:rPr>
        <w:rFonts w:hint="default"/>
        <w:lang w:val="en-US" w:eastAsia="en-US" w:bidi="en-US"/>
      </w:rPr>
    </w:lvl>
    <w:lvl w:ilvl="8" w:tplc="5FFCD004">
      <w:numFmt w:val="bullet"/>
      <w:lvlText w:val="•"/>
      <w:lvlJc w:val="left"/>
      <w:pPr>
        <w:ind w:left="7911" w:hanging="403"/>
      </w:pPr>
      <w:rPr>
        <w:rFonts w:hint="default"/>
        <w:lang w:val="en-US" w:eastAsia="en-US" w:bidi="en-US"/>
      </w:rPr>
    </w:lvl>
  </w:abstractNum>
  <w:abstractNum w:abstractNumId="84" w15:restartNumberingAfterBreak="0">
    <w:nsid w:val="6D2E4DA3"/>
    <w:multiLevelType w:val="hybridMultilevel"/>
    <w:tmpl w:val="5D70142A"/>
    <w:lvl w:ilvl="0" w:tplc="D5B65356">
      <w:numFmt w:val="bullet"/>
      <w:lvlText w:val="—"/>
      <w:lvlJc w:val="left"/>
      <w:pPr>
        <w:ind w:left="922" w:hanging="403"/>
      </w:pPr>
      <w:rPr>
        <w:rFonts w:ascii="Cambria" w:eastAsia="Cambria" w:hAnsi="Cambria" w:cs="Cambria" w:hint="default"/>
        <w:color w:val="231F20"/>
        <w:spacing w:val="-2"/>
        <w:w w:val="100"/>
        <w:sz w:val="20"/>
        <w:szCs w:val="20"/>
        <w:lang w:val="en-US" w:eastAsia="en-US" w:bidi="en-US"/>
      </w:rPr>
    </w:lvl>
    <w:lvl w:ilvl="1" w:tplc="9C342798">
      <w:numFmt w:val="bullet"/>
      <w:lvlText w:val="•"/>
      <w:lvlJc w:val="left"/>
      <w:pPr>
        <w:ind w:left="1660" w:hanging="403"/>
      </w:pPr>
      <w:rPr>
        <w:rFonts w:hint="default"/>
        <w:lang w:val="en-US" w:eastAsia="en-US" w:bidi="en-US"/>
      </w:rPr>
    </w:lvl>
    <w:lvl w:ilvl="2" w:tplc="7CDA2A0A">
      <w:numFmt w:val="bullet"/>
      <w:lvlText w:val="•"/>
      <w:lvlJc w:val="left"/>
      <w:pPr>
        <w:ind w:left="2400" w:hanging="403"/>
      </w:pPr>
      <w:rPr>
        <w:rFonts w:hint="default"/>
        <w:lang w:val="en-US" w:eastAsia="en-US" w:bidi="en-US"/>
      </w:rPr>
    </w:lvl>
    <w:lvl w:ilvl="3" w:tplc="09289EA2">
      <w:numFmt w:val="bullet"/>
      <w:lvlText w:val="•"/>
      <w:lvlJc w:val="left"/>
      <w:pPr>
        <w:ind w:left="3140" w:hanging="403"/>
      </w:pPr>
      <w:rPr>
        <w:rFonts w:hint="default"/>
        <w:lang w:val="en-US" w:eastAsia="en-US" w:bidi="en-US"/>
      </w:rPr>
    </w:lvl>
    <w:lvl w:ilvl="4" w:tplc="212AA698">
      <w:numFmt w:val="bullet"/>
      <w:lvlText w:val="•"/>
      <w:lvlJc w:val="left"/>
      <w:pPr>
        <w:ind w:left="3880" w:hanging="403"/>
      </w:pPr>
      <w:rPr>
        <w:rFonts w:hint="default"/>
        <w:lang w:val="en-US" w:eastAsia="en-US" w:bidi="en-US"/>
      </w:rPr>
    </w:lvl>
    <w:lvl w:ilvl="5" w:tplc="B36CA76A">
      <w:numFmt w:val="bullet"/>
      <w:lvlText w:val="•"/>
      <w:lvlJc w:val="left"/>
      <w:pPr>
        <w:ind w:left="4620" w:hanging="403"/>
      </w:pPr>
      <w:rPr>
        <w:rFonts w:hint="default"/>
        <w:lang w:val="en-US" w:eastAsia="en-US" w:bidi="en-US"/>
      </w:rPr>
    </w:lvl>
    <w:lvl w:ilvl="6" w:tplc="085E44B4">
      <w:numFmt w:val="bullet"/>
      <w:lvlText w:val="•"/>
      <w:lvlJc w:val="left"/>
      <w:pPr>
        <w:ind w:left="5360" w:hanging="403"/>
      </w:pPr>
      <w:rPr>
        <w:rFonts w:hint="default"/>
        <w:lang w:val="en-US" w:eastAsia="en-US" w:bidi="en-US"/>
      </w:rPr>
    </w:lvl>
    <w:lvl w:ilvl="7" w:tplc="30D00F36">
      <w:numFmt w:val="bullet"/>
      <w:lvlText w:val="•"/>
      <w:lvlJc w:val="left"/>
      <w:pPr>
        <w:ind w:left="6100" w:hanging="403"/>
      </w:pPr>
      <w:rPr>
        <w:rFonts w:hint="default"/>
        <w:lang w:val="en-US" w:eastAsia="en-US" w:bidi="en-US"/>
      </w:rPr>
    </w:lvl>
    <w:lvl w:ilvl="8" w:tplc="1178ADBA">
      <w:numFmt w:val="bullet"/>
      <w:lvlText w:val="•"/>
      <w:lvlJc w:val="left"/>
      <w:pPr>
        <w:ind w:left="6840" w:hanging="403"/>
      </w:pPr>
      <w:rPr>
        <w:rFonts w:hint="default"/>
        <w:lang w:val="en-US" w:eastAsia="en-US" w:bidi="en-US"/>
      </w:rPr>
    </w:lvl>
  </w:abstractNum>
  <w:abstractNum w:abstractNumId="85" w15:restartNumberingAfterBreak="0">
    <w:nsid w:val="6E5207AA"/>
    <w:multiLevelType w:val="hybridMultilevel"/>
    <w:tmpl w:val="63821284"/>
    <w:lvl w:ilvl="0" w:tplc="AE882544">
      <w:numFmt w:val="bullet"/>
      <w:lvlText w:val="—"/>
      <w:lvlJc w:val="left"/>
      <w:pPr>
        <w:ind w:left="961" w:hanging="403"/>
      </w:pPr>
      <w:rPr>
        <w:rFonts w:ascii="Cambria" w:eastAsia="Cambria" w:hAnsi="Cambria" w:cs="Cambria" w:hint="default"/>
        <w:color w:val="231F20"/>
        <w:spacing w:val="-1"/>
        <w:w w:val="100"/>
        <w:sz w:val="20"/>
        <w:szCs w:val="20"/>
        <w:lang w:val="en-US" w:eastAsia="en-US" w:bidi="en-US"/>
      </w:rPr>
    </w:lvl>
    <w:lvl w:ilvl="1" w:tplc="F38CFED8">
      <w:numFmt w:val="bullet"/>
      <w:lvlText w:val="•"/>
      <w:lvlJc w:val="left"/>
      <w:pPr>
        <w:ind w:left="1651" w:hanging="403"/>
      </w:pPr>
      <w:rPr>
        <w:rFonts w:hint="default"/>
        <w:lang w:val="en-US" w:eastAsia="en-US" w:bidi="en-US"/>
      </w:rPr>
    </w:lvl>
    <w:lvl w:ilvl="2" w:tplc="52F2A1B6">
      <w:numFmt w:val="bullet"/>
      <w:lvlText w:val="•"/>
      <w:lvlJc w:val="left"/>
      <w:pPr>
        <w:ind w:left="2343" w:hanging="403"/>
      </w:pPr>
      <w:rPr>
        <w:rFonts w:hint="default"/>
        <w:lang w:val="en-US" w:eastAsia="en-US" w:bidi="en-US"/>
      </w:rPr>
    </w:lvl>
    <w:lvl w:ilvl="3" w:tplc="3BEE62C4">
      <w:numFmt w:val="bullet"/>
      <w:lvlText w:val="•"/>
      <w:lvlJc w:val="left"/>
      <w:pPr>
        <w:ind w:left="3035" w:hanging="403"/>
      </w:pPr>
      <w:rPr>
        <w:rFonts w:hint="default"/>
        <w:lang w:val="en-US" w:eastAsia="en-US" w:bidi="en-US"/>
      </w:rPr>
    </w:lvl>
    <w:lvl w:ilvl="4" w:tplc="581A5C50">
      <w:numFmt w:val="bullet"/>
      <w:lvlText w:val="•"/>
      <w:lvlJc w:val="left"/>
      <w:pPr>
        <w:ind w:left="3727" w:hanging="403"/>
      </w:pPr>
      <w:rPr>
        <w:rFonts w:hint="default"/>
        <w:lang w:val="en-US" w:eastAsia="en-US" w:bidi="en-US"/>
      </w:rPr>
    </w:lvl>
    <w:lvl w:ilvl="5" w:tplc="FB7A0306">
      <w:numFmt w:val="bullet"/>
      <w:lvlText w:val="•"/>
      <w:lvlJc w:val="left"/>
      <w:pPr>
        <w:ind w:left="4419" w:hanging="403"/>
      </w:pPr>
      <w:rPr>
        <w:rFonts w:hint="default"/>
        <w:lang w:val="en-US" w:eastAsia="en-US" w:bidi="en-US"/>
      </w:rPr>
    </w:lvl>
    <w:lvl w:ilvl="6" w:tplc="55EC8FEE">
      <w:numFmt w:val="bullet"/>
      <w:lvlText w:val="•"/>
      <w:lvlJc w:val="left"/>
      <w:pPr>
        <w:ind w:left="5111" w:hanging="403"/>
      </w:pPr>
      <w:rPr>
        <w:rFonts w:hint="default"/>
        <w:lang w:val="en-US" w:eastAsia="en-US" w:bidi="en-US"/>
      </w:rPr>
    </w:lvl>
    <w:lvl w:ilvl="7" w:tplc="0882A03A">
      <w:numFmt w:val="bullet"/>
      <w:lvlText w:val="•"/>
      <w:lvlJc w:val="left"/>
      <w:pPr>
        <w:ind w:left="5803" w:hanging="403"/>
      </w:pPr>
      <w:rPr>
        <w:rFonts w:hint="default"/>
        <w:lang w:val="en-US" w:eastAsia="en-US" w:bidi="en-US"/>
      </w:rPr>
    </w:lvl>
    <w:lvl w:ilvl="8" w:tplc="633A3390">
      <w:numFmt w:val="bullet"/>
      <w:lvlText w:val="•"/>
      <w:lvlJc w:val="left"/>
      <w:pPr>
        <w:ind w:left="6495" w:hanging="403"/>
      </w:pPr>
      <w:rPr>
        <w:rFonts w:hint="default"/>
        <w:lang w:val="en-US" w:eastAsia="en-US" w:bidi="en-US"/>
      </w:rPr>
    </w:lvl>
  </w:abstractNum>
  <w:abstractNum w:abstractNumId="86" w15:restartNumberingAfterBreak="0">
    <w:nsid w:val="70301F9B"/>
    <w:multiLevelType w:val="hybridMultilevel"/>
    <w:tmpl w:val="8364F40A"/>
    <w:lvl w:ilvl="0" w:tplc="B3A0B4D2">
      <w:numFmt w:val="bullet"/>
      <w:lvlText w:val="—"/>
      <w:lvlJc w:val="left"/>
      <w:pPr>
        <w:ind w:left="453" w:hanging="403"/>
      </w:pPr>
      <w:rPr>
        <w:rFonts w:ascii="Cambria" w:eastAsia="Cambria" w:hAnsi="Cambria" w:cs="Cambria" w:hint="default"/>
        <w:color w:val="231F20"/>
        <w:spacing w:val="-11"/>
        <w:w w:val="100"/>
        <w:sz w:val="20"/>
        <w:szCs w:val="20"/>
        <w:lang w:val="en-US" w:eastAsia="en-US" w:bidi="en-US"/>
      </w:rPr>
    </w:lvl>
    <w:lvl w:ilvl="1" w:tplc="7130A4D6">
      <w:numFmt w:val="bullet"/>
      <w:lvlText w:val="•"/>
      <w:lvlJc w:val="left"/>
      <w:pPr>
        <w:ind w:left="1209" w:hanging="403"/>
      </w:pPr>
      <w:rPr>
        <w:rFonts w:hint="default"/>
        <w:lang w:val="en-US" w:eastAsia="en-US" w:bidi="en-US"/>
      </w:rPr>
    </w:lvl>
    <w:lvl w:ilvl="2" w:tplc="35ECF9EA">
      <w:numFmt w:val="bullet"/>
      <w:lvlText w:val="•"/>
      <w:lvlJc w:val="left"/>
      <w:pPr>
        <w:ind w:left="1958" w:hanging="403"/>
      </w:pPr>
      <w:rPr>
        <w:rFonts w:hint="default"/>
        <w:lang w:val="en-US" w:eastAsia="en-US" w:bidi="en-US"/>
      </w:rPr>
    </w:lvl>
    <w:lvl w:ilvl="3" w:tplc="3CD0723A">
      <w:numFmt w:val="bullet"/>
      <w:lvlText w:val="•"/>
      <w:lvlJc w:val="left"/>
      <w:pPr>
        <w:ind w:left="2708" w:hanging="403"/>
      </w:pPr>
      <w:rPr>
        <w:rFonts w:hint="default"/>
        <w:lang w:val="en-US" w:eastAsia="en-US" w:bidi="en-US"/>
      </w:rPr>
    </w:lvl>
    <w:lvl w:ilvl="4" w:tplc="BC7699A2">
      <w:numFmt w:val="bullet"/>
      <w:lvlText w:val="•"/>
      <w:lvlJc w:val="left"/>
      <w:pPr>
        <w:ind w:left="3457" w:hanging="403"/>
      </w:pPr>
      <w:rPr>
        <w:rFonts w:hint="default"/>
        <w:lang w:val="en-US" w:eastAsia="en-US" w:bidi="en-US"/>
      </w:rPr>
    </w:lvl>
    <w:lvl w:ilvl="5" w:tplc="74E4A996">
      <w:numFmt w:val="bullet"/>
      <w:lvlText w:val="•"/>
      <w:lvlJc w:val="left"/>
      <w:pPr>
        <w:ind w:left="4207" w:hanging="403"/>
      </w:pPr>
      <w:rPr>
        <w:rFonts w:hint="default"/>
        <w:lang w:val="en-US" w:eastAsia="en-US" w:bidi="en-US"/>
      </w:rPr>
    </w:lvl>
    <w:lvl w:ilvl="6" w:tplc="94D2DC50">
      <w:numFmt w:val="bullet"/>
      <w:lvlText w:val="•"/>
      <w:lvlJc w:val="left"/>
      <w:pPr>
        <w:ind w:left="4956" w:hanging="403"/>
      </w:pPr>
      <w:rPr>
        <w:rFonts w:hint="default"/>
        <w:lang w:val="en-US" w:eastAsia="en-US" w:bidi="en-US"/>
      </w:rPr>
    </w:lvl>
    <w:lvl w:ilvl="7" w:tplc="6D84C1B0">
      <w:numFmt w:val="bullet"/>
      <w:lvlText w:val="•"/>
      <w:lvlJc w:val="left"/>
      <w:pPr>
        <w:ind w:left="5705" w:hanging="403"/>
      </w:pPr>
      <w:rPr>
        <w:rFonts w:hint="default"/>
        <w:lang w:val="en-US" w:eastAsia="en-US" w:bidi="en-US"/>
      </w:rPr>
    </w:lvl>
    <w:lvl w:ilvl="8" w:tplc="016CEFD4">
      <w:numFmt w:val="bullet"/>
      <w:lvlText w:val="•"/>
      <w:lvlJc w:val="left"/>
      <w:pPr>
        <w:ind w:left="6455" w:hanging="403"/>
      </w:pPr>
      <w:rPr>
        <w:rFonts w:hint="default"/>
        <w:lang w:val="en-US" w:eastAsia="en-US" w:bidi="en-US"/>
      </w:rPr>
    </w:lvl>
  </w:abstractNum>
  <w:abstractNum w:abstractNumId="87" w15:restartNumberingAfterBreak="0">
    <w:nsid w:val="706E05D2"/>
    <w:multiLevelType w:val="hybridMultilevel"/>
    <w:tmpl w:val="0ABC457E"/>
    <w:lvl w:ilvl="0" w:tplc="44587084">
      <w:numFmt w:val="bullet"/>
      <w:lvlText w:val="—"/>
      <w:lvlJc w:val="left"/>
      <w:pPr>
        <w:ind w:left="1303" w:hanging="403"/>
      </w:pPr>
      <w:rPr>
        <w:rFonts w:ascii="Cambria" w:eastAsia="Cambria" w:hAnsi="Cambria" w:cs="Cambria" w:hint="default"/>
        <w:color w:val="231F20"/>
        <w:spacing w:val="-1"/>
        <w:w w:val="100"/>
        <w:sz w:val="20"/>
        <w:szCs w:val="20"/>
        <w:lang w:val="en-US" w:eastAsia="en-US" w:bidi="en-US"/>
      </w:rPr>
    </w:lvl>
    <w:lvl w:ilvl="1" w:tplc="1336871E">
      <w:numFmt w:val="bullet"/>
      <w:lvlText w:val="•"/>
      <w:lvlJc w:val="left"/>
      <w:pPr>
        <w:ind w:left="1971" w:hanging="403"/>
      </w:pPr>
      <w:rPr>
        <w:rFonts w:hint="default"/>
        <w:lang w:val="en-US" w:eastAsia="en-US" w:bidi="en-US"/>
      </w:rPr>
    </w:lvl>
    <w:lvl w:ilvl="2" w:tplc="EBDE3426">
      <w:numFmt w:val="bullet"/>
      <w:lvlText w:val="•"/>
      <w:lvlJc w:val="left"/>
      <w:pPr>
        <w:ind w:left="2642" w:hanging="403"/>
      </w:pPr>
      <w:rPr>
        <w:rFonts w:hint="default"/>
        <w:lang w:val="en-US" w:eastAsia="en-US" w:bidi="en-US"/>
      </w:rPr>
    </w:lvl>
    <w:lvl w:ilvl="3" w:tplc="0E4E4954">
      <w:numFmt w:val="bullet"/>
      <w:lvlText w:val="•"/>
      <w:lvlJc w:val="left"/>
      <w:pPr>
        <w:ind w:left="3313" w:hanging="403"/>
      </w:pPr>
      <w:rPr>
        <w:rFonts w:hint="default"/>
        <w:lang w:val="en-US" w:eastAsia="en-US" w:bidi="en-US"/>
      </w:rPr>
    </w:lvl>
    <w:lvl w:ilvl="4" w:tplc="A9C0D4A2">
      <w:numFmt w:val="bullet"/>
      <w:lvlText w:val="•"/>
      <w:lvlJc w:val="left"/>
      <w:pPr>
        <w:ind w:left="3985" w:hanging="403"/>
      </w:pPr>
      <w:rPr>
        <w:rFonts w:hint="default"/>
        <w:lang w:val="en-US" w:eastAsia="en-US" w:bidi="en-US"/>
      </w:rPr>
    </w:lvl>
    <w:lvl w:ilvl="5" w:tplc="E5126534">
      <w:numFmt w:val="bullet"/>
      <w:lvlText w:val="•"/>
      <w:lvlJc w:val="left"/>
      <w:pPr>
        <w:ind w:left="4656" w:hanging="403"/>
      </w:pPr>
      <w:rPr>
        <w:rFonts w:hint="default"/>
        <w:lang w:val="en-US" w:eastAsia="en-US" w:bidi="en-US"/>
      </w:rPr>
    </w:lvl>
    <w:lvl w:ilvl="6" w:tplc="146CB87C">
      <w:numFmt w:val="bullet"/>
      <w:lvlText w:val="•"/>
      <w:lvlJc w:val="left"/>
      <w:pPr>
        <w:ind w:left="5327" w:hanging="403"/>
      </w:pPr>
      <w:rPr>
        <w:rFonts w:hint="default"/>
        <w:lang w:val="en-US" w:eastAsia="en-US" w:bidi="en-US"/>
      </w:rPr>
    </w:lvl>
    <w:lvl w:ilvl="7" w:tplc="EC90F062">
      <w:numFmt w:val="bullet"/>
      <w:lvlText w:val="•"/>
      <w:lvlJc w:val="left"/>
      <w:pPr>
        <w:ind w:left="5999" w:hanging="403"/>
      </w:pPr>
      <w:rPr>
        <w:rFonts w:hint="default"/>
        <w:lang w:val="en-US" w:eastAsia="en-US" w:bidi="en-US"/>
      </w:rPr>
    </w:lvl>
    <w:lvl w:ilvl="8" w:tplc="7982E6EE">
      <w:numFmt w:val="bullet"/>
      <w:lvlText w:val="•"/>
      <w:lvlJc w:val="left"/>
      <w:pPr>
        <w:ind w:left="6670" w:hanging="403"/>
      </w:pPr>
      <w:rPr>
        <w:rFonts w:hint="default"/>
        <w:lang w:val="en-US" w:eastAsia="en-US" w:bidi="en-US"/>
      </w:rPr>
    </w:lvl>
  </w:abstractNum>
  <w:abstractNum w:abstractNumId="88" w15:restartNumberingAfterBreak="0">
    <w:nsid w:val="71483465"/>
    <w:multiLevelType w:val="hybridMultilevel"/>
    <w:tmpl w:val="657CCF46"/>
    <w:lvl w:ilvl="0" w:tplc="43741A00">
      <w:numFmt w:val="bullet"/>
      <w:lvlText w:val="—"/>
      <w:lvlJc w:val="left"/>
      <w:pPr>
        <w:ind w:left="453" w:hanging="403"/>
      </w:pPr>
      <w:rPr>
        <w:rFonts w:ascii="Cambria" w:eastAsia="Cambria" w:hAnsi="Cambria" w:cs="Cambria" w:hint="default"/>
        <w:color w:val="231F20"/>
        <w:spacing w:val="-12"/>
        <w:w w:val="100"/>
        <w:sz w:val="20"/>
        <w:szCs w:val="20"/>
        <w:lang w:val="en-US" w:eastAsia="en-US" w:bidi="en-US"/>
      </w:rPr>
    </w:lvl>
    <w:lvl w:ilvl="1" w:tplc="C7C2D8DE">
      <w:numFmt w:val="bullet"/>
      <w:lvlText w:val="•"/>
      <w:lvlJc w:val="left"/>
      <w:pPr>
        <w:ind w:left="1209" w:hanging="403"/>
      </w:pPr>
      <w:rPr>
        <w:rFonts w:hint="default"/>
        <w:lang w:val="en-US" w:eastAsia="en-US" w:bidi="en-US"/>
      </w:rPr>
    </w:lvl>
    <w:lvl w:ilvl="2" w:tplc="7E749736">
      <w:numFmt w:val="bullet"/>
      <w:lvlText w:val="•"/>
      <w:lvlJc w:val="left"/>
      <w:pPr>
        <w:ind w:left="1958" w:hanging="403"/>
      </w:pPr>
      <w:rPr>
        <w:rFonts w:hint="default"/>
        <w:lang w:val="en-US" w:eastAsia="en-US" w:bidi="en-US"/>
      </w:rPr>
    </w:lvl>
    <w:lvl w:ilvl="3" w:tplc="8F007DCC">
      <w:numFmt w:val="bullet"/>
      <w:lvlText w:val="•"/>
      <w:lvlJc w:val="left"/>
      <w:pPr>
        <w:ind w:left="2708" w:hanging="403"/>
      </w:pPr>
      <w:rPr>
        <w:rFonts w:hint="default"/>
        <w:lang w:val="en-US" w:eastAsia="en-US" w:bidi="en-US"/>
      </w:rPr>
    </w:lvl>
    <w:lvl w:ilvl="4" w:tplc="98EAE020">
      <w:numFmt w:val="bullet"/>
      <w:lvlText w:val="•"/>
      <w:lvlJc w:val="left"/>
      <w:pPr>
        <w:ind w:left="3457" w:hanging="403"/>
      </w:pPr>
      <w:rPr>
        <w:rFonts w:hint="default"/>
        <w:lang w:val="en-US" w:eastAsia="en-US" w:bidi="en-US"/>
      </w:rPr>
    </w:lvl>
    <w:lvl w:ilvl="5" w:tplc="E3A4B616">
      <w:numFmt w:val="bullet"/>
      <w:lvlText w:val="•"/>
      <w:lvlJc w:val="left"/>
      <w:pPr>
        <w:ind w:left="4207" w:hanging="403"/>
      </w:pPr>
      <w:rPr>
        <w:rFonts w:hint="default"/>
        <w:lang w:val="en-US" w:eastAsia="en-US" w:bidi="en-US"/>
      </w:rPr>
    </w:lvl>
    <w:lvl w:ilvl="6" w:tplc="019280A0">
      <w:numFmt w:val="bullet"/>
      <w:lvlText w:val="•"/>
      <w:lvlJc w:val="left"/>
      <w:pPr>
        <w:ind w:left="4956" w:hanging="403"/>
      </w:pPr>
      <w:rPr>
        <w:rFonts w:hint="default"/>
        <w:lang w:val="en-US" w:eastAsia="en-US" w:bidi="en-US"/>
      </w:rPr>
    </w:lvl>
    <w:lvl w:ilvl="7" w:tplc="DD5CC1E2">
      <w:numFmt w:val="bullet"/>
      <w:lvlText w:val="•"/>
      <w:lvlJc w:val="left"/>
      <w:pPr>
        <w:ind w:left="5705" w:hanging="403"/>
      </w:pPr>
      <w:rPr>
        <w:rFonts w:hint="default"/>
        <w:lang w:val="en-US" w:eastAsia="en-US" w:bidi="en-US"/>
      </w:rPr>
    </w:lvl>
    <w:lvl w:ilvl="8" w:tplc="85CA0D9E">
      <w:numFmt w:val="bullet"/>
      <w:lvlText w:val="•"/>
      <w:lvlJc w:val="left"/>
      <w:pPr>
        <w:ind w:left="6455" w:hanging="403"/>
      </w:pPr>
      <w:rPr>
        <w:rFonts w:hint="default"/>
        <w:lang w:val="en-US" w:eastAsia="en-US" w:bidi="en-US"/>
      </w:rPr>
    </w:lvl>
  </w:abstractNum>
  <w:abstractNum w:abstractNumId="89" w15:restartNumberingAfterBreak="0">
    <w:nsid w:val="72F43B9C"/>
    <w:multiLevelType w:val="hybridMultilevel"/>
    <w:tmpl w:val="1AAED3CA"/>
    <w:lvl w:ilvl="0" w:tplc="8592D890">
      <w:numFmt w:val="bullet"/>
      <w:lvlText w:val="—"/>
      <w:lvlJc w:val="left"/>
      <w:pPr>
        <w:ind w:left="451" w:hanging="403"/>
      </w:pPr>
      <w:rPr>
        <w:rFonts w:ascii="Cambria" w:eastAsia="Cambria" w:hAnsi="Cambria" w:cs="Cambria" w:hint="default"/>
        <w:color w:val="231F20"/>
        <w:spacing w:val="-2"/>
        <w:w w:val="100"/>
        <w:sz w:val="20"/>
        <w:szCs w:val="20"/>
        <w:lang w:val="en-US" w:eastAsia="en-US" w:bidi="en-US"/>
      </w:rPr>
    </w:lvl>
    <w:lvl w:ilvl="1" w:tplc="91D4FEB4">
      <w:numFmt w:val="bullet"/>
      <w:lvlText w:val="•"/>
      <w:lvlJc w:val="left"/>
      <w:pPr>
        <w:ind w:left="882" w:hanging="403"/>
      </w:pPr>
      <w:rPr>
        <w:rFonts w:hint="default"/>
        <w:lang w:val="en-US" w:eastAsia="en-US" w:bidi="en-US"/>
      </w:rPr>
    </w:lvl>
    <w:lvl w:ilvl="2" w:tplc="E2A67960">
      <w:numFmt w:val="bullet"/>
      <w:lvlText w:val="•"/>
      <w:lvlJc w:val="left"/>
      <w:pPr>
        <w:ind w:left="1305" w:hanging="403"/>
      </w:pPr>
      <w:rPr>
        <w:rFonts w:hint="default"/>
        <w:lang w:val="en-US" w:eastAsia="en-US" w:bidi="en-US"/>
      </w:rPr>
    </w:lvl>
    <w:lvl w:ilvl="3" w:tplc="D9F2CA5C">
      <w:numFmt w:val="bullet"/>
      <w:lvlText w:val="•"/>
      <w:lvlJc w:val="left"/>
      <w:pPr>
        <w:ind w:left="1728" w:hanging="403"/>
      </w:pPr>
      <w:rPr>
        <w:rFonts w:hint="default"/>
        <w:lang w:val="en-US" w:eastAsia="en-US" w:bidi="en-US"/>
      </w:rPr>
    </w:lvl>
    <w:lvl w:ilvl="4" w:tplc="C228FF38">
      <w:numFmt w:val="bullet"/>
      <w:lvlText w:val="•"/>
      <w:lvlJc w:val="left"/>
      <w:pPr>
        <w:ind w:left="2151" w:hanging="403"/>
      </w:pPr>
      <w:rPr>
        <w:rFonts w:hint="default"/>
        <w:lang w:val="en-US" w:eastAsia="en-US" w:bidi="en-US"/>
      </w:rPr>
    </w:lvl>
    <w:lvl w:ilvl="5" w:tplc="ADBE0090">
      <w:numFmt w:val="bullet"/>
      <w:lvlText w:val="•"/>
      <w:lvlJc w:val="left"/>
      <w:pPr>
        <w:ind w:left="2574" w:hanging="403"/>
      </w:pPr>
      <w:rPr>
        <w:rFonts w:hint="default"/>
        <w:lang w:val="en-US" w:eastAsia="en-US" w:bidi="en-US"/>
      </w:rPr>
    </w:lvl>
    <w:lvl w:ilvl="6" w:tplc="FFE46138">
      <w:numFmt w:val="bullet"/>
      <w:lvlText w:val="•"/>
      <w:lvlJc w:val="left"/>
      <w:pPr>
        <w:ind w:left="2996" w:hanging="403"/>
      </w:pPr>
      <w:rPr>
        <w:rFonts w:hint="default"/>
        <w:lang w:val="en-US" w:eastAsia="en-US" w:bidi="en-US"/>
      </w:rPr>
    </w:lvl>
    <w:lvl w:ilvl="7" w:tplc="FA10D024">
      <w:numFmt w:val="bullet"/>
      <w:lvlText w:val="•"/>
      <w:lvlJc w:val="left"/>
      <w:pPr>
        <w:ind w:left="3419" w:hanging="403"/>
      </w:pPr>
      <w:rPr>
        <w:rFonts w:hint="default"/>
        <w:lang w:val="en-US" w:eastAsia="en-US" w:bidi="en-US"/>
      </w:rPr>
    </w:lvl>
    <w:lvl w:ilvl="8" w:tplc="9FA02760">
      <w:numFmt w:val="bullet"/>
      <w:lvlText w:val="•"/>
      <w:lvlJc w:val="left"/>
      <w:pPr>
        <w:ind w:left="3842" w:hanging="403"/>
      </w:pPr>
      <w:rPr>
        <w:rFonts w:hint="default"/>
        <w:lang w:val="en-US" w:eastAsia="en-US" w:bidi="en-US"/>
      </w:rPr>
    </w:lvl>
  </w:abstractNum>
  <w:abstractNum w:abstractNumId="90" w15:restartNumberingAfterBreak="0">
    <w:nsid w:val="737D4986"/>
    <w:multiLevelType w:val="hybridMultilevel"/>
    <w:tmpl w:val="B56A5A48"/>
    <w:lvl w:ilvl="0" w:tplc="06043416">
      <w:numFmt w:val="bullet"/>
      <w:lvlText w:val="—"/>
      <w:lvlJc w:val="left"/>
      <w:pPr>
        <w:ind w:left="881" w:hanging="403"/>
      </w:pPr>
      <w:rPr>
        <w:rFonts w:ascii="Cambria" w:eastAsia="Cambria" w:hAnsi="Cambria" w:cs="Cambria" w:hint="default"/>
        <w:color w:val="231F20"/>
        <w:spacing w:val="-2"/>
        <w:w w:val="100"/>
        <w:sz w:val="20"/>
        <w:szCs w:val="20"/>
        <w:lang w:val="en-US" w:eastAsia="en-US" w:bidi="en-US"/>
      </w:rPr>
    </w:lvl>
    <w:lvl w:ilvl="1" w:tplc="78885F82">
      <w:numFmt w:val="bullet"/>
      <w:lvlText w:val="•"/>
      <w:lvlJc w:val="left"/>
      <w:pPr>
        <w:ind w:left="1593" w:hanging="403"/>
      </w:pPr>
      <w:rPr>
        <w:rFonts w:hint="default"/>
        <w:lang w:val="en-US" w:eastAsia="en-US" w:bidi="en-US"/>
      </w:rPr>
    </w:lvl>
    <w:lvl w:ilvl="2" w:tplc="960E2558">
      <w:numFmt w:val="bullet"/>
      <w:lvlText w:val="•"/>
      <w:lvlJc w:val="left"/>
      <w:pPr>
        <w:ind w:left="2306" w:hanging="403"/>
      </w:pPr>
      <w:rPr>
        <w:rFonts w:hint="default"/>
        <w:lang w:val="en-US" w:eastAsia="en-US" w:bidi="en-US"/>
      </w:rPr>
    </w:lvl>
    <w:lvl w:ilvl="3" w:tplc="26086D1E">
      <w:numFmt w:val="bullet"/>
      <w:lvlText w:val="•"/>
      <w:lvlJc w:val="left"/>
      <w:pPr>
        <w:ind w:left="3019" w:hanging="403"/>
      </w:pPr>
      <w:rPr>
        <w:rFonts w:hint="default"/>
        <w:lang w:val="en-US" w:eastAsia="en-US" w:bidi="en-US"/>
      </w:rPr>
    </w:lvl>
    <w:lvl w:ilvl="4" w:tplc="B8528FB4">
      <w:numFmt w:val="bullet"/>
      <w:lvlText w:val="•"/>
      <w:lvlJc w:val="left"/>
      <w:pPr>
        <w:ind w:left="3733" w:hanging="403"/>
      </w:pPr>
      <w:rPr>
        <w:rFonts w:hint="default"/>
        <w:lang w:val="en-US" w:eastAsia="en-US" w:bidi="en-US"/>
      </w:rPr>
    </w:lvl>
    <w:lvl w:ilvl="5" w:tplc="55480488">
      <w:numFmt w:val="bullet"/>
      <w:lvlText w:val="•"/>
      <w:lvlJc w:val="left"/>
      <w:pPr>
        <w:ind w:left="4446" w:hanging="403"/>
      </w:pPr>
      <w:rPr>
        <w:rFonts w:hint="default"/>
        <w:lang w:val="en-US" w:eastAsia="en-US" w:bidi="en-US"/>
      </w:rPr>
    </w:lvl>
    <w:lvl w:ilvl="6" w:tplc="1E980EA2">
      <w:numFmt w:val="bullet"/>
      <w:lvlText w:val="•"/>
      <w:lvlJc w:val="left"/>
      <w:pPr>
        <w:ind w:left="5159" w:hanging="403"/>
      </w:pPr>
      <w:rPr>
        <w:rFonts w:hint="default"/>
        <w:lang w:val="en-US" w:eastAsia="en-US" w:bidi="en-US"/>
      </w:rPr>
    </w:lvl>
    <w:lvl w:ilvl="7" w:tplc="D8862058">
      <w:numFmt w:val="bullet"/>
      <w:lvlText w:val="•"/>
      <w:lvlJc w:val="left"/>
      <w:pPr>
        <w:ind w:left="5873" w:hanging="403"/>
      </w:pPr>
      <w:rPr>
        <w:rFonts w:hint="default"/>
        <w:lang w:val="en-US" w:eastAsia="en-US" w:bidi="en-US"/>
      </w:rPr>
    </w:lvl>
    <w:lvl w:ilvl="8" w:tplc="4120CFC6">
      <w:numFmt w:val="bullet"/>
      <w:lvlText w:val="•"/>
      <w:lvlJc w:val="left"/>
      <w:pPr>
        <w:ind w:left="6586" w:hanging="403"/>
      </w:pPr>
      <w:rPr>
        <w:rFonts w:hint="default"/>
        <w:lang w:val="en-US" w:eastAsia="en-US" w:bidi="en-US"/>
      </w:rPr>
    </w:lvl>
  </w:abstractNum>
  <w:abstractNum w:abstractNumId="91" w15:restartNumberingAfterBreak="0">
    <w:nsid w:val="73AF41F5"/>
    <w:multiLevelType w:val="hybridMultilevel"/>
    <w:tmpl w:val="1D7EAA1E"/>
    <w:lvl w:ilvl="0" w:tplc="E2C645C0">
      <w:numFmt w:val="bullet"/>
      <w:lvlText w:val="—"/>
      <w:lvlJc w:val="left"/>
      <w:pPr>
        <w:ind w:left="961" w:hanging="403"/>
      </w:pPr>
      <w:rPr>
        <w:rFonts w:ascii="Cambria" w:eastAsia="Cambria" w:hAnsi="Cambria" w:cs="Cambria" w:hint="default"/>
        <w:color w:val="231F20"/>
        <w:spacing w:val="-2"/>
        <w:w w:val="100"/>
        <w:sz w:val="20"/>
        <w:szCs w:val="20"/>
        <w:lang w:val="en-US" w:eastAsia="en-US" w:bidi="en-US"/>
      </w:rPr>
    </w:lvl>
    <w:lvl w:ilvl="1" w:tplc="3AD0971C">
      <w:numFmt w:val="bullet"/>
      <w:lvlText w:val="•"/>
      <w:lvlJc w:val="left"/>
      <w:pPr>
        <w:ind w:left="1651" w:hanging="403"/>
      </w:pPr>
      <w:rPr>
        <w:rFonts w:hint="default"/>
        <w:lang w:val="en-US" w:eastAsia="en-US" w:bidi="en-US"/>
      </w:rPr>
    </w:lvl>
    <w:lvl w:ilvl="2" w:tplc="A5DA066E">
      <w:numFmt w:val="bullet"/>
      <w:lvlText w:val="•"/>
      <w:lvlJc w:val="left"/>
      <w:pPr>
        <w:ind w:left="2343" w:hanging="403"/>
      </w:pPr>
      <w:rPr>
        <w:rFonts w:hint="default"/>
        <w:lang w:val="en-US" w:eastAsia="en-US" w:bidi="en-US"/>
      </w:rPr>
    </w:lvl>
    <w:lvl w:ilvl="3" w:tplc="E64816E6">
      <w:numFmt w:val="bullet"/>
      <w:lvlText w:val="•"/>
      <w:lvlJc w:val="left"/>
      <w:pPr>
        <w:ind w:left="3035" w:hanging="403"/>
      </w:pPr>
      <w:rPr>
        <w:rFonts w:hint="default"/>
        <w:lang w:val="en-US" w:eastAsia="en-US" w:bidi="en-US"/>
      </w:rPr>
    </w:lvl>
    <w:lvl w:ilvl="4" w:tplc="DD442702">
      <w:numFmt w:val="bullet"/>
      <w:lvlText w:val="•"/>
      <w:lvlJc w:val="left"/>
      <w:pPr>
        <w:ind w:left="3727" w:hanging="403"/>
      </w:pPr>
      <w:rPr>
        <w:rFonts w:hint="default"/>
        <w:lang w:val="en-US" w:eastAsia="en-US" w:bidi="en-US"/>
      </w:rPr>
    </w:lvl>
    <w:lvl w:ilvl="5" w:tplc="0310CC86">
      <w:numFmt w:val="bullet"/>
      <w:lvlText w:val="•"/>
      <w:lvlJc w:val="left"/>
      <w:pPr>
        <w:ind w:left="4419" w:hanging="403"/>
      </w:pPr>
      <w:rPr>
        <w:rFonts w:hint="default"/>
        <w:lang w:val="en-US" w:eastAsia="en-US" w:bidi="en-US"/>
      </w:rPr>
    </w:lvl>
    <w:lvl w:ilvl="6" w:tplc="D45080E6">
      <w:numFmt w:val="bullet"/>
      <w:lvlText w:val="•"/>
      <w:lvlJc w:val="left"/>
      <w:pPr>
        <w:ind w:left="5111" w:hanging="403"/>
      </w:pPr>
      <w:rPr>
        <w:rFonts w:hint="default"/>
        <w:lang w:val="en-US" w:eastAsia="en-US" w:bidi="en-US"/>
      </w:rPr>
    </w:lvl>
    <w:lvl w:ilvl="7" w:tplc="90F8E4BC">
      <w:numFmt w:val="bullet"/>
      <w:lvlText w:val="•"/>
      <w:lvlJc w:val="left"/>
      <w:pPr>
        <w:ind w:left="5803" w:hanging="403"/>
      </w:pPr>
      <w:rPr>
        <w:rFonts w:hint="default"/>
        <w:lang w:val="en-US" w:eastAsia="en-US" w:bidi="en-US"/>
      </w:rPr>
    </w:lvl>
    <w:lvl w:ilvl="8" w:tplc="A5E6DAF4">
      <w:numFmt w:val="bullet"/>
      <w:lvlText w:val="•"/>
      <w:lvlJc w:val="left"/>
      <w:pPr>
        <w:ind w:left="6495" w:hanging="403"/>
      </w:pPr>
      <w:rPr>
        <w:rFonts w:hint="default"/>
        <w:lang w:val="en-US" w:eastAsia="en-US" w:bidi="en-US"/>
      </w:rPr>
    </w:lvl>
  </w:abstractNum>
  <w:abstractNum w:abstractNumId="92" w15:restartNumberingAfterBreak="0">
    <w:nsid w:val="755C141F"/>
    <w:multiLevelType w:val="hybridMultilevel"/>
    <w:tmpl w:val="48BE03FC"/>
    <w:lvl w:ilvl="0" w:tplc="191A3AB8">
      <w:numFmt w:val="bullet"/>
      <w:lvlText w:val="—"/>
      <w:lvlJc w:val="left"/>
      <w:pPr>
        <w:ind w:left="1303" w:hanging="403"/>
      </w:pPr>
      <w:rPr>
        <w:rFonts w:ascii="Cambria" w:eastAsia="Cambria" w:hAnsi="Cambria" w:cs="Cambria" w:hint="default"/>
        <w:color w:val="231F20"/>
        <w:spacing w:val="-1"/>
        <w:w w:val="100"/>
        <w:sz w:val="20"/>
        <w:szCs w:val="20"/>
        <w:lang w:val="en-US" w:eastAsia="en-US" w:bidi="en-US"/>
      </w:rPr>
    </w:lvl>
    <w:lvl w:ilvl="1" w:tplc="F656C16A">
      <w:numFmt w:val="bullet"/>
      <w:lvlText w:val="•"/>
      <w:lvlJc w:val="left"/>
      <w:pPr>
        <w:ind w:left="1971" w:hanging="403"/>
      </w:pPr>
      <w:rPr>
        <w:rFonts w:hint="default"/>
        <w:lang w:val="en-US" w:eastAsia="en-US" w:bidi="en-US"/>
      </w:rPr>
    </w:lvl>
    <w:lvl w:ilvl="2" w:tplc="8BBA0408">
      <w:numFmt w:val="bullet"/>
      <w:lvlText w:val="•"/>
      <w:lvlJc w:val="left"/>
      <w:pPr>
        <w:ind w:left="2642" w:hanging="403"/>
      </w:pPr>
      <w:rPr>
        <w:rFonts w:hint="default"/>
        <w:lang w:val="en-US" w:eastAsia="en-US" w:bidi="en-US"/>
      </w:rPr>
    </w:lvl>
    <w:lvl w:ilvl="3" w:tplc="139491AC">
      <w:numFmt w:val="bullet"/>
      <w:lvlText w:val="•"/>
      <w:lvlJc w:val="left"/>
      <w:pPr>
        <w:ind w:left="3313" w:hanging="403"/>
      </w:pPr>
      <w:rPr>
        <w:rFonts w:hint="default"/>
        <w:lang w:val="en-US" w:eastAsia="en-US" w:bidi="en-US"/>
      </w:rPr>
    </w:lvl>
    <w:lvl w:ilvl="4" w:tplc="F1E8D47E">
      <w:numFmt w:val="bullet"/>
      <w:lvlText w:val="•"/>
      <w:lvlJc w:val="left"/>
      <w:pPr>
        <w:ind w:left="3985" w:hanging="403"/>
      </w:pPr>
      <w:rPr>
        <w:rFonts w:hint="default"/>
        <w:lang w:val="en-US" w:eastAsia="en-US" w:bidi="en-US"/>
      </w:rPr>
    </w:lvl>
    <w:lvl w:ilvl="5" w:tplc="83D4C7E2">
      <w:numFmt w:val="bullet"/>
      <w:lvlText w:val="•"/>
      <w:lvlJc w:val="left"/>
      <w:pPr>
        <w:ind w:left="4656" w:hanging="403"/>
      </w:pPr>
      <w:rPr>
        <w:rFonts w:hint="default"/>
        <w:lang w:val="en-US" w:eastAsia="en-US" w:bidi="en-US"/>
      </w:rPr>
    </w:lvl>
    <w:lvl w:ilvl="6" w:tplc="9D508C02">
      <w:numFmt w:val="bullet"/>
      <w:lvlText w:val="•"/>
      <w:lvlJc w:val="left"/>
      <w:pPr>
        <w:ind w:left="5327" w:hanging="403"/>
      </w:pPr>
      <w:rPr>
        <w:rFonts w:hint="default"/>
        <w:lang w:val="en-US" w:eastAsia="en-US" w:bidi="en-US"/>
      </w:rPr>
    </w:lvl>
    <w:lvl w:ilvl="7" w:tplc="CA8617A6">
      <w:numFmt w:val="bullet"/>
      <w:lvlText w:val="•"/>
      <w:lvlJc w:val="left"/>
      <w:pPr>
        <w:ind w:left="5999" w:hanging="403"/>
      </w:pPr>
      <w:rPr>
        <w:rFonts w:hint="default"/>
        <w:lang w:val="en-US" w:eastAsia="en-US" w:bidi="en-US"/>
      </w:rPr>
    </w:lvl>
    <w:lvl w:ilvl="8" w:tplc="8D48708E">
      <w:numFmt w:val="bullet"/>
      <w:lvlText w:val="•"/>
      <w:lvlJc w:val="left"/>
      <w:pPr>
        <w:ind w:left="6670" w:hanging="403"/>
      </w:pPr>
      <w:rPr>
        <w:rFonts w:hint="default"/>
        <w:lang w:val="en-US" w:eastAsia="en-US" w:bidi="en-US"/>
      </w:rPr>
    </w:lvl>
  </w:abstractNum>
  <w:abstractNum w:abstractNumId="93" w15:restartNumberingAfterBreak="0">
    <w:nsid w:val="75BC78DB"/>
    <w:multiLevelType w:val="hybridMultilevel"/>
    <w:tmpl w:val="603EC02E"/>
    <w:lvl w:ilvl="0" w:tplc="2F543128">
      <w:numFmt w:val="bullet"/>
      <w:lvlText w:val="—"/>
      <w:lvlJc w:val="left"/>
      <w:pPr>
        <w:ind w:left="454" w:hanging="403"/>
      </w:pPr>
      <w:rPr>
        <w:rFonts w:ascii="Cambria" w:eastAsia="Cambria" w:hAnsi="Cambria" w:cs="Cambria" w:hint="default"/>
        <w:color w:val="231F20"/>
        <w:spacing w:val="-3"/>
        <w:w w:val="100"/>
        <w:sz w:val="20"/>
        <w:szCs w:val="20"/>
        <w:lang w:val="en-US" w:eastAsia="en-US" w:bidi="en-US"/>
      </w:rPr>
    </w:lvl>
    <w:lvl w:ilvl="1" w:tplc="2E9A575A">
      <w:numFmt w:val="bullet"/>
      <w:lvlText w:val="•"/>
      <w:lvlJc w:val="left"/>
      <w:pPr>
        <w:ind w:left="760" w:hanging="403"/>
      </w:pPr>
      <w:rPr>
        <w:rFonts w:hint="default"/>
        <w:lang w:val="en-US" w:eastAsia="en-US" w:bidi="en-US"/>
      </w:rPr>
    </w:lvl>
    <w:lvl w:ilvl="2" w:tplc="A9744E0C">
      <w:numFmt w:val="bullet"/>
      <w:lvlText w:val="•"/>
      <w:lvlJc w:val="left"/>
      <w:pPr>
        <w:ind w:left="1061" w:hanging="403"/>
      </w:pPr>
      <w:rPr>
        <w:rFonts w:hint="default"/>
        <w:lang w:val="en-US" w:eastAsia="en-US" w:bidi="en-US"/>
      </w:rPr>
    </w:lvl>
    <w:lvl w:ilvl="3" w:tplc="821E385A">
      <w:numFmt w:val="bullet"/>
      <w:lvlText w:val="•"/>
      <w:lvlJc w:val="left"/>
      <w:pPr>
        <w:ind w:left="1362" w:hanging="403"/>
      </w:pPr>
      <w:rPr>
        <w:rFonts w:hint="default"/>
        <w:lang w:val="en-US" w:eastAsia="en-US" w:bidi="en-US"/>
      </w:rPr>
    </w:lvl>
    <w:lvl w:ilvl="4" w:tplc="4A866ADC">
      <w:numFmt w:val="bullet"/>
      <w:lvlText w:val="•"/>
      <w:lvlJc w:val="left"/>
      <w:pPr>
        <w:ind w:left="1663" w:hanging="403"/>
      </w:pPr>
      <w:rPr>
        <w:rFonts w:hint="default"/>
        <w:lang w:val="en-US" w:eastAsia="en-US" w:bidi="en-US"/>
      </w:rPr>
    </w:lvl>
    <w:lvl w:ilvl="5" w:tplc="F4E0BC6C">
      <w:numFmt w:val="bullet"/>
      <w:lvlText w:val="•"/>
      <w:lvlJc w:val="left"/>
      <w:pPr>
        <w:ind w:left="1964" w:hanging="403"/>
      </w:pPr>
      <w:rPr>
        <w:rFonts w:hint="default"/>
        <w:lang w:val="en-US" w:eastAsia="en-US" w:bidi="en-US"/>
      </w:rPr>
    </w:lvl>
    <w:lvl w:ilvl="6" w:tplc="FBC2E316">
      <w:numFmt w:val="bullet"/>
      <w:lvlText w:val="•"/>
      <w:lvlJc w:val="left"/>
      <w:pPr>
        <w:ind w:left="2264" w:hanging="403"/>
      </w:pPr>
      <w:rPr>
        <w:rFonts w:hint="default"/>
        <w:lang w:val="en-US" w:eastAsia="en-US" w:bidi="en-US"/>
      </w:rPr>
    </w:lvl>
    <w:lvl w:ilvl="7" w:tplc="61A8C3C6">
      <w:numFmt w:val="bullet"/>
      <w:lvlText w:val="•"/>
      <w:lvlJc w:val="left"/>
      <w:pPr>
        <w:ind w:left="2565" w:hanging="403"/>
      </w:pPr>
      <w:rPr>
        <w:rFonts w:hint="default"/>
        <w:lang w:val="en-US" w:eastAsia="en-US" w:bidi="en-US"/>
      </w:rPr>
    </w:lvl>
    <w:lvl w:ilvl="8" w:tplc="33024D34">
      <w:numFmt w:val="bullet"/>
      <w:lvlText w:val="•"/>
      <w:lvlJc w:val="left"/>
      <w:pPr>
        <w:ind w:left="2866" w:hanging="403"/>
      </w:pPr>
      <w:rPr>
        <w:rFonts w:hint="default"/>
        <w:lang w:val="en-US" w:eastAsia="en-US" w:bidi="en-US"/>
      </w:rPr>
    </w:lvl>
  </w:abstractNum>
  <w:abstractNum w:abstractNumId="94" w15:restartNumberingAfterBreak="0">
    <w:nsid w:val="76625148"/>
    <w:multiLevelType w:val="hybridMultilevel"/>
    <w:tmpl w:val="EA24175A"/>
    <w:lvl w:ilvl="0" w:tplc="4F7CD60E">
      <w:numFmt w:val="bullet"/>
      <w:lvlText w:val="—"/>
      <w:lvlJc w:val="left"/>
      <w:pPr>
        <w:ind w:left="940" w:hanging="403"/>
      </w:pPr>
      <w:rPr>
        <w:rFonts w:ascii="Cambria" w:eastAsia="Cambria" w:hAnsi="Cambria" w:cs="Cambria" w:hint="default"/>
        <w:color w:val="231F20"/>
        <w:spacing w:val="-1"/>
        <w:w w:val="100"/>
        <w:sz w:val="20"/>
        <w:szCs w:val="20"/>
        <w:lang w:val="en-US" w:eastAsia="en-US" w:bidi="en-US"/>
      </w:rPr>
    </w:lvl>
    <w:lvl w:ilvl="1" w:tplc="7DB4D66E">
      <w:numFmt w:val="bullet"/>
      <w:lvlText w:val="•"/>
      <w:lvlJc w:val="left"/>
      <w:pPr>
        <w:ind w:left="1641" w:hanging="403"/>
      </w:pPr>
      <w:rPr>
        <w:rFonts w:hint="default"/>
        <w:lang w:val="en-US" w:eastAsia="en-US" w:bidi="en-US"/>
      </w:rPr>
    </w:lvl>
    <w:lvl w:ilvl="2" w:tplc="CAFCB212">
      <w:numFmt w:val="bullet"/>
      <w:lvlText w:val="•"/>
      <w:lvlJc w:val="left"/>
      <w:pPr>
        <w:ind w:left="2342" w:hanging="403"/>
      </w:pPr>
      <w:rPr>
        <w:rFonts w:hint="default"/>
        <w:lang w:val="en-US" w:eastAsia="en-US" w:bidi="en-US"/>
      </w:rPr>
    </w:lvl>
    <w:lvl w:ilvl="3" w:tplc="FED251E8">
      <w:numFmt w:val="bullet"/>
      <w:lvlText w:val="•"/>
      <w:lvlJc w:val="left"/>
      <w:pPr>
        <w:ind w:left="3044" w:hanging="403"/>
      </w:pPr>
      <w:rPr>
        <w:rFonts w:hint="default"/>
        <w:lang w:val="en-US" w:eastAsia="en-US" w:bidi="en-US"/>
      </w:rPr>
    </w:lvl>
    <w:lvl w:ilvl="4" w:tplc="C958B770">
      <w:numFmt w:val="bullet"/>
      <w:lvlText w:val="•"/>
      <w:lvlJc w:val="left"/>
      <w:pPr>
        <w:ind w:left="3745" w:hanging="403"/>
      </w:pPr>
      <w:rPr>
        <w:rFonts w:hint="default"/>
        <w:lang w:val="en-US" w:eastAsia="en-US" w:bidi="en-US"/>
      </w:rPr>
    </w:lvl>
    <w:lvl w:ilvl="5" w:tplc="BE08D672">
      <w:numFmt w:val="bullet"/>
      <w:lvlText w:val="•"/>
      <w:lvlJc w:val="left"/>
      <w:pPr>
        <w:ind w:left="4447" w:hanging="403"/>
      </w:pPr>
      <w:rPr>
        <w:rFonts w:hint="default"/>
        <w:lang w:val="en-US" w:eastAsia="en-US" w:bidi="en-US"/>
      </w:rPr>
    </w:lvl>
    <w:lvl w:ilvl="6" w:tplc="8D38279C">
      <w:numFmt w:val="bullet"/>
      <w:lvlText w:val="•"/>
      <w:lvlJc w:val="left"/>
      <w:pPr>
        <w:ind w:left="5148" w:hanging="403"/>
      </w:pPr>
      <w:rPr>
        <w:rFonts w:hint="default"/>
        <w:lang w:val="en-US" w:eastAsia="en-US" w:bidi="en-US"/>
      </w:rPr>
    </w:lvl>
    <w:lvl w:ilvl="7" w:tplc="F2ECF950">
      <w:numFmt w:val="bullet"/>
      <w:lvlText w:val="•"/>
      <w:lvlJc w:val="left"/>
      <w:pPr>
        <w:ind w:left="5849" w:hanging="403"/>
      </w:pPr>
      <w:rPr>
        <w:rFonts w:hint="default"/>
        <w:lang w:val="en-US" w:eastAsia="en-US" w:bidi="en-US"/>
      </w:rPr>
    </w:lvl>
    <w:lvl w:ilvl="8" w:tplc="19369980">
      <w:numFmt w:val="bullet"/>
      <w:lvlText w:val="•"/>
      <w:lvlJc w:val="left"/>
      <w:pPr>
        <w:ind w:left="6551" w:hanging="403"/>
      </w:pPr>
      <w:rPr>
        <w:rFonts w:hint="default"/>
        <w:lang w:val="en-US" w:eastAsia="en-US" w:bidi="en-US"/>
      </w:rPr>
    </w:lvl>
  </w:abstractNum>
  <w:abstractNum w:abstractNumId="95" w15:restartNumberingAfterBreak="0">
    <w:nsid w:val="76A86D13"/>
    <w:multiLevelType w:val="hybridMultilevel"/>
    <w:tmpl w:val="A100F32C"/>
    <w:lvl w:ilvl="0" w:tplc="75CEE672">
      <w:numFmt w:val="bullet"/>
      <w:lvlText w:val="—"/>
      <w:lvlJc w:val="left"/>
      <w:pPr>
        <w:ind w:left="901" w:hanging="403"/>
      </w:pPr>
      <w:rPr>
        <w:rFonts w:ascii="Cambria" w:eastAsia="Cambria" w:hAnsi="Cambria" w:cs="Cambria" w:hint="default"/>
        <w:color w:val="231F20"/>
        <w:spacing w:val="-1"/>
        <w:w w:val="100"/>
        <w:sz w:val="20"/>
        <w:szCs w:val="20"/>
        <w:lang w:val="en-US" w:eastAsia="en-US" w:bidi="en-US"/>
      </w:rPr>
    </w:lvl>
    <w:lvl w:ilvl="1" w:tplc="2E5001FC">
      <w:numFmt w:val="bullet"/>
      <w:lvlText w:val="•"/>
      <w:lvlJc w:val="left"/>
      <w:pPr>
        <w:ind w:left="1630" w:hanging="403"/>
      </w:pPr>
      <w:rPr>
        <w:rFonts w:hint="default"/>
        <w:lang w:val="en-US" w:eastAsia="en-US" w:bidi="en-US"/>
      </w:rPr>
    </w:lvl>
    <w:lvl w:ilvl="2" w:tplc="8E68CB16">
      <w:numFmt w:val="bullet"/>
      <w:lvlText w:val="•"/>
      <w:lvlJc w:val="left"/>
      <w:pPr>
        <w:ind w:left="2360" w:hanging="403"/>
      </w:pPr>
      <w:rPr>
        <w:rFonts w:hint="default"/>
        <w:lang w:val="en-US" w:eastAsia="en-US" w:bidi="en-US"/>
      </w:rPr>
    </w:lvl>
    <w:lvl w:ilvl="3" w:tplc="8968DFBC">
      <w:numFmt w:val="bullet"/>
      <w:lvlText w:val="•"/>
      <w:lvlJc w:val="left"/>
      <w:pPr>
        <w:ind w:left="3091" w:hanging="403"/>
      </w:pPr>
      <w:rPr>
        <w:rFonts w:hint="default"/>
        <w:lang w:val="en-US" w:eastAsia="en-US" w:bidi="en-US"/>
      </w:rPr>
    </w:lvl>
    <w:lvl w:ilvl="4" w:tplc="EDAA383A">
      <w:numFmt w:val="bullet"/>
      <w:lvlText w:val="•"/>
      <w:lvlJc w:val="left"/>
      <w:pPr>
        <w:ind w:left="3821" w:hanging="403"/>
      </w:pPr>
      <w:rPr>
        <w:rFonts w:hint="default"/>
        <w:lang w:val="en-US" w:eastAsia="en-US" w:bidi="en-US"/>
      </w:rPr>
    </w:lvl>
    <w:lvl w:ilvl="5" w:tplc="7C5A18D4">
      <w:numFmt w:val="bullet"/>
      <w:lvlText w:val="•"/>
      <w:lvlJc w:val="left"/>
      <w:pPr>
        <w:ind w:left="4552" w:hanging="403"/>
      </w:pPr>
      <w:rPr>
        <w:rFonts w:hint="default"/>
        <w:lang w:val="en-US" w:eastAsia="en-US" w:bidi="en-US"/>
      </w:rPr>
    </w:lvl>
    <w:lvl w:ilvl="6" w:tplc="F1E2EA86">
      <w:numFmt w:val="bullet"/>
      <w:lvlText w:val="•"/>
      <w:lvlJc w:val="left"/>
      <w:pPr>
        <w:ind w:left="5282" w:hanging="403"/>
      </w:pPr>
      <w:rPr>
        <w:rFonts w:hint="default"/>
        <w:lang w:val="en-US" w:eastAsia="en-US" w:bidi="en-US"/>
      </w:rPr>
    </w:lvl>
    <w:lvl w:ilvl="7" w:tplc="C4FEDF72">
      <w:numFmt w:val="bullet"/>
      <w:lvlText w:val="•"/>
      <w:lvlJc w:val="left"/>
      <w:pPr>
        <w:ind w:left="6012" w:hanging="403"/>
      </w:pPr>
      <w:rPr>
        <w:rFonts w:hint="default"/>
        <w:lang w:val="en-US" w:eastAsia="en-US" w:bidi="en-US"/>
      </w:rPr>
    </w:lvl>
    <w:lvl w:ilvl="8" w:tplc="BDB69162">
      <w:numFmt w:val="bullet"/>
      <w:lvlText w:val="•"/>
      <w:lvlJc w:val="left"/>
      <w:pPr>
        <w:ind w:left="6743" w:hanging="403"/>
      </w:pPr>
      <w:rPr>
        <w:rFonts w:hint="default"/>
        <w:lang w:val="en-US" w:eastAsia="en-US" w:bidi="en-US"/>
      </w:rPr>
    </w:lvl>
  </w:abstractNum>
  <w:abstractNum w:abstractNumId="96" w15:restartNumberingAfterBreak="0">
    <w:nsid w:val="7CDA0EB5"/>
    <w:multiLevelType w:val="hybridMultilevel"/>
    <w:tmpl w:val="E9E0E1FE"/>
    <w:lvl w:ilvl="0" w:tplc="77686374">
      <w:numFmt w:val="bullet"/>
      <w:lvlText w:val="—"/>
      <w:lvlJc w:val="left"/>
      <w:pPr>
        <w:ind w:left="451" w:hanging="403"/>
      </w:pPr>
      <w:rPr>
        <w:rFonts w:ascii="Cambria" w:eastAsia="Cambria" w:hAnsi="Cambria" w:cs="Cambria" w:hint="default"/>
        <w:color w:val="231F20"/>
        <w:spacing w:val="-5"/>
        <w:w w:val="100"/>
        <w:sz w:val="20"/>
        <w:szCs w:val="20"/>
        <w:lang w:val="en-US" w:eastAsia="en-US" w:bidi="en-US"/>
      </w:rPr>
    </w:lvl>
    <w:lvl w:ilvl="1" w:tplc="B94C3624">
      <w:numFmt w:val="bullet"/>
      <w:lvlText w:val="•"/>
      <w:lvlJc w:val="left"/>
      <w:pPr>
        <w:ind w:left="882" w:hanging="403"/>
      </w:pPr>
      <w:rPr>
        <w:rFonts w:hint="default"/>
        <w:lang w:val="en-US" w:eastAsia="en-US" w:bidi="en-US"/>
      </w:rPr>
    </w:lvl>
    <w:lvl w:ilvl="2" w:tplc="7C8EF4B6">
      <w:numFmt w:val="bullet"/>
      <w:lvlText w:val="•"/>
      <w:lvlJc w:val="left"/>
      <w:pPr>
        <w:ind w:left="1305" w:hanging="403"/>
      </w:pPr>
      <w:rPr>
        <w:rFonts w:hint="default"/>
        <w:lang w:val="en-US" w:eastAsia="en-US" w:bidi="en-US"/>
      </w:rPr>
    </w:lvl>
    <w:lvl w:ilvl="3" w:tplc="9AB46A30">
      <w:numFmt w:val="bullet"/>
      <w:lvlText w:val="•"/>
      <w:lvlJc w:val="left"/>
      <w:pPr>
        <w:ind w:left="1728" w:hanging="403"/>
      </w:pPr>
      <w:rPr>
        <w:rFonts w:hint="default"/>
        <w:lang w:val="en-US" w:eastAsia="en-US" w:bidi="en-US"/>
      </w:rPr>
    </w:lvl>
    <w:lvl w:ilvl="4" w:tplc="324E3DAA">
      <w:numFmt w:val="bullet"/>
      <w:lvlText w:val="•"/>
      <w:lvlJc w:val="left"/>
      <w:pPr>
        <w:ind w:left="2151" w:hanging="403"/>
      </w:pPr>
      <w:rPr>
        <w:rFonts w:hint="default"/>
        <w:lang w:val="en-US" w:eastAsia="en-US" w:bidi="en-US"/>
      </w:rPr>
    </w:lvl>
    <w:lvl w:ilvl="5" w:tplc="EFE0EBA6">
      <w:numFmt w:val="bullet"/>
      <w:lvlText w:val="•"/>
      <w:lvlJc w:val="left"/>
      <w:pPr>
        <w:ind w:left="2574" w:hanging="403"/>
      </w:pPr>
      <w:rPr>
        <w:rFonts w:hint="default"/>
        <w:lang w:val="en-US" w:eastAsia="en-US" w:bidi="en-US"/>
      </w:rPr>
    </w:lvl>
    <w:lvl w:ilvl="6" w:tplc="DF3CB4CA">
      <w:numFmt w:val="bullet"/>
      <w:lvlText w:val="•"/>
      <w:lvlJc w:val="left"/>
      <w:pPr>
        <w:ind w:left="2996" w:hanging="403"/>
      </w:pPr>
      <w:rPr>
        <w:rFonts w:hint="default"/>
        <w:lang w:val="en-US" w:eastAsia="en-US" w:bidi="en-US"/>
      </w:rPr>
    </w:lvl>
    <w:lvl w:ilvl="7" w:tplc="4E9C33B8">
      <w:numFmt w:val="bullet"/>
      <w:lvlText w:val="•"/>
      <w:lvlJc w:val="left"/>
      <w:pPr>
        <w:ind w:left="3419" w:hanging="403"/>
      </w:pPr>
      <w:rPr>
        <w:rFonts w:hint="default"/>
        <w:lang w:val="en-US" w:eastAsia="en-US" w:bidi="en-US"/>
      </w:rPr>
    </w:lvl>
    <w:lvl w:ilvl="8" w:tplc="7332AF88">
      <w:numFmt w:val="bullet"/>
      <w:lvlText w:val="•"/>
      <w:lvlJc w:val="left"/>
      <w:pPr>
        <w:ind w:left="3842" w:hanging="403"/>
      </w:pPr>
      <w:rPr>
        <w:rFonts w:hint="default"/>
        <w:lang w:val="en-US" w:eastAsia="en-US" w:bidi="en-US"/>
      </w:rPr>
    </w:lvl>
  </w:abstractNum>
  <w:abstractNum w:abstractNumId="97" w15:restartNumberingAfterBreak="0">
    <w:nsid w:val="7D45025F"/>
    <w:multiLevelType w:val="hybridMultilevel"/>
    <w:tmpl w:val="359E6B16"/>
    <w:lvl w:ilvl="0" w:tplc="C832C6F2">
      <w:numFmt w:val="bullet"/>
      <w:lvlText w:val="—"/>
      <w:lvlJc w:val="left"/>
      <w:pPr>
        <w:ind w:left="982" w:hanging="403"/>
      </w:pPr>
      <w:rPr>
        <w:rFonts w:ascii="Cambria" w:eastAsia="Cambria" w:hAnsi="Cambria" w:cs="Cambria" w:hint="default"/>
        <w:color w:val="231F20"/>
        <w:spacing w:val="-3"/>
        <w:w w:val="100"/>
        <w:sz w:val="20"/>
        <w:szCs w:val="20"/>
        <w:lang w:val="en-US" w:eastAsia="en-US" w:bidi="en-US"/>
      </w:rPr>
    </w:lvl>
    <w:lvl w:ilvl="1" w:tplc="D1B6B766">
      <w:numFmt w:val="bullet"/>
      <w:lvlText w:val="•"/>
      <w:lvlJc w:val="left"/>
      <w:pPr>
        <w:ind w:left="1714" w:hanging="403"/>
      </w:pPr>
      <w:rPr>
        <w:rFonts w:hint="default"/>
        <w:lang w:val="en-US" w:eastAsia="en-US" w:bidi="en-US"/>
      </w:rPr>
    </w:lvl>
    <w:lvl w:ilvl="2" w:tplc="32D0A2EC">
      <w:numFmt w:val="bullet"/>
      <w:lvlText w:val="•"/>
      <w:lvlJc w:val="left"/>
      <w:pPr>
        <w:ind w:left="2448" w:hanging="403"/>
      </w:pPr>
      <w:rPr>
        <w:rFonts w:hint="default"/>
        <w:lang w:val="en-US" w:eastAsia="en-US" w:bidi="en-US"/>
      </w:rPr>
    </w:lvl>
    <w:lvl w:ilvl="3" w:tplc="AAF271B8">
      <w:numFmt w:val="bullet"/>
      <w:lvlText w:val="•"/>
      <w:lvlJc w:val="left"/>
      <w:pPr>
        <w:ind w:left="3182" w:hanging="403"/>
      </w:pPr>
      <w:rPr>
        <w:rFonts w:hint="default"/>
        <w:lang w:val="en-US" w:eastAsia="en-US" w:bidi="en-US"/>
      </w:rPr>
    </w:lvl>
    <w:lvl w:ilvl="4" w:tplc="2610A8B8">
      <w:numFmt w:val="bullet"/>
      <w:lvlText w:val="•"/>
      <w:lvlJc w:val="left"/>
      <w:pPr>
        <w:ind w:left="3916" w:hanging="403"/>
      </w:pPr>
      <w:rPr>
        <w:rFonts w:hint="default"/>
        <w:lang w:val="en-US" w:eastAsia="en-US" w:bidi="en-US"/>
      </w:rPr>
    </w:lvl>
    <w:lvl w:ilvl="5" w:tplc="304E784A">
      <w:numFmt w:val="bullet"/>
      <w:lvlText w:val="•"/>
      <w:lvlJc w:val="left"/>
      <w:pPr>
        <w:ind w:left="4650" w:hanging="403"/>
      </w:pPr>
      <w:rPr>
        <w:rFonts w:hint="default"/>
        <w:lang w:val="en-US" w:eastAsia="en-US" w:bidi="en-US"/>
      </w:rPr>
    </w:lvl>
    <w:lvl w:ilvl="6" w:tplc="432678F8">
      <w:numFmt w:val="bullet"/>
      <w:lvlText w:val="•"/>
      <w:lvlJc w:val="left"/>
      <w:pPr>
        <w:ind w:left="5384" w:hanging="403"/>
      </w:pPr>
      <w:rPr>
        <w:rFonts w:hint="default"/>
        <w:lang w:val="en-US" w:eastAsia="en-US" w:bidi="en-US"/>
      </w:rPr>
    </w:lvl>
    <w:lvl w:ilvl="7" w:tplc="1F545388">
      <w:numFmt w:val="bullet"/>
      <w:lvlText w:val="•"/>
      <w:lvlJc w:val="left"/>
      <w:pPr>
        <w:ind w:left="6118" w:hanging="403"/>
      </w:pPr>
      <w:rPr>
        <w:rFonts w:hint="default"/>
        <w:lang w:val="en-US" w:eastAsia="en-US" w:bidi="en-US"/>
      </w:rPr>
    </w:lvl>
    <w:lvl w:ilvl="8" w:tplc="075A5C3E">
      <w:numFmt w:val="bullet"/>
      <w:lvlText w:val="•"/>
      <w:lvlJc w:val="left"/>
      <w:pPr>
        <w:ind w:left="6852" w:hanging="403"/>
      </w:pPr>
      <w:rPr>
        <w:rFonts w:hint="default"/>
        <w:lang w:val="en-US" w:eastAsia="en-US" w:bidi="en-US"/>
      </w:rPr>
    </w:lvl>
  </w:abstractNum>
  <w:abstractNum w:abstractNumId="98" w15:restartNumberingAfterBreak="0">
    <w:nsid w:val="7E8F78A1"/>
    <w:multiLevelType w:val="hybridMultilevel"/>
    <w:tmpl w:val="01C65D02"/>
    <w:lvl w:ilvl="0" w:tplc="A0EAA4D8">
      <w:numFmt w:val="bullet"/>
      <w:lvlText w:val="—"/>
      <w:lvlJc w:val="left"/>
      <w:pPr>
        <w:ind w:left="922" w:hanging="403"/>
      </w:pPr>
      <w:rPr>
        <w:rFonts w:ascii="Cambria" w:eastAsia="Cambria" w:hAnsi="Cambria" w:cs="Cambria" w:hint="default"/>
        <w:color w:val="231F20"/>
        <w:spacing w:val="-1"/>
        <w:w w:val="100"/>
        <w:sz w:val="20"/>
        <w:szCs w:val="20"/>
        <w:lang w:val="en-US" w:eastAsia="en-US" w:bidi="en-US"/>
      </w:rPr>
    </w:lvl>
    <w:lvl w:ilvl="1" w:tplc="682AA3DE">
      <w:numFmt w:val="bullet"/>
      <w:lvlText w:val="•"/>
      <w:lvlJc w:val="left"/>
      <w:pPr>
        <w:ind w:left="1660" w:hanging="403"/>
      </w:pPr>
      <w:rPr>
        <w:rFonts w:hint="default"/>
        <w:lang w:val="en-US" w:eastAsia="en-US" w:bidi="en-US"/>
      </w:rPr>
    </w:lvl>
    <w:lvl w:ilvl="2" w:tplc="2C7C0FBA">
      <w:numFmt w:val="bullet"/>
      <w:lvlText w:val="•"/>
      <w:lvlJc w:val="left"/>
      <w:pPr>
        <w:ind w:left="2400" w:hanging="403"/>
      </w:pPr>
      <w:rPr>
        <w:rFonts w:hint="default"/>
        <w:lang w:val="en-US" w:eastAsia="en-US" w:bidi="en-US"/>
      </w:rPr>
    </w:lvl>
    <w:lvl w:ilvl="3" w:tplc="D2FC8C1C">
      <w:numFmt w:val="bullet"/>
      <w:lvlText w:val="•"/>
      <w:lvlJc w:val="left"/>
      <w:pPr>
        <w:ind w:left="3140" w:hanging="403"/>
      </w:pPr>
      <w:rPr>
        <w:rFonts w:hint="default"/>
        <w:lang w:val="en-US" w:eastAsia="en-US" w:bidi="en-US"/>
      </w:rPr>
    </w:lvl>
    <w:lvl w:ilvl="4" w:tplc="B2C47A6C">
      <w:numFmt w:val="bullet"/>
      <w:lvlText w:val="•"/>
      <w:lvlJc w:val="left"/>
      <w:pPr>
        <w:ind w:left="3880" w:hanging="403"/>
      </w:pPr>
      <w:rPr>
        <w:rFonts w:hint="default"/>
        <w:lang w:val="en-US" w:eastAsia="en-US" w:bidi="en-US"/>
      </w:rPr>
    </w:lvl>
    <w:lvl w:ilvl="5" w:tplc="2336312E">
      <w:numFmt w:val="bullet"/>
      <w:lvlText w:val="•"/>
      <w:lvlJc w:val="left"/>
      <w:pPr>
        <w:ind w:left="4620" w:hanging="403"/>
      </w:pPr>
      <w:rPr>
        <w:rFonts w:hint="default"/>
        <w:lang w:val="en-US" w:eastAsia="en-US" w:bidi="en-US"/>
      </w:rPr>
    </w:lvl>
    <w:lvl w:ilvl="6" w:tplc="1D14E6A8">
      <w:numFmt w:val="bullet"/>
      <w:lvlText w:val="•"/>
      <w:lvlJc w:val="left"/>
      <w:pPr>
        <w:ind w:left="5360" w:hanging="403"/>
      </w:pPr>
      <w:rPr>
        <w:rFonts w:hint="default"/>
        <w:lang w:val="en-US" w:eastAsia="en-US" w:bidi="en-US"/>
      </w:rPr>
    </w:lvl>
    <w:lvl w:ilvl="7" w:tplc="50AC59BE">
      <w:numFmt w:val="bullet"/>
      <w:lvlText w:val="•"/>
      <w:lvlJc w:val="left"/>
      <w:pPr>
        <w:ind w:left="6100" w:hanging="403"/>
      </w:pPr>
      <w:rPr>
        <w:rFonts w:hint="default"/>
        <w:lang w:val="en-US" w:eastAsia="en-US" w:bidi="en-US"/>
      </w:rPr>
    </w:lvl>
    <w:lvl w:ilvl="8" w:tplc="41F6C6DE">
      <w:numFmt w:val="bullet"/>
      <w:lvlText w:val="•"/>
      <w:lvlJc w:val="left"/>
      <w:pPr>
        <w:ind w:left="6840" w:hanging="403"/>
      </w:pPr>
      <w:rPr>
        <w:rFonts w:hint="default"/>
        <w:lang w:val="en-US" w:eastAsia="en-US" w:bidi="en-US"/>
      </w:rPr>
    </w:lvl>
  </w:abstractNum>
  <w:abstractNum w:abstractNumId="99" w15:restartNumberingAfterBreak="0">
    <w:nsid w:val="7EA97288"/>
    <w:multiLevelType w:val="hybridMultilevel"/>
    <w:tmpl w:val="58844302"/>
    <w:lvl w:ilvl="0" w:tplc="2C0C0E86">
      <w:numFmt w:val="bullet"/>
      <w:lvlText w:val="—"/>
      <w:lvlJc w:val="left"/>
      <w:pPr>
        <w:ind w:left="881" w:hanging="403"/>
      </w:pPr>
      <w:rPr>
        <w:rFonts w:ascii="Cambria" w:eastAsia="Cambria" w:hAnsi="Cambria" w:cs="Cambria" w:hint="default"/>
        <w:color w:val="231F20"/>
        <w:spacing w:val="-11"/>
        <w:w w:val="100"/>
        <w:sz w:val="20"/>
        <w:szCs w:val="20"/>
        <w:lang w:val="en-US" w:eastAsia="en-US" w:bidi="en-US"/>
      </w:rPr>
    </w:lvl>
    <w:lvl w:ilvl="1" w:tplc="ADA07B5C">
      <w:numFmt w:val="bullet"/>
      <w:lvlText w:val="•"/>
      <w:lvlJc w:val="left"/>
      <w:pPr>
        <w:ind w:left="1593" w:hanging="403"/>
      </w:pPr>
      <w:rPr>
        <w:rFonts w:hint="default"/>
        <w:lang w:val="en-US" w:eastAsia="en-US" w:bidi="en-US"/>
      </w:rPr>
    </w:lvl>
    <w:lvl w:ilvl="2" w:tplc="FD903B24">
      <w:numFmt w:val="bullet"/>
      <w:lvlText w:val="•"/>
      <w:lvlJc w:val="left"/>
      <w:pPr>
        <w:ind w:left="2306" w:hanging="403"/>
      </w:pPr>
      <w:rPr>
        <w:rFonts w:hint="default"/>
        <w:lang w:val="en-US" w:eastAsia="en-US" w:bidi="en-US"/>
      </w:rPr>
    </w:lvl>
    <w:lvl w:ilvl="3" w:tplc="206E5D42">
      <w:numFmt w:val="bullet"/>
      <w:lvlText w:val="•"/>
      <w:lvlJc w:val="left"/>
      <w:pPr>
        <w:ind w:left="3019" w:hanging="403"/>
      </w:pPr>
      <w:rPr>
        <w:rFonts w:hint="default"/>
        <w:lang w:val="en-US" w:eastAsia="en-US" w:bidi="en-US"/>
      </w:rPr>
    </w:lvl>
    <w:lvl w:ilvl="4" w:tplc="2DFA2892">
      <w:numFmt w:val="bullet"/>
      <w:lvlText w:val="•"/>
      <w:lvlJc w:val="left"/>
      <w:pPr>
        <w:ind w:left="3733" w:hanging="403"/>
      </w:pPr>
      <w:rPr>
        <w:rFonts w:hint="default"/>
        <w:lang w:val="en-US" w:eastAsia="en-US" w:bidi="en-US"/>
      </w:rPr>
    </w:lvl>
    <w:lvl w:ilvl="5" w:tplc="D6169D1C">
      <w:numFmt w:val="bullet"/>
      <w:lvlText w:val="•"/>
      <w:lvlJc w:val="left"/>
      <w:pPr>
        <w:ind w:left="4446" w:hanging="403"/>
      </w:pPr>
      <w:rPr>
        <w:rFonts w:hint="default"/>
        <w:lang w:val="en-US" w:eastAsia="en-US" w:bidi="en-US"/>
      </w:rPr>
    </w:lvl>
    <w:lvl w:ilvl="6" w:tplc="D87A4086">
      <w:numFmt w:val="bullet"/>
      <w:lvlText w:val="•"/>
      <w:lvlJc w:val="left"/>
      <w:pPr>
        <w:ind w:left="5159" w:hanging="403"/>
      </w:pPr>
      <w:rPr>
        <w:rFonts w:hint="default"/>
        <w:lang w:val="en-US" w:eastAsia="en-US" w:bidi="en-US"/>
      </w:rPr>
    </w:lvl>
    <w:lvl w:ilvl="7" w:tplc="DB2805FA">
      <w:numFmt w:val="bullet"/>
      <w:lvlText w:val="•"/>
      <w:lvlJc w:val="left"/>
      <w:pPr>
        <w:ind w:left="5873" w:hanging="403"/>
      </w:pPr>
      <w:rPr>
        <w:rFonts w:hint="default"/>
        <w:lang w:val="en-US" w:eastAsia="en-US" w:bidi="en-US"/>
      </w:rPr>
    </w:lvl>
    <w:lvl w:ilvl="8" w:tplc="841A5834">
      <w:numFmt w:val="bullet"/>
      <w:lvlText w:val="•"/>
      <w:lvlJc w:val="left"/>
      <w:pPr>
        <w:ind w:left="6586" w:hanging="403"/>
      </w:pPr>
      <w:rPr>
        <w:rFonts w:hint="default"/>
        <w:lang w:val="en-US" w:eastAsia="en-US" w:bidi="en-US"/>
      </w:rPr>
    </w:lvl>
  </w:abstractNum>
  <w:abstractNum w:abstractNumId="100" w15:restartNumberingAfterBreak="0">
    <w:nsid w:val="7F3723FA"/>
    <w:multiLevelType w:val="hybridMultilevel"/>
    <w:tmpl w:val="F216BC1A"/>
    <w:lvl w:ilvl="0" w:tplc="CE3ECA7A">
      <w:numFmt w:val="bullet"/>
      <w:lvlText w:val="—"/>
      <w:lvlJc w:val="left"/>
      <w:pPr>
        <w:ind w:left="965" w:hanging="403"/>
      </w:pPr>
      <w:rPr>
        <w:rFonts w:ascii="Cambria" w:eastAsia="Cambria" w:hAnsi="Cambria" w:cs="Cambria" w:hint="default"/>
        <w:color w:val="231F20"/>
        <w:spacing w:val="-11"/>
        <w:w w:val="100"/>
        <w:sz w:val="20"/>
        <w:szCs w:val="20"/>
        <w:lang w:val="en-US" w:eastAsia="en-US" w:bidi="en-US"/>
      </w:rPr>
    </w:lvl>
    <w:lvl w:ilvl="1" w:tplc="1DA83EA8">
      <w:numFmt w:val="bullet"/>
      <w:lvlText w:val="•"/>
      <w:lvlJc w:val="left"/>
      <w:pPr>
        <w:ind w:left="1682" w:hanging="403"/>
      </w:pPr>
      <w:rPr>
        <w:rFonts w:hint="default"/>
        <w:lang w:val="en-US" w:eastAsia="en-US" w:bidi="en-US"/>
      </w:rPr>
    </w:lvl>
    <w:lvl w:ilvl="2" w:tplc="41C0B04E">
      <w:numFmt w:val="bullet"/>
      <w:lvlText w:val="•"/>
      <w:lvlJc w:val="left"/>
      <w:pPr>
        <w:ind w:left="2405" w:hanging="403"/>
      </w:pPr>
      <w:rPr>
        <w:rFonts w:hint="default"/>
        <w:lang w:val="en-US" w:eastAsia="en-US" w:bidi="en-US"/>
      </w:rPr>
    </w:lvl>
    <w:lvl w:ilvl="3" w:tplc="52BE9FC2">
      <w:numFmt w:val="bullet"/>
      <w:lvlText w:val="•"/>
      <w:lvlJc w:val="left"/>
      <w:pPr>
        <w:ind w:left="3127" w:hanging="403"/>
      </w:pPr>
      <w:rPr>
        <w:rFonts w:hint="default"/>
        <w:lang w:val="en-US" w:eastAsia="en-US" w:bidi="en-US"/>
      </w:rPr>
    </w:lvl>
    <w:lvl w:ilvl="4" w:tplc="3FEC8B0C">
      <w:numFmt w:val="bullet"/>
      <w:lvlText w:val="•"/>
      <w:lvlJc w:val="left"/>
      <w:pPr>
        <w:ind w:left="3850" w:hanging="403"/>
      </w:pPr>
      <w:rPr>
        <w:rFonts w:hint="default"/>
        <w:lang w:val="en-US" w:eastAsia="en-US" w:bidi="en-US"/>
      </w:rPr>
    </w:lvl>
    <w:lvl w:ilvl="5" w:tplc="CD5E2F26">
      <w:numFmt w:val="bullet"/>
      <w:lvlText w:val="•"/>
      <w:lvlJc w:val="left"/>
      <w:pPr>
        <w:ind w:left="4573" w:hanging="403"/>
      </w:pPr>
      <w:rPr>
        <w:rFonts w:hint="default"/>
        <w:lang w:val="en-US" w:eastAsia="en-US" w:bidi="en-US"/>
      </w:rPr>
    </w:lvl>
    <w:lvl w:ilvl="6" w:tplc="0B06557C">
      <w:numFmt w:val="bullet"/>
      <w:lvlText w:val="•"/>
      <w:lvlJc w:val="left"/>
      <w:pPr>
        <w:ind w:left="5295" w:hanging="403"/>
      </w:pPr>
      <w:rPr>
        <w:rFonts w:hint="default"/>
        <w:lang w:val="en-US" w:eastAsia="en-US" w:bidi="en-US"/>
      </w:rPr>
    </w:lvl>
    <w:lvl w:ilvl="7" w:tplc="FEA0D39C">
      <w:numFmt w:val="bullet"/>
      <w:lvlText w:val="•"/>
      <w:lvlJc w:val="left"/>
      <w:pPr>
        <w:ind w:left="6018" w:hanging="403"/>
      </w:pPr>
      <w:rPr>
        <w:rFonts w:hint="default"/>
        <w:lang w:val="en-US" w:eastAsia="en-US" w:bidi="en-US"/>
      </w:rPr>
    </w:lvl>
    <w:lvl w:ilvl="8" w:tplc="AB7079C2">
      <w:numFmt w:val="bullet"/>
      <w:lvlText w:val="•"/>
      <w:lvlJc w:val="left"/>
      <w:pPr>
        <w:ind w:left="6740" w:hanging="403"/>
      </w:pPr>
      <w:rPr>
        <w:rFonts w:hint="default"/>
        <w:lang w:val="en-US" w:eastAsia="en-US" w:bidi="en-US"/>
      </w:rPr>
    </w:lvl>
  </w:abstractNum>
  <w:abstractNum w:abstractNumId="101" w15:restartNumberingAfterBreak="0">
    <w:nsid w:val="7FF47EFF"/>
    <w:multiLevelType w:val="hybridMultilevel"/>
    <w:tmpl w:val="9F3E953C"/>
    <w:lvl w:ilvl="0" w:tplc="8E76A6C2">
      <w:numFmt w:val="bullet"/>
      <w:lvlText w:val="—"/>
      <w:lvlJc w:val="left"/>
      <w:pPr>
        <w:ind w:left="619" w:hanging="403"/>
      </w:pPr>
      <w:rPr>
        <w:rFonts w:ascii="Cambria" w:eastAsia="Cambria" w:hAnsi="Cambria" w:cs="Cambria" w:hint="default"/>
        <w:color w:val="231F20"/>
        <w:spacing w:val="-18"/>
        <w:w w:val="100"/>
        <w:sz w:val="22"/>
        <w:szCs w:val="22"/>
        <w:lang w:val="en-US" w:eastAsia="en-US" w:bidi="en-US"/>
      </w:rPr>
    </w:lvl>
    <w:lvl w:ilvl="1" w:tplc="EC7018F8">
      <w:numFmt w:val="bullet"/>
      <w:lvlText w:val="—"/>
      <w:lvlJc w:val="left"/>
      <w:pPr>
        <w:ind w:left="1299" w:hanging="403"/>
      </w:pPr>
      <w:rPr>
        <w:rFonts w:ascii="Cambria" w:eastAsia="Cambria" w:hAnsi="Cambria" w:cs="Cambria" w:hint="default"/>
        <w:color w:val="231F20"/>
        <w:spacing w:val="-12"/>
        <w:w w:val="100"/>
        <w:sz w:val="22"/>
        <w:szCs w:val="22"/>
        <w:lang w:val="en-US" w:eastAsia="en-US" w:bidi="en-US"/>
      </w:rPr>
    </w:lvl>
    <w:lvl w:ilvl="2" w:tplc="260E645C">
      <w:numFmt w:val="bullet"/>
      <w:lvlText w:val="—"/>
      <w:lvlJc w:val="left"/>
      <w:pPr>
        <w:ind w:left="1696" w:hanging="403"/>
      </w:pPr>
      <w:rPr>
        <w:rFonts w:ascii="Cambria" w:eastAsia="Cambria" w:hAnsi="Cambria" w:cs="Cambria" w:hint="default"/>
        <w:color w:val="231F20"/>
        <w:spacing w:val="-12"/>
        <w:w w:val="100"/>
        <w:sz w:val="22"/>
        <w:szCs w:val="22"/>
        <w:lang w:val="en-US" w:eastAsia="en-US" w:bidi="en-US"/>
      </w:rPr>
    </w:lvl>
    <w:lvl w:ilvl="3" w:tplc="A79A6A5A">
      <w:numFmt w:val="bullet"/>
      <w:lvlText w:val="•"/>
      <w:lvlJc w:val="left"/>
      <w:pPr>
        <w:ind w:left="1700" w:hanging="403"/>
      </w:pPr>
      <w:rPr>
        <w:rFonts w:hint="default"/>
        <w:lang w:val="en-US" w:eastAsia="en-US" w:bidi="en-US"/>
      </w:rPr>
    </w:lvl>
    <w:lvl w:ilvl="4" w:tplc="5FF00C2C">
      <w:numFmt w:val="bullet"/>
      <w:lvlText w:val="•"/>
      <w:lvlJc w:val="left"/>
      <w:pPr>
        <w:ind w:left="3009" w:hanging="403"/>
      </w:pPr>
      <w:rPr>
        <w:rFonts w:hint="default"/>
        <w:lang w:val="en-US" w:eastAsia="en-US" w:bidi="en-US"/>
      </w:rPr>
    </w:lvl>
    <w:lvl w:ilvl="5" w:tplc="31BC8674">
      <w:numFmt w:val="bullet"/>
      <w:lvlText w:val="•"/>
      <w:lvlJc w:val="left"/>
      <w:pPr>
        <w:ind w:left="4318" w:hanging="403"/>
      </w:pPr>
      <w:rPr>
        <w:rFonts w:hint="default"/>
        <w:lang w:val="en-US" w:eastAsia="en-US" w:bidi="en-US"/>
      </w:rPr>
    </w:lvl>
    <w:lvl w:ilvl="6" w:tplc="9EDA7F32">
      <w:numFmt w:val="bullet"/>
      <w:lvlText w:val="•"/>
      <w:lvlJc w:val="left"/>
      <w:pPr>
        <w:ind w:left="5628" w:hanging="403"/>
      </w:pPr>
      <w:rPr>
        <w:rFonts w:hint="default"/>
        <w:lang w:val="en-US" w:eastAsia="en-US" w:bidi="en-US"/>
      </w:rPr>
    </w:lvl>
    <w:lvl w:ilvl="7" w:tplc="2CEA819A">
      <w:numFmt w:val="bullet"/>
      <w:lvlText w:val="•"/>
      <w:lvlJc w:val="left"/>
      <w:pPr>
        <w:ind w:left="6937" w:hanging="403"/>
      </w:pPr>
      <w:rPr>
        <w:rFonts w:hint="default"/>
        <w:lang w:val="en-US" w:eastAsia="en-US" w:bidi="en-US"/>
      </w:rPr>
    </w:lvl>
    <w:lvl w:ilvl="8" w:tplc="69D0E680">
      <w:numFmt w:val="bullet"/>
      <w:lvlText w:val="•"/>
      <w:lvlJc w:val="left"/>
      <w:pPr>
        <w:ind w:left="8246" w:hanging="403"/>
      </w:pPr>
      <w:rPr>
        <w:rFonts w:hint="default"/>
        <w:lang w:val="en-US" w:eastAsia="en-US" w:bidi="en-US"/>
      </w:rPr>
    </w:lvl>
  </w:abstractNum>
  <w:num w:numId="1">
    <w:abstractNumId w:val="35"/>
  </w:num>
  <w:num w:numId="2">
    <w:abstractNumId w:val="79"/>
  </w:num>
  <w:num w:numId="3">
    <w:abstractNumId w:val="72"/>
  </w:num>
  <w:num w:numId="4">
    <w:abstractNumId w:val="73"/>
  </w:num>
  <w:num w:numId="5">
    <w:abstractNumId w:val="39"/>
  </w:num>
  <w:num w:numId="6">
    <w:abstractNumId w:val="40"/>
  </w:num>
  <w:num w:numId="7">
    <w:abstractNumId w:val="101"/>
  </w:num>
  <w:num w:numId="8">
    <w:abstractNumId w:val="23"/>
  </w:num>
  <w:num w:numId="9">
    <w:abstractNumId w:val="48"/>
  </w:num>
  <w:num w:numId="10">
    <w:abstractNumId w:val="65"/>
  </w:num>
  <w:num w:numId="11">
    <w:abstractNumId w:val="74"/>
  </w:num>
  <w:num w:numId="12">
    <w:abstractNumId w:val="25"/>
  </w:num>
  <w:num w:numId="13">
    <w:abstractNumId w:val="68"/>
  </w:num>
  <w:num w:numId="14">
    <w:abstractNumId w:val="63"/>
  </w:num>
  <w:num w:numId="15">
    <w:abstractNumId w:val="21"/>
  </w:num>
  <w:num w:numId="16">
    <w:abstractNumId w:val="67"/>
  </w:num>
  <w:num w:numId="17">
    <w:abstractNumId w:val="97"/>
  </w:num>
  <w:num w:numId="18">
    <w:abstractNumId w:val="15"/>
  </w:num>
  <w:num w:numId="19">
    <w:abstractNumId w:val="47"/>
  </w:num>
  <w:num w:numId="20">
    <w:abstractNumId w:val="20"/>
  </w:num>
  <w:num w:numId="21">
    <w:abstractNumId w:val="10"/>
  </w:num>
  <w:num w:numId="22">
    <w:abstractNumId w:val="98"/>
  </w:num>
  <w:num w:numId="23">
    <w:abstractNumId w:val="84"/>
  </w:num>
  <w:num w:numId="24">
    <w:abstractNumId w:val="38"/>
  </w:num>
  <w:num w:numId="25">
    <w:abstractNumId w:val="50"/>
  </w:num>
  <w:num w:numId="26">
    <w:abstractNumId w:val="11"/>
  </w:num>
  <w:num w:numId="27">
    <w:abstractNumId w:val="76"/>
  </w:num>
  <w:num w:numId="28">
    <w:abstractNumId w:val="77"/>
  </w:num>
  <w:num w:numId="29">
    <w:abstractNumId w:val="16"/>
  </w:num>
  <w:num w:numId="30">
    <w:abstractNumId w:val="32"/>
  </w:num>
  <w:num w:numId="31">
    <w:abstractNumId w:val="0"/>
  </w:num>
  <w:num w:numId="32">
    <w:abstractNumId w:val="28"/>
  </w:num>
  <w:num w:numId="33">
    <w:abstractNumId w:val="62"/>
  </w:num>
  <w:num w:numId="34">
    <w:abstractNumId w:val="53"/>
  </w:num>
  <w:num w:numId="35">
    <w:abstractNumId w:val="4"/>
  </w:num>
  <w:num w:numId="36">
    <w:abstractNumId w:val="88"/>
  </w:num>
  <w:num w:numId="37">
    <w:abstractNumId w:val="94"/>
  </w:num>
  <w:num w:numId="38">
    <w:abstractNumId w:val="18"/>
  </w:num>
  <w:num w:numId="39">
    <w:abstractNumId w:val="75"/>
  </w:num>
  <w:num w:numId="40">
    <w:abstractNumId w:val="9"/>
  </w:num>
  <w:num w:numId="41">
    <w:abstractNumId w:val="45"/>
  </w:num>
  <w:num w:numId="42">
    <w:abstractNumId w:val="86"/>
  </w:num>
  <w:num w:numId="43">
    <w:abstractNumId w:val="36"/>
  </w:num>
  <w:num w:numId="44">
    <w:abstractNumId w:val="26"/>
  </w:num>
  <w:num w:numId="45">
    <w:abstractNumId w:val="60"/>
  </w:num>
  <w:num w:numId="46">
    <w:abstractNumId w:val="55"/>
  </w:num>
  <w:num w:numId="47">
    <w:abstractNumId w:val="29"/>
  </w:num>
  <w:num w:numId="48">
    <w:abstractNumId w:val="52"/>
  </w:num>
  <w:num w:numId="49">
    <w:abstractNumId w:val="54"/>
  </w:num>
  <w:num w:numId="50">
    <w:abstractNumId w:val="2"/>
  </w:num>
  <w:num w:numId="51">
    <w:abstractNumId w:val="24"/>
  </w:num>
  <w:num w:numId="52">
    <w:abstractNumId w:val="57"/>
  </w:num>
  <w:num w:numId="53">
    <w:abstractNumId w:val="100"/>
  </w:num>
  <w:num w:numId="54">
    <w:abstractNumId w:val="49"/>
  </w:num>
  <w:num w:numId="55">
    <w:abstractNumId w:val="71"/>
  </w:num>
  <w:num w:numId="56">
    <w:abstractNumId w:val="22"/>
  </w:num>
  <w:num w:numId="57">
    <w:abstractNumId w:val="1"/>
  </w:num>
  <w:num w:numId="58">
    <w:abstractNumId w:val="93"/>
  </w:num>
  <w:num w:numId="59">
    <w:abstractNumId w:val="19"/>
  </w:num>
  <w:num w:numId="60">
    <w:abstractNumId w:val="96"/>
  </w:num>
  <w:num w:numId="61">
    <w:abstractNumId w:val="64"/>
  </w:num>
  <w:num w:numId="62">
    <w:abstractNumId w:val="89"/>
  </w:num>
  <w:num w:numId="63">
    <w:abstractNumId w:val="78"/>
  </w:num>
  <w:num w:numId="64">
    <w:abstractNumId w:val="8"/>
  </w:num>
  <w:num w:numId="65">
    <w:abstractNumId w:val="7"/>
  </w:num>
  <w:num w:numId="66">
    <w:abstractNumId w:val="6"/>
  </w:num>
  <w:num w:numId="67">
    <w:abstractNumId w:val="13"/>
  </w:num>
  <w:num w:numId="68">
    <w:abstractNumId w:val="95"/>
  </w:num>
  <w:num w:numId="69">
    <w:abstractNumId w:val="51"/>
  </w:num>
  <w:num w:numId="70">
    <w:abstractNumId w:val="33"/>
  </w:num>
  <w:num w:numId="71">
    <w:abstractNumId w:val="56"/>
  </w:num>
  <w:num w:numId="72">
    <w:abstractNumId w:val="37"/>
  </w:num>
  <w:num w:numId="73">
    <w:abstractNumId w:val="81"/>
  </w:num>
  <w:num w:numId="74">
    <w:abstractNumId w:val="83"/>
  </w:num>
  <w:num w:numId="75">
    <w:abstractNumId w:val="82"/>
  </w:num>
  <w:num w:numId="76">
    <w:abstractNumId w:val="12"/>
  </w:num>
  <w:num w:numId="77">
    <w:abstractNumId w:val="3"/>
  </w:num>
  <w:num w:numId="78">
    <w:abstractNumId w:val="59"/>
  </w:num>
  <w:num w:numId="79">
    <w:abstractNumId w:val="91"/>
  </w:num>
  <w:num w:numId="80">
    <w:abstractNumId w:val="44"/>
  </w:num>
  <w:num w:numId="81">
    <w:abstractNumId w:val="69"/>
  </w:num>
  <w:num w:numId="82">
    <w:abstractNumId w:val="85"/>
  </w:num>
  <w:num w:numId="83">
    <w:abstractNumId w:val="66"/>
  </w:num>
  <w:num w:numId="84">
    <w:abstractNumId w:val="17"/>
  </w:num>
  <w:num w:numId="85">
    <w:abstractNumId w:val="27"/>
  </w:num>
  <w:num w:numId="86">
    <w:abstractNumId w:val="58"/>
  </w:num>
  <w:num w:numId="87">
    <w:abstractNumId w:val="99"/>
  </w:num>
  <w:num w:numId="88">
    <w:abstractNumId w:val="34"/>
  </w:num>
  <w:num w:numId="89">
    <w:abstractNumId w:val="92"/>
  </w:num>
  <w:num w:numId="90">
    <w:abstractNumId w:val="43"/>
  </w:num>
  <w:num w:numId="91">
    <w:abstractNumId w:val="87"/>
  </w:num>
  <w:num w:numId="92">
    <w:abstractNumId w:val="90"/>
  </w:num>
  <w:num w:numId="93">
    <w:abstractNumId w:val="61"/>
  </w:num>
  <w:num w:numId="94">
    <w:abstractNumId w:val="46"/>
  </w:num>
  <w:num w:numId="95">
    <w:abstractNumId w:val="80"/>
  </w:num>
  <w:num w:numId="96">
    <w:abstractNumId w:val="41"/>
  </w:num>
  <w:num w:numId="97">
    <w:abstractNumId w:val="5"/>
  </w:num>
  <w:num w:numId="98">
    <w:abstractNumId w:val="30"/>
  </w:num>
  <w:num w:numId="99">
    <w:abstractNumId w:val="42"/>
  </w:num>
  <w:num w:numId="100">
    <w:abstractNumId w:val="70"/>
  </w:num>
  <w:num w:numId="101">
    <w:abstractNumId w:val="31"/>
  </w:num>
  <w:num w:numId="102">
    <w:abstractNumId w:val="1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A85"/>
    <w:rsid w:val="00001690"/>
    <w:rsid w:val="00002B50"/>
    <w:rsid w:val="00002D08"/>
    <w:rsid w:val="00002F0A"/>
    <w:rsid w:val="00004D48"/>
    <w:rsid w:val="00005230"/>
    <w:rsid w:val="0000748F"/>
    <w:rsid w:val="00007B83"/>
    <w:rsid w:val="000106C7"/>
    <w:rsid w:val="000120F4"/>
    <w:rsid w:val="00014CC3"/>
    <w:rsid w:val="00016175"/>
    <w:rsid w:val="0001699D"/>
    <w:rsid w:val="000176D6"/>
    <w:rsid w:val="00023F32"/>
    <w:rsid w:val="00024581"/>
    <w:rsid w:val="00024765"/>
    <w:rsid w:val="000260B3"/>
    <w:rsid w:val="00026560"/>
    <w:rsid w:val="00027D31"/>
    <w:rsid w:val="000315C9"/>
    <w:rsid w:val="00033850"/>
    <w:rsid w:val="0003417D"/>
    <w:rsid w:val="0003527D"/>
    <w:rsid w:val="00035A3E"/>
    <w:rsid w:val="00036E17"/>
    <w:rsid w:val="000370E7"/>
    <w:rsid w:val="00037CD6"/>
    <w:rsid w:val="0004026F"/>
    <w:rsid w:val="0004043C"/>
    <w:rsid w:val="00042128"/>
    <w:rsid w:val="00042458"/>
    <w:rsid w:val="000426C7"/>
    <w:rsid w:val="00043BCD"/>
    <w:rsid w:val="00043C41"/>
    <w:rsid w:val="000443C4"/>
    <w:rsid w:val="00045450"/>
    <w:rsid w:val="00045B01"/>
    <w:rsid w:val="00045D8B"/>
    <w:rsid w:val="00045F67"/>
    <w:rsid w:val="00052095"/>
    <w:rsid w:val="00052213"/>
    <w:rsid w:val="0005268D"/>
    <w:rsid w:val="00053DAB"/>
    <w:rsid w:val="000555CE"/>
    <w:rsid w:val="00055BEE"/>
    <w:rsid w:val="000573CD"/>
    <w:rsid w:val="0006024E"/>
    <w:rsid w:val="0006110A"/>
    <w:rsid w:val="00061BE3"/>
    <w:rsid w:val="000626EE"/>
    <w:rsid w:val="00062C05"/>
    <w:rsid w:val="00063E62"/>
    <w:rsid w:val="0006482E"/>
    <w:rsid w:val="00065905"/>
    <w:rsid w:val="00067585"/>
    <w:rsid w:val="00067B11"/>
    <w:rsid w:val="00070EDD"/>
    <w:rsid w:val="0007238B"/>
    <w:rsid w:val="00072BEC"/>
    <w:rsid w:val="000737BA"/>
    <w:rsid w:val="00074B19"/>
    <w:rsid w:val="00080A9C"/>
    <w:rsid w:val="00081A9B"/>
    <w:rsid w:val="00082DDC"/>
    <w:rsid w:val="000838F8"/>
    <w:rsid w:val="00083976"/>
    <w:rsid w:val="0008711D"/>
    <w:rsid w:val="00087BE9"/>
    <w:rsid w:val="00094079"/>
    <w:rsid w:val="0009446B"/>
    <w:rsid w:val="00094803"/>
    <w:rsid w:val="00096031"/>
    <w:rsid w:val="00096142"/>
    <w:rsid w:val="00096E4A"/>
    <w:rsid w:val="00097956"/>
    <w:rsid w:val="00097B52"/>
    <w:rsid w:val="00097B5E"/>
    <w:rsid w:val="00097F14"/>
    <w:rsid w:val="000A06DE"/>
    <w:rsid w:val="000A0F54"/>
    <w:rsid w:val="000A0F7F"/>
    <w:rsid w:val="000A15CA"/>
    <w:rsid w:val="000A19F6"/>
    <w:rsid w:val="000A20EC"/>
    <w:rsid w:val="000A2685"/>
    <w:rsid w:val="000A2F8F"/>
    <w:rsid w:val="000A74AE"/>
    <w:rsid w:val="000B00DF"/>
    <w:rsid w:val="000B16FC"/>
    <w:rsid w:val="000B203A"/>
    <w:rsid w:val="000B267C"/>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53D"/>
    <w:rsid w:val="000D4882"/>
    <w:rsid w:val="000D69C4"/>
    <w:rsid w:val="000D7F0E"/>
    <w:rsid w:val="000E0C49"/>
    <w:rsid w:val="000E13EA"/>
    <w:rsid w:val="000E169D"/>
    <w:rsid w:val="000E16FE"/>
    <w:rsid w:val="000E2370"/>
    <w:rsid w:val="000E2432"/>
    <w:rsid w:val="000E258A"/>
    <w:rsid w:val="000E43A2"/>
    <w:rsid w:val="000E5C9A"/>
    <w:rsid w:val="000E629F"/>
    <w:rsid w:val="000E6C1C"/>
    <w:rsid w:val="000E725A"/>
    <w:rsid w:val="000E7BBF"/>
    <w:rsid w:val="000F0D82"/>
    <w:rsid w:val="000F17FA"/>
    <w:rsid w:val="000F1A91"/>
    <w:rsid w:val="000F3167"/>
    <w:rsid w:val="000F3E89"/>
    <w:rsid w:val="000F47CC"/>
    <w:rsid w:val="000F7808"/>
    <w:rsid w:val="001003F7"/>
    <w:rsid w:val="00100E95"/>
    <w:rsid w:val="00103B07"/>
    <w:rsid w:val="0010410A"/>
    <w:rsid w:val="001042FF"/>
    <w:rsid w:val="001047DF"/>
    <w:rsid w:val="00105FD4"/>
    <w:rsid w:val="0010742A"/>
    <w:rsid w:val="00107571"/>
    <w:rsid w:val="00107827"/>
    <w:rsid w:val="00107C25"/>
    <w:rsid w:val="001103B8"/>
    <w:rsid w:val="00111350"/>
    <w:rsid w:val="00111A51"/>
    <w:rsid w:val="00112905"/>
    <w:rsid w:val="00112BC3"/>
    <w:rsid w:val="001166C2"/>
    <w:rsid w:val="00116907"/>
    <w:rsid w:val="00117E5D"/>
    <w:rsid w:val="0012108C"/>
    <w:rsid w:val="00121BA9"/>
    <w:rsid w:val="00121EED"/>
    <w:rsid w:val="001225E1"/>
    <w:rsid w:val="00122ECC"/>
    <w:rsid w:val="0012328D"/>
    <w:rsid w:val="0012343F"/>
    <w:rsid w:val="00124DA0"/>
    <w:rsid w:val="00124E47"/>
    <w:rsid w:val="001261FC"/>
    <w:rsid w:val="0012661C"/>
    <w:rsid w:val="00126A15"/>
    <w:rsid w:val="001273C1"/>
    <w:rsid w:val="00127A22"/>
    <w:rsid w:val="00127E10"/>
    <w:rsid w:val="00127E3D"/>
    <w:rsid w:val="00130114"/>
    <w:rsid w:val="001305A9"/>
    <w:rsid w:val="00130B37"/>
    <w:rsid w:val="001324AB"/>
    <w:rsid w:val="0013266E"/>
    <w:rsid w:val="00133C25"/>
    <w:rsid w:val="00133F25"/>
    <w:rsid w:val="001344D3"/>
    <w:rsid w:val="0013472B"/>
    <w:rsid w:val="001362DF"/>
    <w:rsid w:val="001366C6"/>
    <w:rsid w:val="00136BC5"/>
    <w:rsid w:val="00136D9F"/>
    <w:rsid w:val="00137BCB"/>
    <w:rsid w:val="001402D6"/>
    <w:rsid w:val="001417DA"/>
    <w:rsid w:val="001419DD"/>
    <w:rsid w:val="00142120"/>
    <w:rsid w:val="00142B6E"/>
    <w:rsid w:val="00144152"/>
    <w:rsid w:val="001441A6"/>
    <w:rsid w:val="001441D1"/>
    <w:rsid w:val="00144473"/>
    <w:rsid w:val="0014732A"/>
    <w:rsid w:val="00147B2D"/>
    <w:rsid w:val="00151B3A"/>
    <w:rsid w:val="001521B3"/>
    <w:rsid w:val="00153DB6"/>
    <w:rsid w:val="00154753"/>
    <w:rsid w:val="00157A33"/>
    <w:rsid w:val="00161B5F"/>
    <w:rsid w:val="001625F2"/>
    <w:rsid w:val="00162B5E"/>
    <w:rsid w:val="00163DD4"/>
    <w:rsid w:val="0016642F"/>
    <w:rsid w:val="001666C3"/>
    <w:rsid w:val="00167470"/>
    <w:rsid w:val="00167F66"/>
    <w:rsid w:val="001700CA"/>
    <w:rsid w:val="00171186"/>
    <w:rsid w:val="00171AF8"/>
    <w:rsid w:val="0017358A"/>
    <w:rsid w:val="001735DA"/>
    <w:rsid w:val="001744EF"/>
    <w:rsid w:val="001750A4"/>
    <w:rsid w:val="0017543C"/>
    <w:rsid w:val="00175BFC"/>
    <w:rsid w:val="00175F88"/>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51CA"/>
    <w:rsid w:val="001B5BFD"/>
    <w:rsid w:val="001B69A8"/>
    <w:rsid w:val="001B76E2"/>
    <w:rsid w:val="001B7857"/>
    <w:rsid w:val="001B78A1"/>
    <w:rsid w:val="001B7D73"/>
    <w:rsid w:val="001C2F0D"/>
    <w:rsid w:val="001C465F"/>
    <w:rsid w:val="001C4A8F"/>
    <w:rsid w:val="001C6370"/>
    <w:rsid w:val="001C66A5"/>
    <w:rsid w:val="001C754F"/>
    <w:rsid w:val="001D06D1"/>
    <w:rsid w:val="001D14F0"/>
    <w:rsid w:val="001D238D"/>
    <w:rsid w:val="001D3085"/>
    <w:rsid w:val="001D4546"/>
    <w:rsid w:val="001D55FC"/>
    <w:rsid w:val="001D5C9C"/>
    <w:rsid w:val="001D61BA"/>
    <w:rsid w:val="001D6631"/>
    <w:rsid w:val="001D6E49"/>
    <w:rsid w:val="001D7CBB"/>
    <w:rsid w:val="001D7DDF"/>
    <w:rsid w:val="001E1734"/>
    <w:rsid w:val="001E2929"/>
    <w:rsid w:val="001E29DF"/>
    <w:rsid w:val="001E563A"/>
    <w:rsid w:val="001E5E9C"/>
    <w:rsid w:val="001E7159"/>
    <w:rsid w:val="001E7F0C"/>
    <w:rsid w:val="001F07D3"/>
    <w:rsid w:val="001F1331"/>
    <w:rsid w:val="001F1554"/>
    <w:rsid w:val="001F1CF1"/>
    <w:rsid w:val="001F1FC4"/>
    <w:rsid w:val="001F28AE"/>
    <w:rsid w:val="001F5251"/>
    <w:rsid w:val="001F545B"/>
    <w:rsid w:val="001F5E85"/>
    <w:rsid w:val="002003A5"/>
    <w:rsid w:val="00200401"/>
    <w:rsid w:val="00200E72"/>
    <w:rsid w:val="0020112A"/>
    <w:rsid w:val="00202572"/>
    <w:rsid w:val="00202AD4"/>
    <w:rsid w:val="002039CF"/>
    <w:rsid w:val="0020405C"/>
    <w:rsid w:val="00204191"/>
    <w:rsid w:val="002050E5"/>
    <w:rsid w:val="00205DDC"/>
    <w:rsid w:val="0020620B"/>
    <w:rsid w:val="0021017C"/>
    <w:rsid w:val="00211936"/>
    <w:rsid w:val="00211991"/>
    <w:rsid w:val="00212048"/>
    <w:rsid w:val="002122C0"/>
    <w:rsid w:val="00216ACA"/>
    <w:rsid w:val="00216F11"/>
    <w:rsid w:val="00217669"/>
    <w:rsid w:val="002178E1"/>
    <w:rsid w:val="002210BB"/>
    <w:rsid w:val="0022196A"/>
    <w:rsid w:val="00222A01"/>
    <w:rsid w:val="00223EC9"/>
    <w:rsid w:val="00225ED8"/>
    <w:rsid w:val="00225F8D"/>
    <w:rsid w:val="002271E3"/>
    <w:rsid w:val="00231981"/>
    <w:rsid w:val="00232389"/>
    <w:rsid w:val="00232DFB"/>
    <w:rsid w:val="0023431C"/>
    <w:rsid w:val="00235499"/>
    <w:rsid w:val="0023563F"/>
    <w:rsid w:val="00235A45"/>
    <w:rsid w:val="0023682C"/>
    <w:rsid w:val="0023691E"/>
    <w:rsid w:val="002369FD"/>
    <w:rsid w:val="002403AA"/>
    <w:rsid w:val="002427C9"/>
    <w:rsid w:val="002429EF"/>
    <w:rsid w:val="00244621"/>
    <w:rsid w:val="00247906"/>
    <w:rsid w:val="00250E0D"/>
    <w:rsid w:val="00254047"/>
    <w:rsid w:val="0025541A"/>
    <w:rsid w:val="00255819"/>
    <w:rsid w:val="00255AB3"/>
    <w:rsid w:val="00257BCC"/>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ED7"/>
    <w:rsid w:val="0027467E"/>
    <w:rsid w:val="00275C78"/>
    <w:rsid w:val="00276097"/>
    <w:rsid w:val="002763E8"/>
    <w:rsid w:val="00276B3F"/>
    <w:rsid w:val="00281BE3"/>
    <w:rsid w:val="00281C78"/>
    <w:rsid w:val="002838D4"/>
    <w:rsid w:val="00284BB2"/>
    <w:rsid w:val="00284C21"/>
    <w:rsid w:val="0028546A"/>
    <w:rsid w:val="002864F5"/>
    <w:rsid w:val="002868EB"/>
    <w:rsid w:val="0029087D"/>
    <w:rsid w:val="0029258E"/>
    <w:rsid w:val="00292C71"/>
    <w:rsid w:val="00292EE4"/>
    <w:rsid w:val="00293EE2"/>
    <w:rsid w:val="002949E8"/>
    <w:rsid w:val="002952D1"/>
    <w:rsid w:val="00295605"/>
    <w:rsid w:val="00295C72"/>
    <w:rsid w:val="002964A5"/>
    <w:rsid w:val="00296BA3"/>
    <w:rsid w:val="002A0E61"/>
    <w:rsid w:val="002A271B"/>
    <w:rsid w:val="002A2B2F"/>
    <w:rsid w:val="002A3709"/>
    <w:rsid w:val="002A4CEC"/>
    <w:rsid w:val="002A4F76"/>
    <w:rsid w:val="002B010A"/>
    <w:rsid w:val="002B063B"/>
    <w:rsid w:val="002B0EA4"/>
    <w:rsid w:val="002B1892"/>
    <w:rsid w:val="002B3298"/>
    <w:rsid w:val="002B33FB"/>
    <w:rsid w:val="002B3C1D"/>
    <w:rsid w:val="002B4B05"/>
    <w:rsid w:val="002B4F49"/>
    <w:rsid w:val="002B5491"/>
    <w:rsid w:val="002B55BF"/>
    <w:rsid w:val="002B5CE5"/>
    <w:rsid w:val="002B5D97"/>
    <w:rsid w:val="002B5F0B"/>
    <w:rsid w:val="002B6CC7"/>
    <w:rsid w:val="002C0CB2"/>
    <w:rsid w:val="002C1073"/>
    <w:rsid w:val="002C1E3C"/>
    <w:rsid w:val="002C22B7"/>
    <w:rsid w:val="002C22F4"/>
    <w:rsid w:val="002C3D8B"/>
    <w:rsid w:val="002C3E7C"/>
    <w:rsid w:val="002C409A"/>
    <w:rsid w:val="002C5139"/>
    <w:rsid w:val="002C56B7"/>
    <w:rsid w:val="002C6B36"/>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3C26"/>
    <w:rsid w:val="002E5178"/>
    <w:rsid w:val="002E5CB4"/>
    <w:rsid w:val="002E5E3C"/>
    <w:rsid w:val="002E73BB"/>
    <w:rsid w:val="002F0C39"/>
    <w:rsid w:val="002F1AD2"/>
    <w:rsid w:val="002F1E49"/>
    <w:rsid w:val="002F26AF"/>
    <w:rsid w:val="002F2F01"/>
    <w:rsid w:val="002F30E6"/>
    <w:rsid w:val="002F350D"/>
    <w:rsid w:val="002F433A"/>
    <w:rsid w:val="002F51B9"/>
    <w:rsid w:val="002F6DF9"/>
    <w:rsid w:val="002F7141"/>
    <w:rsid w:val="002F7D1A"/>
    <w:rsid w:val="003010C0"/>
    <w:rsid w:val="00301E68"/>
    <w:rsid w:val="003029DD"/>
    <w:rsid w:val="00303B60"/>
    <w:rsid w:val="0030663E"/>
    <w:rsid w:val="00307EED"/>
    <w:rsid w:val="00310310"/>
    <w:rsid w:val="00311A0C"/>
    <w:rsid w:val="00313405"/>
    <w:rsid w:val="00313867"/>
    <w:rsid w:val="003139B2"/>
    <w:rsid w:val="00313A42"/>
    <w:rsid w:val="00313A5E"/>
    <w:rsid w:val="00314B32"/>
    <w:rsid w:val="00315E11"/>
    <w:rsid w:val="003163E3"/>
    <w:rsid w:val="00316840"/>
    <w:rsid w:val="00316B16"/>
    <w:rsid w:val="00320777"/>
    <w:rsid w:val="003215A4"/>
    <w:rsid w:val="003256A2"/>
    <w:rsid w:val="0032599E"/>
    <w:rsid w:val="00330546"/>
    <w:rsid w:val="00330FD6"/>
    <w:rsid w:val="00331FB1"/>
    <w:rsid w:val="003323D1"/>
    <w:rsid w:val="003341A1"/>
    <w:rsid w:val="003349D7"/>
    <w:rsid w:val="00334C5C"/>
    <w:rsid w:val="0033579D"/>
    <w:rsid w:val="00336127"/>
    <w:rsid w:val="00337DBA"/>
    <w:rsid w:val="003409F1"/>
    <w:rsid w:val="003435B2"/>
    <w:rsid w:val="00343AE1"/>
    <w:rsid w:val="00343D48"/>
    <w:rsid w:val="003443AD"/>
    <w:rsid w:val="003447BA"/>
    <w:rsid w:val="00344DE6"/>
    <w:rsid w:val="00345597"/>
    <w:rsid w:val="00346A2A"/>
    <w:rsid w:val="00346F42"/>
    <w:rsid w:val="003470B2"/>
    <w:rsid w:val="00347700"/>
    <w:rsid w:val="00347892"/>
    <w:rsid w:val="00347BF7"/>
    <w:rsid w:val="00347F7E"/>
    <w:rsid w:val="00350882"/>
    <w:rsid w:val="00351162"/>
    <w:rsid w:val="0035159C"/>
    <w:rsid w:val="00351D68"/>
    <w:rsid w:val="00354574"/>
    <w:rsid w:val="0035510F"/>
    <w:rsid w:val="003554C4"/>
    <w:rsid w:val="003556CF"/>
    <w:rsid w:val="00355A3C"/>
    <w:rsid w:val="00356C72"/>
    <w:rsid w:val="003604B3"/>
    <w:rsid w:val="003606C2"/>
    <w:rsid w:val="00360CAC"/>
    <w:rsid w:val="0036129D"/>
    <w:rsid w:val="00362127"/>
    <w:rsid w:val="00362775"/>
    <w:rsid w:val="00362E19"/>
    <w:rsid w:val="00363637"/>
    <w:rsid w:val="00367B68"/>
    <w:rsid w:val="00370EF5"/>
    <w:rsid w:val="00371E78"/>
    <w:rsid w:val="00371EEC"/>
    <w:rsid w:val="00372036"/>
    <w:rsid w:val="003724AA"/>
    <w:rsid w:val="003725DD"/>
    <w:rsid w:val="003733BA"/>
    <w:rsid w:val="00373C69"/>
    <w:rsid w:val="003742D0"/>
    <w:rsid w:val="00375180"/>
    <w:rsid w:val="00375707"/>
    <w:rsid w:val="00376111"/>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687A"/>
    <w:rsid w:val="00387301"/>
    <w:rsid w:val="00391A62"/>
    <w:rsid w:val="0039239D"/>
    <w:rsid w:val="0039357D"/>
    <w:rsid w:val="0039384F"/>
    <w:rsid w:val="00393D29"/>
    <w:rsid w:val="00393E4C"/>
    <w:rsid w:val="003940DD"/>
    <w:rsid w:val="00395157"/>
    <w:rsid w:val="00395864"/>
    <w:rsid w:val="00396952"/>
    <w:rsid w:val="00396A4E"/>
    <w:rsid w:val="00396F8B"/>
    <w:rsid w:val="00397970"/>
    <w:rsid w:val="00397E69"/>
    <w:rsid w:val="003A0B14"/>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9C9"/>
    <w:rsid w:val="003C3872"/>
    <w:rsid w:val="003C7580"/>
    <w:rsid w:val="003D063E"/>
    <w:rsid w:val="003D0B09"/>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421"/>
    <w:rsid w:val="003E4CF5"/>
    <w:rsid w:val="003E4E1E"/>
    <w:rsid w:val="003E5254"/>
    <w:rsid w:val="003E52FE"/>
    <w:rsid w:val="003E589F"/>
    <w:rsid w:val="003E715B"/>
    <w:rsid w:val="003E7882"/>
    <w:rsid w:val="003F04A3"/>
    <w:rsid w:val="003F0A69"/>
    <w:rsid w:val="003F0CF3"/>
    <w:rsid w:val="003F0EBC"/>
    <w:rsid w:val="003F17B1"/>
    <w:rsid w:val="003F375A"/>
    <w:rsid w:val="003F43C2"/>
    <w:rsid w:val="00401F05"/>
    <w:rsid w:val="0040248C"/>
    <w:rsid w:val="00402870"/>
    <w:rsid w:val="00402A21"/>
    <w:rsid w:val="00403945"/>
    <w:rsid w:val="0040491E"/>
    <w:rsid w:val="004058AC"/>
    <w:rsid w:val="00405E1C"/>
    <w:rsid w:val="00411764"/>
    <w:rsid w:val="004119C0"/>
    <w:rsid w:val="00412BD6"/>
    <w:rsid w:val="0041301D"/>
    <w:rsid w:val="004141CF"/>
    <w:rsid w:val="00414FF9"/>
    <w:rsid w:val="004162B4"/>
    <w:rsid w:val="0041631C"/>
    <w:rsid w:val="004165B1"/>
    <w:rsid w:val="0041714C"/>
    <w:rsid w:val="00417695"/>
    <w:rsid w:val="00417B40"/>
    <w:rsid w:val="00420541"/>
    <w:rsid w:val="0042197C"/>
    <w:rsid w:val="004221B0"/>
    <w:rsid w:val="00422C83"/>
    <w:rsid w:val="00424E32"/>
    <w:rsid w:val="00424F2E"/>
    <w:rsid w:val="00425051"/>
    <w:rsid w:val="00430D6A"/>
    <w:rsid w:val="00431C64"/>
    <w:rsid w:val="00431C98"/>
    <w:rsid w:val="00431E6D"/>
    <w:rsid w:val="004327B1"/>
    <w:rsid w:val="00432FF6"/>
    <w:rsid w:val="004342B0"/>
    <w:rsid w:val="00435672"/>
    <w:rsid w:val="00435CCD"/>
    <w:rsid w:val="00436D8B"/>
    <w:rsid w:val="00437231"/>
    <w:rsid w:val="00437357"/>
    <w:rsid w:val="00437A42"/>
    <w:rsid w:val="0044197A"/>
    <w:rsid w:val="00442699"/>
    <w:rsid w:val="00442CF2"/>
    <w:rsid w:val="00443B14"/>
    <w:rsid w:val="0044508D"/>
    <w:rsid w:val="0044588C"/>
    <w:rsid w:val="00446B46"/>
    <w:rsid w:val="00447A3D"/>
    <w:rsid w:val="004500B6"/>
    <w:rsid w:val="00450AFA"/>
    <w:rsid w:val="00450E61"/>
    <w:rsid w:val="00451A61"/>
    <w:rsid w:val="00451F4A"/>
    <w:rsid w:val="0045207E"/>
    <w:rsid w:val="0045259B"/>
    <w:rsid w:val="00453FF9"/>
    <w:rsid w:val="00454199"/>
    <w:rsid w:val="00454B09"/>
    <w:rsid w:val="00456ED1"/>
    <w:rsid w:val="00461308"/>
    <w:rsid w:val="004615D8"/>
    <w:rsid w:val="00461777"/>
    <w:rsid w:val="00462426"/>
    <w:rsid w:val="004628E0"/>
    <w:rsid w:val="004631FC"/>
    <w:rsid w:val="004649F3"/>
    <w:rsid w:val="00464B0A"/>
    <w:rsid w:val="0046581B"/>
    <w:rsid w:val="00465CE4"/>
    <w:rsid w:val="004660F8"/>
    <w:rsid w:val="0046732D"/>
    <w:rsid w:val="004673A7"/>
    <w:rsid w:val="004673CF"/>
    <w:rsid w:val="00470819"/>
    <w:rsid w:val="0047103B"/>
    <w:rsid w:val="00471542"/>
    <w:rsid w:val="00471552"/>
    <w:rsid w:val="004722FA"/>
    <w:rsid w:val="00473FD9"/>
    <w:rsid w:val="00474A54"/>
    <w:rsid w:val="00475B17"/>
    <w:rsid w:val="00475B29"/>
    <w:rsid w:val="0047639B"/>
    <w:rsid w:val="004778DC"/>
    <w:rsid w:val="00477C87"/>
    <w:rsid w:val="004805E2"/>
    <w:rsid w:val="00480F91"/>
    <w:rsid w:val="004811DA"/>
    <w:rsid w:val="00481CF9"/>
    <w:rsid w:val="00482759"/>
    <w:rsid w:val="00483360"/>
    <w:rsid w:val="00483D95"/>
    <w:rsid w:val="00483ED7"/>
    <w:rsid w:val="00484675"/>
    <w:rsid w:val="00484774"/>
    <w:rsid w:val="00484ADA"/>
    <w:rsid w:val="00484BA0"/>
    <w:rsid w:val="004851CA"/>
    <w:rsid w:val="004851DC"/>
    <w:rsid w:val="0048634E"/>
    <w:rsid w:val="00487900"/>
    <w:rsid w:val="00490454"/>
    <w:rsid w:val="0049175E"/>
    <w:rsid w:val="0049331C"/>
    <w:rsid w:val="004943F4"/>
    <w:rsid w:val="00494A42"/>
    <w:rsid w:val="00494DB8"/>
    <w:rsid w:val="0049649A"/>
    <w:rsid w:val="0049751D"/>
    <w:rsid w:val="004A071A"/>
    <w:rsid w:val="004A0FE9"/>
    <w:rsid w:val="004A100C"/>
    <w:rsid w:val="004A22CE"/>
    <w:rsid w:val="004A25D3"/>
    <w:rsid w:val="004A25FB"/>
    <w:rsid w:val="004A34CF"/>
    <w:rsid w:val="004A36B9"/>
    <w:rsid w:val="004A4DA4"/>
    <w:rsid w:val="004A4E35"/>
    <w:rsid w:val="004A571D"/>
    <w:rsid w:val="004A6C25"/>
    <w:rsid w:val="004A6CC1"/>
    <w:rsid w:val="004A7028"/>
    <w:rsid w:val="004A760A"/>
    <w:rsid w:val="004B0947"/>
    <w:rsid w:val="004B0CEC"/>
    <w:rsid w:val="004B102D"/>
    <w:rsid w:val="004B13DF"/>
    <w:rsid w:val="004B1C3C"/>
    <w:rsid w:val="004B1F43"/>
    <w:rsid w:val="004B26F6"/>
    <w:rsid w:val="004B323D"/>
    <w:rsid w:val="004B3A87"/>
    <w:rsid w:val="004B4688"/>
    <w:rsid w:val="004B483F"/>
    <w:rsid w:val="004B63B9"/>
    <w:rsid w:val="004C13D1"/>
    <w:rsid w:val="004C1DE0"/>
    <w:rsid w:val="004C1E8E"/>
    <w:rsid w:val="004C3B50"/>
    <w:rsid w:val="004C5EC0"/>
    <w:rsid w:val="004C5F4E"/>
    <w:rsid w:val="004C75DF"/>
    <w:rsid w:val="004C75FD"/>
    <w:rsid w:val="004C77B4"/>
    <w:rsid w:val="004C7CC3"/>
    <w:rsid w:val="004D0064"/>
    <w:rsid w:val="004D0149"/>
    <w:rsid w:val="004D09C0"/>
    <w:rsid w:val="004D4143"/>
    <w:rsid w:val="004D5B5E"/>
    <w:rsid w:val="004D5E9B"/>
    <w:rsid w:val="004D6443"/>
    <w:rsid w:val="004D69F2"/>
    <w:rsid w:val="004D7B8B"/>
    <w:rsid w:val="004D7D39"/>
    <w:rsid w:val="004E027A"/>
    <w:rsid w:val="004E16D2"/>
    <w:rsid w:val="004E1BD4"/>
    <w:rsid w:val="004E31DB"/>
    <w:rsid w:val="004E341C"/>
    <w:rsid w:val="004E55AA"/>
    <w:rsid w:val="004E699C"/>
    <w:rsid w:val="004E6E74"/>
    <w:rsid w:val="004E762E"/>
    <w:rsid w:val="004E7EE9"/>
    <w:rsid w:val="004F1250"/>
    <w:rsid w:val="004F139A"/>
    <w:rsid w:val="004F16D7"/>
    <w:rsid w:val="004F1F4A"/>
    <w:rsid w:val="004F293F"/>
    <w:rsid w:val="004F294F"/>
    <w:rsid w:val="004F2A36"/>
    <w:rsid w:val="004F2E4E"/>
    <w:rsid w:val="004F4C3B"/>
    <w:rsid w:val="004F5889"/>
    <w:rsid w:val="004F5968"/>
    <w:rsid w:val="004F692E"/>
    <w:rsid w:val="004F6CB9"/>
    <w:rsid w:val="004F6E04"/>
    <w:rsid w:val="004F72E3"/>
    <w:rsid w:val="00500717"/>
    <w:rsid w:val="00500F1D"/>
    <w:rsid w:val="00501749"/>
    <w:rsid w:val="00501F7B"/>
    <w:rsid w:val="00502219"/>
    <w:rsid w:val="00502AC4"/>
    <w:rsid w:val="00502FFF"/>
    <w:rsid w:val="00503E12"/>
    <w:rsid w:val="00504027"/>
    <w:rsid w:val="005047D8"/>
    <w:rsid w:val="00505749"/>
    <w:rsid w:val="00505E2A"/>
    <w:rsid w:val="00506622"/>
    <w:rsid w:val="00507104"/>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20286"/>
    <w:rsid w:val="005234B3"/>
    <w:rsid w:val="0052369F"/>
    <w:rsid w:val="005245EC"/>
    <w:rsid w:val="005248F6"/>
    <w:rsid w:val="00525A3B"/>
    <w:rsid w:val="00526FB2"/>
    <w:rsid w:val="005270D4"/>
    <w:rsid w:val="00527B0D"/>
    <w:rsid w:val="00527FCF"/>
    <w:rsid w:val="00530F20"/>
    <w:rsid w:val="005329A2"/>
    <w:rsid w:val="00532B07"/>
    <w:rsid w:val="00532C48"/>
    <w:rsid w:val="005332BB"/>
    <w:rsid w:val="005346C6"/>
    <w:rsid w:val="005349E8"/>
    <w:rsid w:val="0053564B"/>
    <w:rsid w:val="00535E85"/>
    <w:rsid w:val="00536150"/>
    <w:rsid w:val="00536C81"/>
    <w:rsid w:val="00537648"/>
    <w:rsid w:val="00541890"/>
    <w:rsid w:val="00541F35"/>
    <w:rsid w:val="005432A9"/>
    <w:rsid w:val="0054552D"/>
    <w:rsid w:val="00547043"/>
    <w:rsid w:val="00550C48"/>
    <w:rsid w:val="00550CC4"/>
    <w:rsid w:val="00551397"/>
    <w:rsid w:val="00551A39"/>
    <w:rsid w:val="005521E7"/>
    <w:rsid w:val="005535E3"/>
    <w:rsid w:val="00553BF4"/>
    <w:rsid w:val="00553EFA"/>
    <w:rsid w:val="00554A99"/>
    <w:rsid w:val="00555543"/>
    <w:rsid w:val="0055670C"/>
    <w:rsid w:val="00557663"/>
    <w:rsid w:val="00560E38"/>
    <w:rsid w:val="00561030"/>
    <w:rsid w:val="005639CD"/>
    <w:rsid w:val="00564561"/>
    <w:rsid w:val="00564BC6"/>
    <w:rsid w:val="00564C77"/>
    <w:rsid w:val="00565A43"/>
    <w:rsid w:val="00567E55"/>
    <w:rsid w:val="00570A09"/>
    <w:rsid w:val="0057142C"/>
    <w:rsid w:val="00572345"/>
    <w:rsid w:val="005729E3"/>
    <w:rsid w:val="00574493"/>
    <w:rsid w:val="00574D6E"/>
    <w:rsid w:val="00574EE8"/>
    <w:rsid w:val="0057569C"/>
    <w:rsid w:val="00576225"/>
    <w:rsid w:val="005765F0"/>
    <w:rsid w:val="00576845"/>
    <w:rsid w:val="00576D91"/>
    <w:rsid w:val="00577502"/>
    <w:rsid w:val="00577E0F"/>
    <w:rsid w:val="00577E53"/>
    <w:rsid w:val="00580E62"/>
    <w:rsid w:val="00581503"/>
    <w:rsid w:val="00581A82"/>
    <w:rsid w:val="005827C9"/>
    <w:rsid w:val="00583012"/>
    <w:rsid w:val="00583426"/>
    <w:rsid w:val="00584A2B"/>
    <w:rsid w:val="00584BAA"/>
    <w:rsid w:val="005854D0"/>
    <w:rsid w:val="005858F2"/>
    <w:rsid w:val="00585BCD"/>
    <w:rsid w:val="00585C7A"/>
    <w:rsid w:val="00585DF8"/>
    <w:rsid w:val="00586ECB"/>
    <w:rsid w:val="00587593"/>
    <w:rsid w:val="0059149C"/>
    <w:rsid w:val="00591AC5"/>
    <w:rsid w:val="00591B3F"/>
    <w:rsid w:val="00592D4B"/>
    <w:rsid w:val="00594254"/>
    <w:rsid w:val="0059476E"/>
    <w:rsid w:val="0059633B"/>
    <w:rsid w:val="005966AC"/>
    <w:rsid w:val="00597645"/>
    <w:rsid w:val="00597EB4"/>
    <w:rsid w:val="005A130A"/>
    <w:rsid w:val="005A1EA6"/>
    <w:rsid w:val="005A3B96"/>
    <w:rsid w:val="005A4C52"/>
    <w:rsid w:val="005A519A"/>
    <w:rsid w:val="005A53FC"/>
    <w:rsid w:val="005A61CB"/>
    <w:rsid w:val="005A641E"/>
    <w:rsid w:val="005A6B8B"/>
    <w:rsid w:val="005A6FB2"/>
    <w:rsid w:val="005B0AA0"/>
    <w:rsid w:val="005B0C9F"/>
    <w:rsid w:val="005B1861"/>
    <w:rsid w:val="005B2BDA"/>
    <w:rsid w:val="005B3F23"/>
    <w:rsid w:val="005B5E91"/>
    <w:rsid w:val="005C18AB"/>
    <w:rsid w:val="005C1E02"/>
    <w:rsid w:val="005C258C"/>
    <w:rsid w:val="005C32EF"/>
    <w:rsid w:val="005C4A50"/>
    <w:rsid w:val="005D1B11"/>
    <w:rsid w:val="005D1B2B"/>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41E7"/>
    <w:rsid w:val="005E5272"/>
    <w:rsid w:val="005E56BF"/>
    <w:rsid w:val="005E6A76"/>
    <w:rsid w:val="005E70C8"/>
    <w:rsid w:val="005E73BB"/>
    <w:rsid w:val="005E73C0"/>
    <w:rsid w:val="005E7FA8"/>
    <w:rsid w:val="005F1484"/>
    <w:rsid w:val="005F2DCF"/>
    <w:rsid w:val="005F39A9"/>
    <w:rsid w:val="005F47DC"/>
    <w:rsid w:val="005F4C9E"/>
    <w:rsid w:val="005F658C"/>
    <w:rsid w:val="005F72F8"/>
    <w:rsid w:val="005F75F8"/>
    <w:rsid w:val="00600996"/>
    <w:rsid w:val="00600BF2"/>
    <w:rsid w:val="00601F3B"/>
    <w:rsid w:val="00602674"/>
    <w:rsid w:val="0060662E"/>
    <w:rsid w:val="00606747"/>
    <w:rsid w:val="00607171"/>
    <w:rsid w:val="00607667"/>
    <w:rsid w:val="00607B10"/>
    <w:rsid w:val="00607FDA"/>
    <w:rsid w:val="00607FF5"/>
    <w:rsid w:val="006100A9"/>
    <w:rsid w:val="00610A3B"/>
    <w:rsid w:val="00611708"/>
    <w:rsid w:val="00612128"/>
    <w:rsid w:val="00612944"/>
    <w:rsid w:val="006129AB"/>
    <w:rsid w:val="00612FFD"/>
    <w:rsid w:val="006130D0"/>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59D9"/>
    <w:rsid w:val="00626E6F"/>
    <w:rsid w:val="006275BD"/>
    <w:rsid w:val="00627648"/>
    <w:rsid w:val="00627913"/>
    <w:rsid w:val="006319E3"/>
    <w:rsid w:val="0063215A"/>
    <w:rsid w:val="00632CBC"/>
    <w:rsid w:val="00632DF8"/>
    <w:rsid w:val="00633A41"/>
    <w:rsid w:val="00633FBC"/>
    <w:rsid w:val="00634CFA"/>
    <w:rsid w:val="00635745"/>
    <w:rsid w:val="00636A8A"/>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74F"/>
    <w:rsid w:val="00670C97"/>
    <w:rsid w:val="006711AB"/>
    <w:rsid w:val="006711EA"/>
    <w:rsid w:val="00671D03"/>
    <w:rsid w:val="0067204A"/>
    <w:rsid w:val="006725E0"/>
    <w:rsid w:val="006726B1"/>
    <w:rsid w:val="00672ED4"/>
    <w:rsid w:val="00673691"/>
    <w:rsid w:val="00674881"/>
    <w:rsid w:val="00674B69"/>
    <w:rsid w:val="00675D09"/>
    <w:rsid w:val="00676653"/>
    <w:rsid w:val="00676660"/>
    <w:rsid w:val="00677CE2"/>
    <w:rsid w:val="00680552"/>
    <w:rsid w:val="00680684"/>
    <w:rsid w:val="00680FBB"/>
    <w:rsid w:val="00682954"/>
    <w:rsid w:val="00682DFB"/>
    <w:rsid w:val="00682E26"/>
    <w:rsid w:val="00684E9E"/>
    <w:rsid w:val="0068531B"/>
    <w:rsid w:val="006864F8"/>
    <w:rsid w:val="0068720D"/>
    <w:rsid w:val="00687959"/>
    <w:rsid w:val="00690120"/>
    <w:rsid w:val="0069044A"/>
    <w:rsid w:val="00690BA5"/>
    <w:rsid w:val="006914B3"/>
    <w:rsid w:val="00692629"/>
    <w:rsid w:val="006929E4"/>
    <w:rsid w:val="00693285"/>
    <w:rsid w:val="00693449"/>
    <w:rsid w:val="00693DBD"/>
    <w:rsid w:val="00693EEE"/>
    <w:rsid w:val="00693F8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4D8C"/>
    <w:rsid w:val="006A559E"/>
    <w:rsid w:val="006A7A16"/>
    <w:rsid w:val="006B1A59"/>
    <w:rsid w:val="006B1B79"/>
    <w:rsid w:val="006B2294"/>
    <w:rsid w:val="006B26D1"/>
    <w:rsid w:val="006B4498"/>
    <w:rsid w:val="006B44E4"/>
    <w:rsid w:val="006B5705"/>
    <w:rsid w:val="006B6448"/>
    <w:rsid w:val="006B7AEB"/>
    <w:rsid w:val="006C02BE"/>
    <w:rsid w:val="006C0A31"/>
    <w:rsid w:val="006C16D4"/>
    <w:rsid w:val="006C208C"/>
    <w:rsid w:val="006C30CF"/>
    <w:rsid w:val="006C5EFA"/>
    <w:rsid w:val="006D2AAF"/>
    <w:rsid w:val="006D41DC"/>
    <w:rsid w:val="006D4BD4"/>
    <w:rsid w:val="006D636D"/>
    <w:rsid w:val="006D652A"/>
    <w:rsid w:val="006E0162"/>
    <w:rsid w:val="006E0821"/>
    <w:rsid w:val="006E0B6F"/>
    <w:rsid w:val="006E1A0C"/>
    <w:rsid w:val="006E1C58"/>
    <w:rsid w:val="006E1CE5"/>
    <w:rsid w:val="006E219F"/>
    <w:rsid w:val="006E2812"/>
    <w:rsid w:val="006E3036"/>
    <w:rsid w:val="006E40D2"/>
    <w:rsid w:val="006E424F"/>
    <w:rsid w:val="006E45A8"/>
    <w:rsid w:val="006E5414"/>
    <w:rsid w:val="006E7CAC"/>
    <w:rsid w:val="006F0A4D"/>
    <w:rsid w:val="006F138F"/>
    <w:rsid w:val="006F16C1"/>
    <w:rsid w:val="006F1CD6"/>
    <w:rsid w:val="006F2B43"/>
    <w:rsid w:val="006F306F"/>
    <w:rsid w:val="006F32F5"/>
    <w:rsid w:val="006F3944"/>
    <w:rsid w:val="006F47AC"/>
    <w:rsid w:val="006F56F9"/>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C16"/>
    <w:rsid w:val="00712417"/>
    <w:rsid w:val="007131AD"/>
    <w:rsid w:val="0071355C"/>
    <w:rsid w:val="007145EC"/>
    <w:rsid w:val="007145F7"/>
    <w:rsid w:val="00715680"/>
    <w:rsid w:val="00715D93"/>
    <w:rsid w:val="00716BC5"/>
    <w:rsid w:val="00716EAD"/>
    <w:rsid w:val="007203DF"/>
    <w:rsid w:val="007221D6"/>
    <w:rsid w:val="00722368"/>
    <w:rsid w:val="007225D5"/>
    <w:rsid w:val="00722944"/>
    <w:rsid w:val="00722B99"/>
    <w:rsid w:val="00724355"/>
    <w:rsid w:val="00724788"/>
    <w:rsid w:val="00724A64"/>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3FA"/>
    <w:rsid w:val="00735A4C"/>
    <w:rsid w:val="00735C48"/>
    <w:rsid w:val="00740029"/>
    <w:rsid w:val="00741A3E"/>
    <w:rsid w:val="00742793"/>
    <w:rsid w:val="00742C61"/>
    <w:rsid w:val="00745330"/>
    <w:rsid w:val="00745C7B"/>
    <w:rsid w:val="00745D53"/>
    <w:rsid w:val="007463BB"/>
    <w:rsid w:val="007466B3"/>
    <w:rsid w:val="00746794"/>
    <w:rsid w:val="00746D92"/>
    <w:rsid w:val="00750449"/>
    <w:rsid w:val="007521F6"/>
    <w:rsid w:val="00752ECE"/>
    <w:rsid w:val="00753C87"/>
    <w:rsid w:val="007541CF"/>
    <w:rsid w:val="00754233"/>
    <w:rsid w:val="007551FA"/>
    <w:rsid w:val="00755CB8"/>
    <w:rsid w:val="00755E42"/>
    <w:rsid w:val="007561F6"/>
    <w:rsid w:val="007562F8"/>
    <w:rsid w:val="0075652A"/>
    <w:rsid w:val="00756CAE"/>
    <w:rsid w:val="00760C5E"/>
    <w:rsid w:val="00763535"/>
    <w:rsid w:val="00763E5D"/>
    <w:rsid w:val="00764A59"/>
    <w:rsid w:val="0076510B"/>
    <w:rsid w:val="00766844"/>
    <w:rsid w:val="00766E36"/>
    <w:rsid w:val="0076706F"/>
    <w:rsid w:val="0076710F"/>
    <w:rsid w:val="007673BF"/>
    <w:rsid w:val="007676ED"/>
    <w:rsid w:val="007678DA"/>
    <w:rsid w:val="00767FF4"/>
    <w:rsid w:val="007709E5"/>
    <w:rsid w:val="00770B12"/>
    <w:rsid w:val="00770FED"/>
    <w:rsid w:val="007717CF"/>
    <w:rsid w:val="007726C2"/>
    <w:rsid w:val="00773633"/>
    <w:rsid w:val="00773A85"/>
    <w:rsid w:val="00773D2F"/>
    <w:rsid w:val="00775161"/>
    <w:rsid w:val="00775667"/>
    <w:rsid w:val="00776E5F"/>
    <w:rsid w:val="00777F4A"/>
    <w:rsid w:val="00780BC2"/>
    <w:rsid w:val="00780F96"/>
    <w:rsid w:val="007813B1"/>
    <w:rsid w:val="007839A3"/>
    <w:rsid w:val="00784957"/>
    <w:rsid w:val="00784DE8"/>
    <w:rsid w:val="00786D2E"/>
    <w:rsid w:val="00791073"/>
    <w:rsid w:val="00796773"/>
    <w:rsid w:val="00797DBC"/>
    <w:rsid w:val="007A08C8"/>
    <w:rsid w:val="007A123A"/>
    <w:rsid w:val="007A1D80"/>
    <w:rsid w:val="007A1E56"/>
    <w:rsid w:val="007A28CB"/>
    <w:rsid w:val="007A2C4B"/>
    <w:rsid w:val="007A3356"/>
    <w:rsid w:val="007A359C"/>
    <w:rsid w:val="007A3C99"/>
    <w:rsid w:val="007A3DB3"/>
    <w:rsid w:val="007A4075"/>
    <w:rsid w:val="007A45B8"/>
    <w:rsid w:val="007A5E82"/>
    <w:rsid w:val="007A61A6"/>
    <w:rsid w:val="007A694D"/>
    <w:rsid w:val="007A6FE0"/>
    <w:rsid w:val="007B3E2E"/>
    <w:rsid w:val="007B6B57"/>
    <w:rsid w:val="007B7B12"/>
    <w:rsid w:val="007B7BF0"/>
    <w:rsid w:val="007C1804"/>
    <w:rsid w:val="007C2682"/>
    <w:rsid w:val="007C2935"/>
    <w:rsid w:val="007C2E69"/>
    <w:rsid w:val="007C6262"/>
    <w:rsid w:val="007C65C6"/>
    <w:rsid w:val="007D2970"/>
    <w:rsid w:val="007D2F25"/>
    <w:rsid w:val="007D4ACA"/>
    <w:rsid w:val="007D4BDC"/>
    <w:rsid w:val="007D64D3"/>
    <w:rsid w:val="007D79D4"/>
    <w:rsid w:val="007D7BFB"/>
    <w:rsid w:val="007E01A5"/>
    <w:rsid w:val="007E0506"/>
    <w:rsid w:val="007E1F9F"/>
    <w:rsid w:val="007E323F"/>
    <w:rsid w:val="007E4DE9"/>
    <w:rsid w:val="007E673B"/>
    <w:rsid w:val="007E67F6"/>
    <w:rsid w:val="007E684A"/>
    <w:rsid w:val="007E6A6C"/>
    <w:rsid w:val="007E6F35"/>
    <w:rsid w:val="007F087E"/>
    <w:rsid w:val="007F0DE5"/>
    <w:rsid w:val="007F33D2"/>
    <w:rsid w:val="007F4C5C"/>
    <w:rsid w:val="007F60E1"/>
    <w:rsid w:val="007F66FC"/>
    <w:rsid w:val="007F7354"/>
    <w:rsid w:val="008007AD"/>
    <w:rsid w:val="0080090B"/>
    <w:rsid w:val="00800932"/>
    <w:rsid w:val="00800AA4"/>
    <w:rsid w:val="008011AF"/>
    <w:rsid w:val="00801916"/>
    <w:rsid w:val="0080212D"/>
    <w:rsid w:val="00802985"/>
    <w:rsid w:val="00803678"/>
    <w:rsid w:val="0080388C"/>
    <w:rsid w:val="0080544F"/>
    <w:rsid w:val="00810282"/>
    <w:rsid w:val="00810671"/>
    <w:rsid w:val="008109D4"/>
    <w:rsid w:val="00811486"/>
    <w:rsid w:val="0081206A"/>
    <w:rsid w:val="00813ACA"/>
    <w:rsid w:val="00815790"/>
    <w:rsid w:val="00815B85"/>
    <w:rsid w:val="0081630E"/>
    <w:rsid w:val="00816EA1"/>
    <w:rsid w:val="008179D0"/>
    <w:rsid w:val="0082039E"/>
    <w:rsid w:val="00820B9B"/>
    <w:rsid w:val="008221C9"/>
    <w:rsid w:val="00822C35"/>
    <w:rsid w:val="0082493C"/>
    <w:rsid w:val="00824E25"/>
    <w:rsid w:val="00824EB4"/>
    <w:rsid w:val="00826801"/>
    <w:rsid w:val="00826E06"/>
    <w:rsid w:val="00827480"/>
    <w:rsid w:val="008319EF"/>
    <w:rsid w:val="0083228B"/>
    <w:rsid w:val="0083290B"/>
    <w:rsid w:val="00833669"/>
    <w:rsid w:val="008339D3"/>
    <w:rsid w:val="008347DB"/>
    <w:rsid w:val="00835B04"/>
    <w:rsid w:val="0083612B"/>
    <w:rsid w:val="008364F9"/>
    <w:rsid w:val="00836B29"/>
    <w:rsid w:val="00837A7D"/>
    <w:rsid w:val="0084013E"/>
    <w:rsid w:val="00841E4B"/>
    <w:rsid w:val="0084523B"/>
    <w:rsid w:val="0084651D"/>
    <w:rsid w:val="0084685A"/>
    <w:rsid w:val="008475DA"/>
    <w:rsid w:val="00847954"/>
    <w:rsid w:val="00850F94"/>
    <w:rsid w:val="0085343A"/>
    <w:rsid w:val="00853598"/>
    <w:rsid w:val="00853779"/>
    <w:rsid w:val="00853BD4"/>
    <w:rsid w:val="0085675C"/>
    <w:rsid w:val="0085704F"/>
    <w:rsid w:val="008570A6"/>
    <w:rsid w:val="0085725A"/>
    <w:rsid w:val="00857719"/>
    <w:rsid w:val="00861ADA"/>
    <w:rsid w:val="00861EAC"/>
    <w:rsid w:val="00863246"/>
    <w:rsid w:val="008635B1"/>
    <w:rsid w:val="0086387B"/>
    <w:rsid w:val="00865A7E"/>
    <w:rsid w:val="00865AB2"/>
    <w:rsid w:val="00865BC0"/>
    <w:rsid w:val="00866180"/>
    <w:rsid w:val="00866242"/>
    <w:rsid w:val="00866400"/>
    <w:rsid w:val="008667B1"/>
    <w:rsid w:val="00866DC6"/>
    <w:rsid w:val="0086743A"/>
    <w:rsid w:val="008675FF"/>
    <w:rsid w:val="00870912"/>
    <w:rsid w:val="00870A50"/>
    <w:rsid w:val="00871006"/>
    <w:rsid w:val="008710A9"/>
    <w:rsid w:val="00871543"/>
    <w:rsid w:val="008737C6"/>
    <w:rsid w:val="00873F6E"/>
    <w:rsid w:val="00874BDF"/>
    <w:rsid w:val="00874E4A"/>
    <w:rsid w:val="008751E8"/>
    <w:rsid w:val="008757CD"/>
    <w:rsid w:val="00875825"/>
    <w:rsid w:val="00875D8F"/>
    <w:rsid w:val="00876981"/>
    <w:rsid w:val="00876D91"/>
    <w:rsid w:val="00880706"/>
    <w:rsid w:val="00880B1D"/>
    <w:rsid w:val="008830AD"/>
    <w:rsid w:val="0088369E"/>
    <w:rsid w:val="008856F0"/>
    <w:rsid w:val="00885974"/>
    <w:rsid w:val="00885E10"/>
    <w:rsid w:val="0088686C"/>
    <w:rsid w:val="008874B8"/>
    <w:rsid w:val="00890A94"/>
    <w:rsid w:val="0089255B"/>
    <w:rsid w:val="008935DB"/>
    <w:rsid w:val="00893A62"/>
    <w:rsid w:val="00893FDC"/>
    <w:rsid w:val="00894E77"/>
    <w:rsid w:val="008977C2"/>
    <w:rsid w:val="00897929"/>
    <w:rsid w:val="008A0CDF"/>
    <w:rsid w:val="008A0D3A"/>
    <w:rsid w:val="008A1B59"/>
    <w:rsid w:val="008A206A"/>
    <w:rsid w:val="008A2B2A"/>
    <w:rsid w:val="008A3F50"/>
    <w:rsid w:val="008A40C5"/>
    <w:rsid w:val="008A4264"/>
    <w:rsid w:val="008B00C0"/>
    <w:rsid w:val="008B551E"/>
    <w:rsid w:val="008B6142"/>
    <w:rsid w:val="008B771D"/>
    <w:rsid w:val="008C1A90"/>
    <w:rsid w:val="008C1DB4"/>
    <w:rsid w:val="008C360D"/>
    <w:rsid w:val="008C3EB4"/>
    <w:rsid w:val="008C3ECB"/>
    <w:rsid w:val="008C4FD7"/>
    <w:rsid w:val="008C510C"/>
    <w:rsid w:val="008C616A"/>
    <w:rsid w:val="008C6F91"/>
    <w:rsid w:val="008C7633"/>
    <w:rsid w:val="008D02F3"/>
    <w:rsid w:val="008D0AAA"/>
    <w:rsid w:val="008D107B"/>
    <w:rsid w:val="008D1593"/>
    <w:rsid w:val="008D16C6"/>
    <w:rsid w:val="008D2148"/>
    <w:rsid w:val="008D2233"/>
    <w:rsid w:val="008D3011"/>
    <w:rsid w:val="008D30DF"/>
    <w:rsid w:val="008D4DD1"/>
    <w:rsid w:val="008D54F5"/>
    <w:rsid w:val="008D61D3"/>
    <w:rsid w:val="008D7D12"/>
    <w:rsid w:val="008E0447"/>
    <w:rsid w:val="008E08A0"/>
    <w:rsid w:val="008E0A74"/>
    <w:rsid w:val="008E1AEB"/>
    <w:rsid w:val="008E20C8"/>
    <w:rsid w:val="008E37AC"/>
    <w:rsid w:val="008E4FF1"/>
    <w:rsid w:val="008E5AD6"/>
    <w:rsid w:val="008E5AE7"/>
    <w:rsid w:val="008E6AD2"/>
    <w:rsid w:val="008E6E5D"/>
    <w:rsid w:val="008F01E5"/>
    <w:rsid w:val="008F020C"/>
    <w:rsid w:val="008F031C"/>
    <w:rsid w:val="008F05F3"/>
    <w:rsid w:val="008F0CB1"/>
    <w:rsid w:val="008F19D5"/>
    <w:rsid w:val="008F1C4E"/>
    <w:rsid w:val="008F1D1C"/>
    <w:rsid w:val="008F470C"/>
    <w:rsid w:val="008F4AD1"/>
    <w:rsid w:val="008F6041"/>
    <w:rsid w:val="008F6675"/>
    <w:rsid w:val="008F69E3"/>
    <w:rsid w:val="008F6F4E"/>
    <w:rsid w:val="008F76C7"/>
    <w:rsid w:val="009004CC"/>
    <w:rsid w:val="0090187B"/>
    <w:rsid w:val="00902844"/>
    <w:rsid w:val="00902CA4"/>
    <w:rsid w:val="00902F8D"/>
    <w:rsid w:val="00903DF8"/>
    <w:rsid w:val="00904B78"/>
    <w:rsid w:val="009055B3"/>
    <w:rsid w:val="00906CD9"/>
    <w:rsid w:val="00906E3F"/>
    <w:rsid w:val="009105CD"/>
    <w:rsid w:val="009111C7"/>
    <w:rsid w:val="009119B9"/>
    <w:rsid w:val="00912011"/>
    <w:rsid w:val="00912BC4"/>
    <w:rsid w:val="00912E04"/>
    <w:rsid w:val="00913BB3"/>
    <w:rsid w:val="009140D6"/>
    <w:rsid w:val="0091430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090"/>
    <w:rsid w:val="00932133"/>
    <w:rsid w:val="0093236B"/>
    <w:rsid w:val="0093330A"/>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432"/>
    <w:rsid w:val="009460AE"/>
    <w:rsid w:val="00947090"/>
    <w:rsid w:val="00947D52"/>
    <w:rsid w:val="0095157D"/>
    <w:rsid w:val="00953EC2"/>
    <w:rsid w:val="00954F22"/>
    <w:rsid w:val="00956E54"/>
    <w:rsid w:val="00957916"/>
    <w:rsid w:val="0096024D"/>
    <w:rsid w:val="0096123E"/>
    <w:rsid w:val="0096148C"/>
    <w:rsid w:val="00963390"/>
    <w:rsid w:val="00963F5D"/>
    <w:rsid w:val="00964C15"/>
    <w:rsid w:val="00965A45"/>
    <w:rsid w:val="00965B58"/>
    <w:rsid w:val="00966477"/>
    <w:rsid w:val="009675D9"/>
    <w:rsid w:val="009701CA"/>
    <w:rsid w:val="009707D5"/>
    <w:rsid w:val="00970F36"/>
    <w:rsid w:val="0097133F"/>
    <w:rsid w:val="009723A2"/>
    <w:rsid w:val="00976648"/>
    <w:rsid w:val="0098173D"/>
    <w:rsid w:val="0098190F"/>
    <w:rsid w:val="00981E36"/>
    <w:rsid w:val="00982D76"/>
    <w:rsid w:val="00982E31"/>
    <w:rsid w:val="0098373E"/>
    <w:rsid w:val="00983B1F"/>
    <w:rsid w:val="00984B5C"/>
    <w:rsid w:val="00986183"/>
    <w:rsid w:val="00986DFE"/>
    <w:rsid w:val="0099140A"/>
    <w:rsid w:val="00993EE6"/>
    <w:rsid w:val="009958E1"/>
    <w:rsid w:val="00995D59"/>
    <w:rsid w:val="0099754A"/>
    <w:rsid w:val="009A01EF"/>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613"/>
    <w:rsid w:val="009B5931"/>
    <w:rsid w:val="009B62CC"/>
    <w:rsid w:val="009B63A3"/>
    <w:rsid w:val="009C21BC"/>
    <w:rsid w:val="009C28FC"/>
    <w:rsid w:val="009C2C10"/>
    <w:rsid w:val="009C3E4E"/>
    <w:rsid w:val="009C46E1"/>
    <w:rsid w:val="009C6362"/>
    <w:rsid w:val="009C7255"/>
    <w:rsid w:val="009C76F0"/>
    <w:rsid w:val="009D25A1"/>
    <w:rsid w:val="009D3199"/>
    <w:rsid w:val="009D4B94"/>
    <w:rsid w:val="009D71F2"/>
    <w:rsid w:val="009D791D"/>
    <w:rsid w:val="009E18F0"/>
    <w:rsid w:val="009E2904"/>
    <w:rsid w:val="009E3000"/>
    <w:rsid w:val="009E5A12"/>
    <w:rsid w:val="009E5CC9"/>
    <w:rsid w:val="009E5CF4"/>
    <w:rsid w:val="009E5E94"/>
    <w:rsid w:val="009E7833"/>
    <w:rsid w:val="009F09BB"/>
    <w:rsid w:val="009F0B06"/>
    <w:rsid w:val="009F1EA0"/>
    <w:rsid w:val="009F2167"/>
    <w:rsid w:val="009F3034"/>
    <w:rsid w:val="009F3597"/>
    <w:rsid w:val="009F3792"/>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519"/>
    <w:rsid w:val="00A2283F"/>
    <w:rsid w:val="00A22B17"/>
    <w:rsid w:val="00A2350E"/>
    <w:rsid w:val="00A23C9C"/>
    <w:rsid w:val="00A24CFF"/>
    <w:rsid w:val="00A25422"/>
    <w:rsid w:val="00A257D0"/>
    <w:rsid w:val="00A27397"/>
    <w:rsid w:val="00A2740C"/>
    <w:rsid w:val="00A27504"/>
    <w:rsid w:val="00A275F4"/>
    <w:rsid w:val="00A3047A"/>
    <w:rsid w:val="00A307BE"/>
    <w:rsid w:val="00A31AD2"/>
    <w:rsid w:val="00A32124"/>
    <w:rsid w:val="00A34384"/>
    <w:rsid w:val="00A357DC"/>
    <w:rsid w:val="00A366AF"/>
    <w:rsid w:val="00A37074"/>
    <w:rsid w:val="00A37300"/>
    <w:rsid w:val="00A3737E"/>
    <w:rsid w:val="00A404B3"/>
    <w:rsid w:val="00A40A2E"/>
    <w:rsid w:val="00A412FC"/>
    <w:rsid w:val="00A41EA9"/>
    <w:rsid w:val="00A4560B"/>
    <w:rsid w:val="00A4710B"/>
    <w:rsid w:val="00A471AC"/>
    <w:rsid w:val="00A502F3"/>
    <w:rsid w:val="00A50D83"/>
    <w:rsid w:val="00A51468"/>
    <w:rsid w:val="00A522ED"/>
    <w:rsid w:val="00A5409D"/>
    <w:rsid w:val="00A545C4"/>
    <w:rsid w:val="00A555A5"/>
    <w:rsid w:val="00A570A7"/>
    <w:rsid w:val="00A5723B"/>
    <w:rsid w:val="00A606EF"/>
    <w:rsid w:val="00A60F11"/>
    <w:rsid w:val="00A614E3"/>
    <w:rsid w:val="00A6230E"/>
    <w:rsid w:val="00A62493"/>
    <w:rsid w:val="00A6277C"/>
    <w:rsid w:val="00A63490"/>
    <w:rsid w:val="00A63D34"/>
    <w:rsid w:val="00A6613B"/>
    <w:rsid w:val="00A664ED"/>
    <w:rsid w:val="00A66EA0"/>
    <w:rsid w:val="00A67A7C"/>
    <w:rsid w:val="00A7228F"/>
    <w:rsid w:val="00A72531"/>
    <w:rsid w:val="00A72F86"/>
    <w:rsid w:val="00A7381D"/>
    <w:rsid w:val="00A756B5"/>
    <w:rsid w:val="00A77E6F"/>
    <w:rsid w:val="00A77EC4"/>
    <w:rsid w:val="00A80D10"/>
    <w:rsid w:val="00A82205"/>
    <w:rsid w:val="00A85844"/>
    <w:rsid w:val="00A85DB2"/>
    <w:rsid w:val="00A86CE1"/>
    <w:rsid w:val="00A90486"/>
    <w:rsid w:val="00A923D0"/>
    <w:rsid w:val="00A92B8B"/>
    <w:rsid w:val="00A931BD"/>
    <w:rsid w:val="00A93B54"/>
    <w:rsid w:val="00A94440"/>
    <w:rsid w:val="00A9453A"/>
    <w:rsid w:val="00A96EC3"/>
    <w:rsid w:val="00A97A2C"/>
    <w:rsid w:val="00A97EB7"/>
    <w:rsid w:val="00AA1077"/>
    <w:rsid w:val="00AA1B71"/>
    <w:rsid w:val="00AA3540"/>
    <w:rsid w:val="00AA368D"/>
    <w:rsid w:val="00AA4644"/>
    <w:rsid w:val="00AA4896"/>
    <w:rsid w:val="00AA4CD4"/>
    <w:rsid w:val="00AA6089"/>
    <w:rsid w:val="00AB064B"/>
    <w:rsid w:val="00AB06FF"/>
    <w:rsid w:val="00AB28E4"/>
    <w:rsid w:val="00AB5715"/>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5FAE"/>
    <w:rsid w:val="00AD607F"/>
    <w:rsid w:val="00AD69B4"/>
    <w:rsid w:val="00AD72F7"/>
    <w:rsid w:val="00AE06F0"/>
    <w:rsid w:val="00AE2687"/>
    <w:rsid w:val="00AE2A54"/>
    <w:rsid w:val="00AE4052"/>
    <w:rsid w:val="00AE4961"/>
    <w:rsid w:val="00AE4F36"/>
    <w:rsid w:val="00AF139E"/>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40F5"/>
    <w:rsid w:val="00B1554F"/>
    <w:rsid w:val="00B15E91"/>
    <w:rsid w:val="00B16B11"/>
    <w:rsid w:val="00B171BA"/>
    <w:rsid w:val="00B178B1"/>
    <w:rsid w:val="00B201F8"/>
    <w:rsid w:val="00B20202"/>
    <w:rsid w:val="00B20684"/>
    <w:rsid w:val="00B20AAC"/>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27945"/>
    <w:rsid w:val="00B31070"/>
    <w:rsid w:val="00B314F0"/>
    <w:rsid w:val="00B31D92"/>
    <w:rsid w:val="00B3461A"/>
    <w:rsid w:val="00B3509E"/>
    <w:rsid w:val="00B37537"/>
    <w:rsid w:val="00B406FE"/>
    <w:rsid w:val="00B409D8"/>
    <w:rsid w:val="00B4196C"/>
    <w:rsid w:val="00B42018"/>
    <w:rsid w:val="00B422A3"/>
    <w:rsid w:val="00B4313E"/>
    <w:rsid w:val="00B43A38"/>
    <w:rsid w:val="00B44167"/>
    <w:rsid w:val="00B45F5D"/>
    <w:rsid w:val="00B50BAA"/>
    <w:rsid w:val="00B50EAB"/>
    <w:rsid w:val="00B51315"/>
    <w:rsid w:val="00B51FEB"/>
    <w:rsid w:val="00B525E7"/>
    <w:rsid w:val="00B52C46"/>
    <w:rsid w:val="00B52FD4"/>
    <w:rsid w:val="00B53285"/>
    <w:rsid w:val="00B5365A"/>
    <w:rsid w:val="00B53E65"/>
    <w:rsid w:val="00B54B09"/>
    <w:rsid w:val="00B54D3D"/>
    <w:rsid w:val="00B5563C"/>
    <w:rsid w:val="00B55BCB"/>
    <w:rsid w:val="00B5692E"/>
    <w:rsid w:val="00B570D0"/>
    <w:rsid w:val="00B572C6"/>
    <w:rsid w:val="00B603F9"/>
    <w:rsid w:val="00B604A9"/>
    <w:rsid w:val="00B60625"/>
    <w:rsid w:val="00B62FD2"/>
    <w:rsid w:val="00B639D5"/>
    <w:rsid w:val="00B65EA3"/>
    <w:rsid w:val="00B66778"/>
    <w:rsid w:val="00B676DD"/>
    <w:rsid w:val="00B67D3E"/>
    <w:rsid w:val="00B70122"/>
    <w:rsid w:val="00B701E8"/>
    <w:rsid w:val="00B7136E"/>
    <w:rsid w:val="00B721CE"/>
    <w:rsid w:val="00B7247C"/>
    <w:rsid w:val="00B7298B"/>
    <w:rsid w:val="00B733A1"/>
    <w:rsid w:val="00B73781"/>
    <w:rsid w:val="00B748AB"/>
    <w:rsid w:val="00B74A3D"/>
    <w:rsid w:val="00B76546"/>
    <w:rsid w:val="00B76DB6"/>
    <w:rsid w:val="00B773FC"/>
    <w:rsid w:val="00B813F1"/>
    <w:rsid w:val="00B82577"/>
    <w:rsid w:val="00B82BA1"/>
    <w:rsid w:val="00B83207"/>
    <w:rsid w:val="00B835A0"/>
    <w:rsid w:val="00B85722"/>
    <w:rsid w:val="00B90436"/>
    <w:rsid w:val="00B91006"/>
    <w:rsid w:val="00B918C5"/>
    <w:rsid w:val="00B91F0A"/>
    <w:rsid w:val="00B92841"/>
    <w:rsid w:val="00B9364B"/>
    <w:rsid w:val="00B943A0"/>
    <w:rsid w:val="00B94FF7"/>
    <w:rsid w:val="00B955E2"/>
    <w:rsid w:val="00B96197"/>
    <w:rsid w:val="00B96F67"/>
    <w:rsid w:val="00B973BC"/>
    <w:rsid w:val="00BA0665"/>
    <w:rsid w:val="00BA16A3"/>
    <w:rsid w:val="00BA5EA6"/>
    <w:rsid w:val="00BA605F"/>
    <w:rsid w:val="00BA6454"/>
    <w:rsid w:val="00BB10C3"/>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6966"/>
    <w:rsid w:val="00BC7603"/>
    <w:rsid w:val="00BD06E9"/>
    <w:rsid w:val="00BD17DE"/>
    <w:rsid w:val="00BD2098"/>
    <w:rsid w:val="00BD2301"/>
    <w:rsid w:val="00BD25A4"/>
    <w:rsid w:val="00BD294A"/>
    <w:rsid w:val="00BD5401"/>
    <w:rsid w:val="00BD7181"/>
    <w:rsid w:val="00BD7F3B"/>
    <w:rsid w:val="00BE1BF3"/>
    <w:rsid w:val="00BE30B6"/>
    <w:rsid w:val="00BE3418"/>
    <w:rsid w:val="00BE64E9"/>
    <w:rsid w:val="00BE7611"/>
    <w:rsid w:val="00BF0EDF"/>
    <w:rsid w:val="00BF20E1"/>
    <w:rsid w:val="00BF2FFB"/>
    <w:rsid w:val="00BF32BD"/>
    <w:rsid w:val="00BF3863"/>
    <w:rsid w:val="00BF45CF"/>
    <w:rsid w:val="00BF4A3F"/>
    <w:rsid w:val="00BF6ACB"/>
    <w:rsid w:val="00BF6BE5"/>
    <w:rsid w:val="00BF6C53"/>
    <w:rsid w:val="00C00560"/>
    <w:rsid w:val="00C00AD3"/>
    <w:rsid w:val="00C02879"/>
    <w:rsid w:val="00C02F52"/>
    <w:rsid w:val="00C03480"/>
    <w:rsid w:val="00C03A3A"/>
    <w:rsid w:val="00C0408B"/>
    <w:rsid w:val="00C041EE"/>
    <w:rsid w:val="00C050F2"/>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365E"/>
    <w:rsid w:val="00C240C2"/>
    <w:rsid w:val="00C241F1"/>
    <w:rsid w:val="00C24F6E"/>
    <w:rsid w:val="00C25465"/>
    <w:rsid w:val="00C25749"/>
    <w:rsid w:val="00C2602F"/>
    <w:rsid w:val="00C26418"/>
    <w:rsid w:val="00C27322"/>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16E"/>
    <w:rsid w:val="00C50371"/>
    <w:rsid w:val="00C50425"/>
    <w:rsid w:val="00C50930"/>
    <w:rsid w:val="00C511D6"/>
    <w:rsid w:val="00C5235E"/>
    <w:rsid w:val="00C52D09"/>
    <w:rsid w:val="00C52EE1"/>
    <w:rsid w:val="00C53D40"/>
    <w:rsid w:val="00C54228"/>
    <w:rsid w:val="00C54884"/>
    <w:rsid w:val="00C54FA4"/>
    <w:rsid w:val="00C55E34"/>
    <w:rsid w:val="00C561C2"/>
    <w:rsid w:val="00C567E8"/>
    <w:rsid w:val="00C57FDE"/>
    <w:rsid w:val="00C622CF"/>
    <w:rsid w:val="00C62533"/>
    <w:rsid w:val="00C62680"/>
    <w:rsid w:val="00C63E34"/>
    <w:rsid w:val="00C64B58"/>
    <w:rsid w:val="00C658A6"/>
    <w:rsid w:val="00C659CB"/>
    <w:rsid w:val="00C660A7"/>
    <w:rsid w:val="00C66231"/>
    <w:rsid w:val="00C67455"/>
    <w:rsid w:val="00C67A38"/>
    <w:rsid w:val="00C67B68"/>
    <w:rsid w:val="00C706A7"/>
    <w:rsid w:val="00C70D48"/>
    <w:rsid w:val="00C732FC"/>
    <w:rsid w:val="00C75CA2"/>
    <w:rsid w:val="00C7613A"/>
    <w:rsid w:val="00C76C5D"/>
    <w:rsid w:val="00C76D68"/>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7CA"/>
    <w:rsid w:val="00C87805"/>
    <w:rsid w:val="00C90090"/>
    <w:rsid w:val="00C90BB6"/>
    <w:rsid w:val="00C90E43"/>
    <w:rsid w:val="00C912EC"/>
    <w:rsid w:val="00C914F3"/>
    <w:rsid w:val="00C91714"/>
    <w:rsid w:val="00C91ED7"/>
    <w:rsid w:val="00C928AF"/>
    <w:rsid w:val="00C93349"/>
    <w:rsid w:val="00C9340B"/>
    <w:rsid w:val="00C95A5C"/>
    <w:rsid w:val="00C95C3F"/>
    <w:rsid w:val="00CA01F7"/>
    <w:rsid w:val="00CA0F81"/>
    <w:rsid w:val="00CA371C"/>
    <w:rsid w:val="00CA647D"/>
    <w:rsid w:val="00CA77B8"/>
    <w:rsid w:val="00CB0565"/>
    <w:rsid w:val="00CB0658"/>
    <w:rsid w:val="00CB0F12"/>
    <w:rsid w:val="00CB422F"/>
    <w:rsid w:val="00CB526C"/>
    <w:rsid w:val="00CB5EA1"/>
    <w:rsid w:val="00CB61AA"/>
    <w:rsid w:val="00CB69B8"/>
    <w:rsid w:val="00CB6E98"/>
    <w:rsid w:val="00CB726E"/>
    <w:rsid w:val="00CB7AA0"/>
    <w:rsid w:val="00CC0B2E"/>
    <w:rsid w:val="00CC0E3E"/>
    <w:rsid w:val="00CC1BCA"/>
    <w:rsid w:val="00CC28D7"/>
    <w:rsid w:val="00CC28ED"/>
    <w:rsid w:val="00CC5578"/>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33CF"/>
    <w:rsid w:val="00CE37B0"/>
    <w:rsid w:val="00CE3F9D"/>
    <w:rsid w:val="00CE5BEE"/>
    <w:rsid w:val="00CE60CE"/>
    <w:rsid w:val="00CE67B7"/>
    <w:rsid w:val="00CF052F"/>
    <w:rsid w:val="00CF1475"/>
    <w:rsid w:val="00CF28D0"/>
    <w:rsid w:val="00CF4CC6"/>
    <w:rsid w:val="00CF652C"/>
    <w:rsid w:val="00CF6667"/>
    <w:rsid w:val="00D00692"/>
    <w:rsid w:val="00D01261"/>
    <w:rsid w:val="00D02D72"/>
    <w:rsid w:val="00D0420F"/>
    <w:rsid w:val="00D046E1"/>
    <w:rsid w:val="00D04ADF"/>
    <w:rsid w:val="00D0504F"/>
    <w:rsid w:val="00D054EB"/>
    <w:rsid w:val="00D055A5"/>
    <w:rsid w:val="00D06154"/>
    <w:rsid w:val="00D06796"/>
    <w:rsid w:val="00D07493"/>
    <w:rsid w:val="00D1099A"/>
    <w:rsid w:val="00D1180A"/>
    <w:rsid w:val="00D132A3"/>
    <w:rsid w:val="00D13AD5"/>
    <w:rsid w:val="00D15B6E"/>
    <w:rsid w:val="00D15D25"/>
    <w:rsid w:val="00D16424"/>
    <w:rsid w:val="00D16A69"/>
    <w:rsid w:val="00D171FC"/>
    <w:rsid w:val="00D20AAF"/>
    <w:rsid w:val="00D20FC4"/>
    <w:rsid w:val="00D22182"/>
    <w:rsid w:val="00D22933"/>
    <w:rsid w:val="00D22AE2"/>
    <w:rsid w:val="00D23DB0"/>
    <w:rsid w:val="00D241E7"/>
    <w:rsid w:val="00D24370"/>
    <w:rsid w:val="00D243A1"/>
    <w:rsid w:val="00D24AF9"/>
    <w:rsid w:val="00D255A3"/>
    <w:rsid w:val="00D267FB"/>
    <w:rsid w:val="00D309C6"/>
    <w:rsid w:val="00D30F66"/>
    <w:rsid w:val="00D319D5"/>
    <w:rsid w:val="00D3369D"/>
    <w:rsid w:val="00D344FA"/>
    <w:rsid w:val="00D345F6"/>
    <w:rsid w:val="00D34B4F"/>
    <w:rsid w:val="00D35D6A"/>
    <w:rsid w:val="00D3681D"/>
    <w:rsid w:val="00D368D2"/>
    <w:rsid w:val="00D37B73"/>
    <w:rsid w:val="00D40617"/>
    <w:rsid w:val="00D4088C"/>
    <w:rsid w:val="00D41272"/>
    <w:rsid w:val="00D415B6"/>
    <w:rsid w:val="00D41FD0"/>
    <w:rsid w:val="00D41FE0"/>
    <w:rsid w:val="00D443D9"/>
    <w:rsid w:val="00D44DB1"/>
    <w:rsid w:val="00D46128"/>
    <w:rsid w:val="00D47724"/>
    <w:rsid w:val="00D50A59"/>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67AF1"/>
    <w:rsid w:val="00D70233"/>
    <w:rsid w:val="00D7406D"/>
    <w:rsid w:val="00D74DE8"/>
    <w:rsid w:val="00D74FC9"/>
    <w:rsid w:val="00D759B4"/>
    <w:rsid w:val="00D76361"/>
    <w:rsid w:val="00D76481"/>
    <w:rsid w:val="00D76733"/>
    <w:rsid w:val="00D80C77"/>
    <w:rsid w:val="00D80D81"/>
    <w:rsid w:val="00D820D2"/>
    <w:rsid w:val="00D82B09"/>
    <w:rsid w:val="00D82DE5"/>
    <w:rsid w:val="00D83017"/>
    <w:rsid w:val="00D83777"/>
    <w:rsid w:val="00D84FB2"/>
    <w:rsid w:val="00D854EF"/>
    <w:rsid w:val="00D87CA2"/>
    <w:rsid w:val="00D903FC"/>
    <w:rsid w:val="00D90F20"/>
    <w:rsid w:val="00D91974"/>
    <w:rsid w:val="00D95099"/>
    <w:rsid w:val="00D957AC"/>
    <w:rsid w:val="00D95B3B"/>
    <w:rsid w:val="00D95EE7"/>
    <w:rsid w:val="00D96A2E"/>
    <w:rsid w:val="00DA0490"/>
    <w:rsid w:val="00DA3BF3"/>
    <w:rsid w:val="00DA3CD9"/>
    <w:rsid w:val="00DA5154"/>
    <w:rsid w:val="00DA6600"/>
    <w:rsid w:val="00DA6903"/>
    <w:rsid w:val="00DA7B05"/>
    <w:rsid w:val="00DB3033"/>
    <w:rsid w:val="00DB4236"/>
    <w:rsid w:val="00DB4DA5"/>
    <w:rsid w:val="00DB5C98"/>
    <w:rsid w:val="00DB7987"/>
    <w:rsid w:val="00DC1273"/>
    <w:rsid w:val="00DC1330"/>
    <w:rsid w:val="00DC17B9"/>
    <w:rsid w:val="00DC2576"/>
    <w:rsid w:val="00DC274F"/>
    <w:rsid w:val="00DC2BB3"/>
    <w:rsid w:val="00DC300F"/>
    <w:rsid w:val="00DC3680"/>
    <w:rsid w:val="00DC3ABD"/>
    <w:rsid w:val="00DC4853"/>
    <w:rsid w:val="00DC4CCC"/>
    <w:rsid w:val="00DC589C"/>
    <w:rsid w:val="00DC7DE8"/>
    <w:rsid w:val="00DD0109"/>
    <w:rsid w:val="00DD24D1"/>
    <w:rsid w:val="00DD3539"/>
    <w:rsid w:val="00DD4376"/>
    <w:rsid w:val="00DD46AE"/>
    <w:rsid w:val="00DD4938"/>
    <w:rsid w:val="00DD4AB6"/>
    <w:rsid w:val="00DD4D4B"/>
    <w:rsid w:val="00DD64A0"/>
    <w:rsid w:val="00DD6B61"/>
    <w:rsid w:val="00DD7803"/>
    <w:rsid w:val="00DD79D1"/>
    <w:rsid w:val="00DE275D"/>
    <w:rsid w:val="00DE2CD3"/>
    <w:rsid w:val="00DE36C6"/>
    <w:rsid w:val="00DE36DB"/>
    <w:rsid w:val="00DE518E"/>
    <w:rsid w:val="00DE554B"/>
    <w:rsid w:val="00DE72EF"/>
    <w:rsid w:val="00DE73B9"/>
    <w:rsid w:val="00DE753C"/>
    <w:rsid w:val="00DE7985"/>
    <w:rsid w:val="00DF171D"/>
    <w:rsid w:val="00DF2113"/>
    <w:rsid w:val="00DF23AF"/>
    <w:rsid w:val="00DF255C"/>
    <w:rsid w:val="00DF2DF0"/>
    <w:rsid w:val="00DF3628"/>
    <w:rsid w:val="00DF39FB"/>
    <w:rsid w:val="00DF494D"/>
    <w:rsid w:val="00DF5925"/>
    <w:rsid w:val="00DF5B2E"/>
    <w:rsid w:val="00DF65DC"/>
    <w:rsid w:val="00DF6BD6"/>
    <w:rsid w:val="00DF768E"/>
    <w:rsid w:val="00DF7902"/>
    <w:rsid w:val="00DF7A64"/>
    <w:rsid w:val="00E00483"/>
    <w:rsid w:val="00E00ACF"/>
    <w:rsid w:val="00E041E0"/>
    <w:rsid w:val="00E04458"/>
    <w:rsid w:val="00E047D0"/>
    <w:rsid w:val="00E0539B"/>
    <w:rsid w:val="00E0667A"/>
    <w:rsid w:val="00E1016C"/>
    <w:rsid w:val="00E108FC"/>
    <w:rsid w:val="00E10A7A"/>
    <w:rsid w:val="00E13046"/>
    <w:rsid w:val="00E1385F"/>
    <w:rsid w:val="00E13E3D"/>
    <w:rsid w:val="00E13FC4"/>
    <w:rsid w:val="00E172BD"/>
    <w:rsid w:val="00E206A4"/>
    <w:rsid w:val="00E2211D"/>
    <w:rsid w:val="00E22970"/>
    <w:rsid w:val="00E23250"/>
    <w:rsid w:val="00E23A29"/>
    <w:rsid w:val="00E244E5"/>
    <w:rsid w:val="00E25389"/>
    <w:rsid w:val="00E25C90"/>
    <w:rsid w:val="00E25F76"/>
    <w:rsid w:val="00E26BE2"/>
    <w:rsid w:val="00E26E18"/>
    <w:rsid w:val="00E27C30"/>
    <w:rsid w:val="00E32030"/>
    <w:rsid w:val="00E3308D"/>
    <w:rsid w:val="00E34C21"/>
    <w:rsid w:val="00E35222"/>
    <w:rsid w:val="00E35988"/>
    <w:rsid w:val="00E37098"/>
    <w:rsid w:val="00E37384"/>
    <w:rsid w:val="00E41C6F"/>
    <w:rsid w:val="00E434E4"/>
    <w:rsid w:val="00E43E1F"/>
    <w:rsid w:val="00E44906"/>
    <w:rsid w:val="00E46177"/>
    <w:rsid w:val="00E50474"/>
    <w:rsid w:val="00E50B71"/>
    <w:rsid w:val="00E51C84"/>
    <w:rsid w:val="00E523E6"/>
    <w:rsid w:val="00E525DE"/>
    <w:rsid w:val="00E52E65"/>
    <w:rsid w:val="00E537A4"/>
    <w:rsid w:val="00E539E4"/>
    <w:rsid w:val="00E54360"/>
    <w:rsid w:val="00E55889"/>
    <w:rsid w:val="00E55B9D"/>
    <w:rsid w:val="00E57052"/>
    <w:rsid w:val="00E61586"/>
    <w:rsid w:val="00E61CD4"/>
    <w:rsid w:val="00E620FF"/>
    <w:rsid w:val="00E628F3"/>
    <w:rsid w:val="00E64B20"/>
    <w:rsid w:val="00E6522E"/>
    <w:rsid w:val="00E66508"/>
    <w:rsid w:val="00E70C20"/>
    <w:rsid w:val="00E70C95"/>
    <w:rsid w:val="00E71938"/>
    <w:rsid w:val="00E71941"/>
    <w:rsid w:val="00E725A8"/>
    <w:rsid w:val="00E7306C"/>
    <w:rsid w:val="00E734AD"/>
    <w:rsid w:val="00E7476A"/>
    <w:rsid w:val="00E7478B"/>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8798C"/>
    <w:rsid w:val="00E90CA7"/>
    <w:rsid w:val="00E911D0"/>
    <w:rsid w:val="00E91511"/>
    <w:rsid w:val="00E9192D"/>
    <w:rsid w:val="00E92720"/>
    <w:rsid w:val="00E9288D"/>
    <w:rsid w:val="00E931D4"/>
    <w:rsid w:val="00E9341A"/>
    <w:rsid w:val="00E93C26"/>
    <w:rsid w:val="00E95109"/>
    <w:rsid w:val="00E955F1"/>
    <w:rsid w:val="00E9735B"/>
    <w:rsid w:val="00E976D8"/>
    <w:rsid w:val="00EA0ABF"/>
    <w:rsid w:val="00EA16C3"/>
    <w:rsid w:val="00EA1D2C"/>
    <w:rsid w:val="00EA2AE7"/>
    <w:rsid w:val="00EA3178"/>
    <w:rsid w:val="00EA3960"/>
    <w:rsid w:val="00EA50E4"/>
    <w:rsid w:val="00EA53D0"/>
    <w:rsid w:val="00EA55FB"/>
    <w:rsid w:val="00EA5FCD"/>
    <w:rsid w:val="00EA668F"/>
    <w:rsid w:val="00EB2A15"/>
    <w:rsid w:val="00EB32A5"/>
    <w:rsid w:val="00EB5A3C"/>
    <w:rsid w:val="00EB5C64"/>
    <w:rsid w:val="00EB6848"/>
    <w:rsid w:val="00EC00EB"/>
    <w:rsid w:val="00EC018B"/>
    <w:rsid w:val="00EC0D02"/>
    <w:rsid w:val="00EC1105"/>
    <w:rsid w:val="00EC1A98"/>
    <w:rsid w:val="00EC237D"/>
    <w:rsid w:val="00EC3232"/>
    <w:rsid w:val="00EC3564"/>
    <w:rsid w:val="00EC4F9A"/>
    <w:rsid w:val="00EC6935"/>
    <w:rsid w:val="00EC70DC"/>
    <w:rsid w:val="00EC755F"/>
    <w:rsid w:val="00ED194A"/>
    <w:rsid w:val="00ED254E"/>
    <w:rsid w:val="00ED268F"/>
    <w:rsid w:val="00ED27EA"/>
    <w:rsid w:val="00ED3E64"/>
    <w:rsid w:val="00ED3FC4"/>
    <w:rsid w:val="00ED5D8D"/>
    <w:rsid w:val="00ED6D06"/>
    <w:rsid w:val="00ED7F2D"/>
    <w:rsid w:val="00ED7F6B"/>
    <w:rsid w:val="00EE14EB"/>
    <w:rsid w:val="00EE3277"/>
    <w:rsid w:val="00EE3693"/>
    <w:rsid w:val="00EE5D81"/>
    <w:rsid w:val="00EE6C1F"/>
    <w:rsid w:val="00EE6CE0"/>
    <w:rsid w:val="00EF15C5"/>
    <w:rsid w:val="00EF19CE"/>
    <w:rsid w:val="00EF4B4F"/>
    <w:rsid w:val="00EF5645"/>
    <w:rsid w:val="00EF6030"/>
    <w:rsid w:val="00EF7DEA"/>
    <w:rsid w:val="00F00C72"/>
    <w:rsid w:val="00F011C3"/>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3F74"/>
    <w:rsid w:val="00F14313"/>
    <w:rsid w:val="00F1493A"/>
    <w:rsid w:val="00F15CEE"/>
    <w:rsid w:val="00F1636C"/>
    <w:rsid w:val="00F17C78"/>
    <w:rsid w:val="00F20486"/>
    <w:rsid w:val="00F20D89"/>
    <w:rsid w:val="00F21134"/>
    <w:rsid w:val="00F21A57"/>
    <w:rsid w:val="00F21B9F"/>
    <w:rsid w:val="00F23588"/>
    <w:rsid w:val="00F23BC6"/>
    <w:rsid w:val="00F23C07"/>
    <w:rsid w:val="00F23D8F"/>
    <w:rsid w:val="00F240D1"/>
    <w:rsid w:val="00F2412E"/>
    <w:rsid w:val="00F25847"/>
    <w:rsid w:val="00F25E6E"/>
    <w:rsid w:val="00F268B0"/>
    <w:rsid w:val="00F26927"/>
    <w:rsid w:val="00F2739E"/>
    <w:rsid w:val="00F276DA"/>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3B25"/>
    <w:rsid w:val="00F45D33"/>
    <w:rsid w:val="00F46121"/>
    <w:rsid w:val="00F4674D"/>
    <w:rsid w:val="00F46CC0"/>
    <w:rsid w:val="00F47143"/>
    <w:rsid w:val="00F47FF9"/>
    <w:rsid w:val="00F51946"/>
    <w:rsid w:val="00F51DB3"/>
    <w:rsid w:val="00F54AD7"/>
    <w:rsid w:val="00F54C4D"/>
    <w:rsid w:val="00F57406"/>
    <w:rsid w:val="00F60BFA"/>
    <w:rsid w:val="00F60DFC"/>
    <w:rsid w:val="00F61953"/>
    <w:rsid w:val="00F61DCF"/>
    <w:rsid w:val="00F63257"/>
    <w:rsid w:val="00F67D04"/>
    <w:rsid w:val="00F70F30"/>
    <w:rsid w:val="00F71407"/>
    <w:rsid w:val="00F71615"/>
    <w:rsid w:val="00F72539"/>
    <w:rsid w:val="00F72F2E"/>
    <w:rsid w:val="00F73574"/>
    <w:rsid w:val="00F74910"/>
    <w:rsid w:val="00F74ED8"/>
    <w:rsid w:val="00F75F35"/>
    <w:rsid w:val="00F76017"/>
    <w:rsid w:val="00F7615E"/>
    <w:rsid w:val="00F76CDB"/>
    <w:rsid w:val="00F77DBB"/>
    <w:rsid w:val="00F8036F"/>
    <w:rsid w:val="00F807BE"/>
    <w:rsid w:val="00F80E44"/>
    <w:rsid w:val="00F81120"/>
    <w:rsid w:val="00F814EB"/>
    <w:rsid w:val="00F8398F"/>
    <w:rsid w:val="00F83A5E"/>
    <w:rsid w:val="00F83BD2"/>
    <w:rsid w:val="00F84B45"/>
    <w:rsid w:val="00F84FFB"/>
    <w:rsid w:val="00F8634F"/>
    <w:rsid w:val="00F8660A"/>
    <w:rsid w:val="00F869A7"/>
    <w:rsid w:val="00F8706B"/>
    <w:rsid w:val="00F8728C"/>
    <w:rsid w:val="00F877DD"/>
    <w:rsid w:val="00F87B25"/>
    <w:rsid w:val="00F9042E"/>
    <w:rsid w:val="00F913FD"/>
    <w:rsid w:val="00F92252"/>
    <w:rsid w:val="00F93826"/>
    <w:rsid w:val="00F9527E"/>
    <w:rsid w:val="00F95781"/>
    <w:rsid w:val="00F9617D"/>
    <w:rsid w:val="00F96819"/>
    <w:rsid w:val="00F97230"/>
    <w:rsid w:val="00F978D1"/>
    <w:rsid w:val="00F97F94"/>
    <w:rsid w:val="00FA0696"/>
    <w:rsid w:val="00FA0F0E"/>
    <w:rsid w:val="00FA2791"/>
    <w:rsid w:val="00FA4F66"/>
    <w:rsid w:val="00FA54E4"/>
    <w:rsid w:val="00FA5F4C"/>
    <w:rsid w:val="00FA60E5"/>
    <w:rsid w:val="00FA6146"/>
    <w:rsid w:val="00FA6635"/>
    <w:rsid w:val="00FB115E"/>
    <w:rsid w:val="00FB15F3"/>
    <w:rsid w:val="00FB2B80"/>
    <w:rsid w:val="00FB2D83"/>
    <w:rsid w:val="00FB329D"/>
    <w:rsid w:val="00FB414D"/>
    <w:rsid w:val="00FB45A3"/>
    <w:rsid w:val="00FB4A53"/>
    <w:rsid w:val="00FB5DF2"/>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C7C00"/>
    <w:rsid w:val="00FD0547"/>
    <w:rsid w:val="00FD18AA"/>
    <w:rsid w:val="00FD1943"/>
    <w:rsid w:val="00FD2F1A"/>
    <w:rsid w:val="00FD3093"/>
    <w:rsid w:val="00FD31FD"/>
    <w:rsid w:val="00FD3365"/>
    <w:rsid w:val="00FD355B"/>
    <w:rsid w:val="00FD379B"/>
    <w:rsid w:val="00FD4C4D"/>
    <w:rsid w:val="00FE06B0"/>
    <w:rsid w:val="00FE06BE"/>
    <w:rsid w:val="00FE0AA0"/>
    <w:rsid w:val="00FE1CCD"/>
    <w:rsid w:val="00FE2D81"/>
    <w:rsid w:val="00FE43E3"/>
    <w:rsid w:val="00FE4A8F"/>
    <w:rsid w:val="00FE68A2"/>
    <w:rsid w:val="00FE751F"/>
    <w:rsid w:val="00FE7C03"/>
    <w:rsid w:val="00FF0839"/>
    <w:rsid w:val="00FF1815"/>
    <w:rsid w:val="00FF1A38"/>
    <w:rsid w:val="00FF3123"/>
    <w:rsid w:val="00FF3713"/>
    <w:rsid w:val="00FF3E71"/>
    <w:rsid w:val="00FF44A9"/>
    <w:rsid w:val="00FF48D9"/>
    <w:rsid w:val="00FF4C92"/>
    <w:rsid w:val="00FF4D1A"/>
    <w:rsid w:val="00FF5DF1"/>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32566BE-A4E4-460B-B1D7-BB0F9F913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A4DA4"/>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link w:val="20"/>
    <w:autoRedefine/>
    <w:uiPriority w:val="9"/>
    <w:qFormat/>
    <w:rsid w:val="00AA368D"/>
    <w:pPr>
      <w:keepNext/>
      <w:numPr>
        <w:ilvl w:val="1"/>
        <w:numId w:val="4"/>
      </w:numPr>
      <w:tabs>
        <w:tab w:val="clear" w:pos="1425"/>
        <w:tab w:val="num" w:pos="720"/>
      </w:tabs>
      <w:spacing w:after="0"/>
      <w:ind w:left="0" w:firstLine="567"/>
      <w:outlineLvl w:val="1"/>
    </w:pPr>
    <w:rPr>
      <w:rFonts w:cs="Arial"/>
      <w:b/>
      <w:bCs/>
      <w:iCs/>
      <w:sz w:val="24"/>
    </w:rPr>
  </w:style>
  <w:style w:type="paragraph" w:styleId="3">
    <w:name w:val="heading 3"/>
    <w:basedOn w:val="a0"/>
    <w:next w:val="a0"/>
    <w:link w:val="30"/>
    <w:uiPriority w:val="9"/>
    <w:unhideWhenUsed/>
    <w:qFormat/>
    <w:rsid w:val="002369FD"/>
    <w:pPr>
      <w:keepNext/>
      <w:keepLines/>
      <w:spacing w:before="40"/>
      <w:outlineLvl w:val="2"/>
    </w:pPr>
    <w:rPr>
      <w:rFonts w:asciiTheme="majorHAnsi" w:eastAsiaTheme="majorEastAsia" w:hAnsiTheme="majorHAnsi" w:cstheme="majorBidi"/>
      <w:color w:val="243F60" w:themeColor="accent1" w:themeShade="7F"/>
      <w:sz w:val="24"/>
    </w:rPr>
  </w:style>
  <w:style w:type="paragraph" w:styleId="40">
    <w:name w:val="heading 4"/>
    <w:basedOn w:val="a0"/>
    <w:next w:val="a0"/>
    <w:link w:val="41"/>
    <w:uiPriority w:val="9"/>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unhideWhenUsed/>
    <w:qFormat/>
    <w:rsid w:val="00755E42"/>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0"/>
    <w:next w:val="a0"/>
    <w:link w:val="60"/>
    <w:unhideWhenUsed/>
    <w:qFormat/>
    <w:rsid w:val="00016175"/>
    <w:pPr>
      <w:keepNext/>
      <w:keepLines/>
      <w:spacing w:before="40"/>
      <w:outlineLvl w:val="5"/>
    </w:pPr>
    <w:rPr>
      <w:rFonts w:asciiTheme="majorHAnsi" w:eastAsiaTheme="majorEastAsia" w:hAnsiTheme="majorHAnsi" w:cstheme="majorBidi"/>
      <w:color w:val="243F60" w:themeColor="accent1" w:themeShade="7F"/>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3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qFormat/>
    <w:rsid w:val="00890A94"/>
    <w:pPr>
      <w:widowControl w:val="0"/>
      <w:tabs>
        <w:tab w:val="left" w:pos="567"/>
        <w:tab w:val="left" w:pos="9000"/>
        <w:tab w:val="left" w:pos="9180"/>
      </w:tabs>
      <w:ind w:right="468" w:firstLine="567"/>
    </w:pPr>
    <w:rPr>
      <w:noProof/>
    </w:rPr>
  </w:style>
  <w:style w:type="paragraph" w:styleId="21">
    <w:name w:val="toc 2"/>
    <w:basedOn w:val="a0"/>
    <w:next w:val="a0"/>
    <w:autoRedefine/>
    <w:uiPriority w:val="39"/>
    <w:qFormat/>
    <w:rsid w:val="004A4DA4"/>
    <w:pPr>
      <w:widowControl w:val="0"/>
      <w:tabs>
        <w:tab w:val="left" w:pos="284"/>
        <w:tab w:val="left" w:pos="426"/>
        <w:tab w:val="left" w:pos="567"/>
        <w:tab w:val="left" w:pos="993"/>
        <w:tab w:val="left" w:pos="9000"/>
      </w:tabs>
      <w:ind w:right="108" w:firstLine="567"/>
    </w:pPr>
    <w:rPr>
      <w:noProof/>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link w:val="af"/>
    <w:uiPriority w:val="99"/>
    <w:rsid w:val="00F814EB"/>
    <w:pPr>
      <w:tabs>
        <w:tab w:val="center" w:pos="4677"/>
        <w:tab w:val="right" w:pos="9355"/>
      </w:tabs>
      <w:jc w:val="left"/>
    </w:pPr>
    <w:rPr>
      <w:sz w:val="24"/>
    </w:rPr>
  </w:style>
  <w:style w:type="character" w:styleId="af0">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1">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2">
    <w:name w:val="Document Map"/>
    <w:basedOn w:val="a0"/>
    <w:semiHidden/>
    <w:rsid w:val="002429EF"/>
    <w:pPr>
      <w:shd w:val="clear" w:color="auto" w:fill="000080"/>
    </w:pPr>
    <w:rPr>
      <w:rFonts w:ascii="Tahoma" w:hAnsi="Tahoma" w:cs="Tahoma"/>
      <w:sz w:val="20"/>
      <w:szCs w:val="20"/>
    </w:rPr>
  </w:style>
  <w:style w:type="paragraph" w:styleId="31">
    <w:name w:val="toc 3"/>
    <w:basedOn w:val="a0"/>
    <w:next w:val="a0"/>
    <w:autoRedefine/>
    <w:uiPriority w:val="39"/>
    <w:qFormat/>
    <w:rsid w:val="00F72539"/>
    <w:pPr>
      <w:ind w:left="480"/>
      <w:jc w:val="left"/>
    </w:pPr>
    <w:rPr>
      <w:sz w:val="24"/>
      <w:lang w:val="en-US" w:eastAsia="en-US"/>
    </w:rPr>
  </w:style>
  <w:style w:type="paragraph" w:styleId="42">
    <w:name w:val="toc 4"/>
    <w:basedOn w:val="a0"/>
    <w:next w:val="a0"/>
    <w:autoRedefine/>
    <w:uiPriority w:val="39"/>
    <w:qFormat/>
    <w:rsid w:val="00F72539"/>
    <w:pPr>
      <w:ind w:left="720"/>
      <w:jc w:val="left"/>
    </w:pPr>
    <w:rPr>
      <w:sz w:val="24"/>
      <w:lang w:val="en-US" w:eastAsia="en-US"/>
    </w:rPr>
  </w:style>
  <w:style w:type="paragraph" w:styleId="51">
    <w:name w:val="toc 5"/>
    <w:basedOn w:val="a0"/>
    <w:next w:val="a0"/>
    <w:autoRedefine/>
    <w:uiPriority w:val="1"/>
    <w:qFormat/>
    <w:rsid w:val="00F72539"/>
    <w:pPr>
      <w:ind w:left="960"/>
      <w:jc w:val="left"/>
    </w:pPr>
    <w:rPr>
      <w:sz w:val="24"/>
      <w:lang w:val="en-US" w:eastAsia="en-US"/>
    </w:rPr>
  </w:style>
  <w:style w:type="paragraph" w:styleId="61">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3">
    <w:name w:val="Знак"/>
    <w:basedOn w:val="a0"/>
    <w:autoRedefine/>
    <w:rsid w:val="00584A2B"/>
    <w:pPr>
      <w:spacing w:after="160" w:line="240" w:lineRule="exact"/>
      <w:jc w:val="left"/>
    </w:pPr>
    <w:rPr>
      <w:rFonts w:eastAsia="SimSun"/>
      <w:b/>
      <w:lang w:val="en-US" w:eastAsia="en-US"/>
    </w:rPr>
  </w:style>
  <w:style w:type="paragraph" w:customStyle="1" w:styleId="14">
    <w:name w:val="Знак1"/>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5">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2">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uiPriority w:val="1"/>
    <w:qFormat/>
    <w:rsid w:val="004C3B50"/>
    <w:pPr>
      <w:spacing w:after="120"/>
    </w:pPr>
  </w:style>
  <w:style w:type="character" w:customStyle="1" w:styleId="aff">
    <w:name w:val="Основной текст Знак"/>
    <w:basedOn w:val="a1"/>
    <w:link w:val="afe"/>
    <w:uiPriority w:val="1"/>
    <w:rsid w:val="004C3B50"/>
    <w:rPr>
      <w:sz w:val="28"/>
      <w:szCs w:val="24"/>
    </w:rPr>
  </w:style>
  <w:style w:type="character" w:customStyle="1" w:styleId="41">
    <w:name w:val="Заголовок 4 Знак"/>
    <w:basedOn w:val="a1"/>
    <w:link w:val="40"/>
    <w:uiPriority w:val="9"/>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3">
    <w:name w:val="Основной текст (2)_"/>
    <w:basedOn w:val="a1"/>
    <w:link w:val="24"/>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3"/>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3"/>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4">
    <w:name w:val="Основной текст (2)"/>
    <w:basedOn w:val="a0"/>
    <w:link w:val="23"/>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styleId="aff0">
    <w:name w:val="annotation reference"/>
    <w:basedOn w:val="a1"/>
    <w:rsid w:val="00C63E34"/>
    <w:rPr>
      <w:sz w:val="16"/>
      <w:szCs w:val="16"/>
    </w:rPr>
  </w:style>
  <w:style w:type="paragraph" w:styleId="aff1">
    <w:name w:val="annotation text"/>
    <w:basedOn w:val="a0"/>
    <w:link w:val="aff2"/>
    <w:rsid w:val="00C63E34"/>
    <w:rPr>
      <w:sz w:val="20"/>
      <w:szCs w:val="20"/>
    </w:rPr>
  </w:style>
  <w:style w:type="character" w:customStyle="1" w:styleId="aff2">
    <w:name w:val="Текст примечания Знак"/>
    <w:basedOn w:val="a1"/>
    <w:link w:val="aff1"/>
    <w:rsid w:val="00C63E34"/>
  </w:style>
  <w:style w:type="paragraph" w:styleId="aff3">
    <w:name w:val="annotation subject"/>
    <w:basedOn w:val="aff1"/>
    <w:next w:val="aff1"/>
    <w:link w:val="aff4"/>
    <w:rsid w:val="00C63E34"/>
    <w:rPr>
      <w:b/>
      <w:bCs/>
    </w:rPr>
  </w:style>
  <w:style w:type="character" w:customStyle="1" w:styleId="aff4">
    <w:name w:val="Тема примечания Знак"/>
    <w:basedOn w:val="aff2"/>
    <w:link w:val="aff3"/>
    <w:rsid w:val="00C63E34"/>
    <w:rPr>
      <w:b/>
      <w:bCs/>
    </w:rPr>
  </w:style>
  <w:style w:type="character" w:customStyle="1" w:styleId="50">
    <w:name w:val="Заголовок 5 Знак"/>
    <w:basedOn w:val="a1"/>
    <w:link w:val="5"/>
    <w:uiPriority w:val="9"/>
    <w:rsid w:val="00755E42"/>
    <w:rPr>
      <w:rFonts w:asciiTheme="majorHAnsi" w:eastAsiaTheme="majorEastAsia" w:hAnsiTheme="majorHAnsi" w:cstheme="majorBidi"/>
      <w:color w:val="365F91" w:themeColor="accent1" w:themeShade="BF"/>
      <w:sz w:val="28"/>
      <w:szCs w:val="24"/>
    </w:rPr>
  </w:style>
  <w:style w:type="character" w:customStyle="1" w:styleId="30">
    <w:name w:val="Заголовок 3 Знак"/>
    <w:basedOn w:val="a1"/>
    <w:link w:val="3"/>
    <w:uiPriority w:val="9"/>
    <w:rsid w:val="002369FD"/>
    <w:rPr>
      <w:rFonts w:asciiTheme="majorHAnsi" w:eastAsiaTheme="majorEastAsia" w:hAnsiTheme="majorHAnsi" w:cstheme="majorBidi"/>
      <w:color w:val="243F60" w:themeColor="accent1" w:themeShade="7F"/>
      <w:sz w:val="24"/>
      <w:szCs w:val="24"/>
    </w:rPr>
  </w:style>
  <w:style w:type="character" w:customStyle="1" w:styleId="af">
    <w:name w:val="Нижний колонтитул Знак"/>
    <w:basedOn w:val="a1"/>
    <w:link w:val="ae"/>
    <w:uiPriority w:val="99"/>
    <w:rsid w:val="00D67AF1"/>
    <w:rPr>
      <w:sz w:val="24"/>
      <w:szCs w:val="24"/>
    </w:rPr>
  </w:style>
  <w:style w:type="character" w:customStyle="1" w:styleId="60">
    <w:name w:val="Заголовок 6 Знак"/>
    <w:basedOn w:val="a1"/>
    <w:link w:val="6"/>
    <w:rsid w:val="00016175"/>
    <w:rPr>
      <w:rFonts w:asciiTheme="majorHAnsi" w:eastAsiaTheme="majorEastAsia" w:hAnsiTheme="majorHAnsi" w:cstheme="majorBidi"/>
      <w:color w:val="243F60" w:themeColor="accent1" w:themeShade="7F"/>
      <w:sz w:val="28"/>
      <w:szCs w:val="24"/>
    </w:rPr>
  </w:style>
  <w:style w:type="character" w:customStyle="1" w:styleId="20">
    <w:name w:val="Заголовок 2 Знак"/>
    <w:basedOn w:val="a1"/>
    <w:link w:val="2"/>
    <w:uiPriority w:val="9"/>
    <w:rsid w:val="004D6443"/>
    <w:rPr>
      <w:rFonts w:cs="Arial"/>
      <w:b/>
      <w:bCs/>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eplca.jrc.ec.europa.eu/uploads/ILCD-Handbook-General-guide-for-LCA-DETAILED-GUIDANCE-12March2010-ISBN-fin-v1.0-EN.pdf"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4159CE-105A-46DE-95EA-2AE7572F4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5203</TotalTime>
  <Pages>1</Pages>
  <Words>30141</Words>
  <Characters>171804</Characters>
  <Application>Microsoft Office Word</Application>
  <DocSecurity>0</DocSecurity>
  <Lines>1431</Lines>
  <Paragraphs>403</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201542</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subject/>
  <dc:creator>Mustang</dc:creator>
  <cp:keywords/>
  <dc:description/>
  <cp:lastModifiedBy>user</cp:lastModifiedBy>
  <cp:revision>27</cp:revision>
  <cp:lastPrinted>2019-09-12T10:51:00Z</cp:lastPrinted>
  <dcterms:created xsi:type="dcterms:W3CDTF">2019-05-22T05:14:00Z</dcterms:created>
  <dcterms:modified xsi:type="dcterms:W3CDTF">2020-08-13T22:28:00Z</dcterms:modified>
</cp:coreProperties>
</file>